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6DE7" w14:textId="4AB2D9A0" w:rsidR="00A301A7" w:rsidRPr="00A301A7" w:rsidRDefault="00314D16" w:rsidP="00A301A7">
      <w:pPr>
        <w:jc w:val="right"/>
        <w:rPr>
          <w:rFonts w:ascii="Times New Roman" w:hAnsi="Times New Roman" w:cs="Times New Roman"/>
          <w:sz w:val="24"/>
        </w:rPr>
      </w:pPr>
      <w:r>
        <w:rPr>
          <w:rFonts w:ascii="Times New Roman" w:hAnsi="Times New Roman" w:cs="Times New Roman"/>
          <w:sz w:val="24"/>
        </w:rPr>
        <w:t xml:space="preserve"> </w:t>
      </w:r>
      <w:r w:rsidR="00A301A7">
        <w:rPr>
          <w:rFonts w:ascii="Times New Roman" w:hAnsi="Times New Roman" w:cs="Times New Roman"/>
          <w:sz w:val="24"/>
        </w:rPr>
        <w:t xml:space="preserve">Rzeszów, </w:t>
      </w:r>
      <w:r w:rsidR="002F7CAE">
        <w:rPr>
          <w:rFonts w:ascii="Times New Roman" w:hAnsi="Times New Roman" w:cs="Times New Roman"/>
          <w:sz w:val="24"/>
        </w:rPr>
        <w:t>10 stycznia</w:t>
      </w:r>
      <w:r w:rsidR="001D5042">
        <w:rPr>
          <w:rFonts w:ascii="Times New Roman" w:hAnsi="Times New Roman" w:cs="Times New Roman"/>
          <w:sz w:val="24"/>
        </w:rPr>
        <w:t xml:space="preserve"> </w:t>
      </w:r>
      <w:r w:rsidR="00A301A7">
        <w:rPr>
          <w:rFonts w:ascii="Times New Roman" w:hAnsi="Times New Roman" w:cs="Times New Roman"/>
          <w:sz w:val="24"/>
        </w:rPr>
        <w:t>202</w:t>
      </w:r>
      <w:r w:rsidR="002F7CAE">
        <w:rPr>
          <w:rFonts w:ascii="Times New Roman" w:hAnsi="Times New Roman" w:cs="Times New Roman"/>
          <w:sz w:val="24"/>
        </w:rPr>
        <w:t>4</w:t>
      </w:r>
      <w:r w:rsidR="00A301A7">
        <w:rPr>
          <w:rFonts w:ascii="Times New Roman" w:hAnsi="Times New Roman" w:cs="Times New Roman"/>
          <w:sz w:val="24"/>
        </w:rPr>
        <w:t xml:space="preserve"> r.</w:t>
      </w:r>
    </w:p>
    <w:p w14:paraId="64CA0D9C" w14:textId="77777777" w:rsidR="00A301A7" w:rsidRPr="00A301A7" w:rsidRDefault="00A301A7">
      <w:pPr>
        <w:rPr>
          <w:rFonts w:ascii="Times New Roman" w:hAnsi="Times New Roman" w:cs="Times New Roman"/>
          <w:sz w:val="24"/>
        </w:rPr>
      </w:pPr>
    </w:p>
    <w:p w14:paraId="3678F995" w14:textId="77777777" w:rsidR="00A301A7" w:rsidRPr="00A301A7" w:rsidRDefault="00A301A7">
      <w:pPr>
        <w:rPr>
          <w:rFonts w:ascii="Times New Roman" w:hAnsi="Times New Roman" w:cs="Times New Roman"/>
          <w:sz w:val="24"/>
        </w:rPr>
      </w:pPr>
    </w:p>
    <w:p w14:paraId="5A0B8FC9" w14:textId="77777777" w:rsidR="00A301A7" w:rsidRPr="00A301A7" w:rsidRDefault="00A301A7">
      <w:pPr>
        <w:rPr>
          <w:rFonts w:ascii="Times New Roman" w:hAnsi="Times New Roman" w:cs="Times New Roman"/>
          <w:sz w:val="24"/>
        </w:rPr>
      </w:pPr>
    </w:p>
    <w:p w14:paraId="0897F6E0" w14:textId="77777777" w:rsidR="00A301A7" w:rsidRPr="00A301A7" w:rsidRDefault="00A301A7">
      <w:pPr>
        <w:rPr>
          <w:rFonts w:ascii="Times New Roman" w:hAnsi="Times New Roman" w:cs="Times New Roman"/>
          <w:sz w:val="24"/>
        </w:rPr>
      </w:pPr>
    </w:p>
    <w:p w14:paraId="48E6B595" w14:textId="77777777" w:rsidR="00A301A7" w:rsidRPr="00A301A7" w:rsidRDefault="00A301A7">
      <w:pPr>
        <w:rPr>
          <w:rFonts w:ascii="Times New Roman" w:hAnsi="Times New Roman" w:cs="Times New Roman"/>
          <w:sz w:val="24"/>
        </w:rPr>
      </w:pPr>
    </w:p>
    <w:p w14:paraId="21774AED" w14:textId="0A32B5BA" w:rsidR="00A301A7"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46A787BA" wp14:editId="240EC47C">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5C069DA"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21A9BEC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0809291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627B46A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E525DF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8EAC842"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787BA"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65C069DA"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21A9BEC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0809291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627B46A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E525DF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8EAC842"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KP.8361.1</w:t>
      </w:r>
      <w:r w:rsidR="004E49EE">
        <w:rPr>
          <w:rFonts w:ascii="Times New Roman" w:hAnsi="Times New Roman" w:cs="Times New Roman"/>
          <w:sz w:val="24"/>
        </w:rPr>
        <w:t>40</w:t>
      </w:r>
      <w:r>
        <w:rPr>
          <w:rFonts w:ascii="Times New Roman" w:hAnsi="Times New Roman" w:cs="Times New Roman"/>
          <w:sz w:val="24"/>
        </w:rPr>
        <w:t>.202</w:t>
      </w:r>
      <w:r w:rsidR="004E49EE">
        <w:rPr>
          <w:rFonts w:ascii="Times New Roman" w:hAnsi="Times New Roman" w:cs="Times New Roman"/>
          <w:sz w:val="24"/>
        </w:rPr>
        <w:t>3</w:t>
      </w:r>
    </w:p>
    <w:p w14:paraId="4D6E9347" w14:textId="77777777" w:rsidR="004E49EE" w:rsidRDefault="004E49EE" w:rsidP="004E49EE">
      <w:pPr>
        <w:suppressAutoHyphens/>
        <w:overflowPunct w:val="0"/>
        <w:autoSpaceDE w:val="0"/>
        <w:snapToGrid w:val="0"/>
        <w:ind w:left="3858"/>
        <w:rPr>
          <w:rFonts w:ascii="Times New Roman" w:hAnsi="Times New Roman" w:cs="Times New Roman"/>
          <w:b/>
          <w:bCs/>
          <w:sz w:val="28"/>
          <w:szCs w:val="28"/>
        </w:rPr>
      </w:pPr>
      <w:r>
        <w:rPr>
          <w:rFonts w:ascii="Times New Roman" w:hAnsi="Times New Roman" w:cs="Times New Roman"/>
          <w:b/>
          <w:bCs/>
          <w:sz w:val="28"/>
          <w:szCs w:val="28"/>
        </w:rPr>
        <w:t>RZESZÓWDIS SPÓŁKA</w:t>
      </w:r>
      <w:r>
        <w:rPr>
          <w:rFonts w:ascii="Times New Roman" w:hAnsi="Times New Roman" w:cs="Times New Roman"/>
          <w:b/>
          <w:bCs/>
          <w:sz w:val="28"/>
          <w:szCs w:val="28"/>
        </w:rPr>
        <w:br/>
        <w:t>Z OGRANICZONĄ ODPOWIEDZIALNOŚCIĄ</w:t>
      </w:r>
    </w:p>
    <w:p w14:paraId="1DE9755F" w14:textId="77777777" w:rsidR="00314D16" w:rsidRDefault="00314D16" w:rsidP="00397A4C">
      <w:pPr>
        <w:suppressAutoHyphens/>
        <w:overflowPunct w:val="0"/>
        <w:autoSpaceDE w:val="0"/>
        <w:snapToGrid w:val="0"/>
        <w:ind w:left="3858"/>
        <w:rPr>
          <w:rFonts w:ascii="Times New Roman" w:hAnsi="Times New Roman" w:cs="Times New Roman"/>
          <w:b/>
          <w:bCs/>
          <w:sz w:val="28"/>
          <w:szCs w:val="28"/>
        </w:rPr>
      </w:pPr>
      <w:r w:rsidRPr="00314D16">
        <w:rPr>
          <w:rFonts w:ascii="Times New Roman" w:hAnsi="Times New Roman" w:cs="Times New Roman"/>
          <w:b/>
          <w:bCs/>
          <w:sz w:val="28"/>
          <w:szCs w:val="28"/>
        </w:rPr>
        <w:t>(dane zanonimizowane)</w:t>
      </w:r>
    </w:p>
    <w:p w14:paraId="093C1CAB" w14:textId="20487EDA" w:rsidR="004E49EE" w:rsidRPr="00397A4C" w:rsidRDefault="004E49EE" w:rsidP="00397A4C">
      <w:pPr>
        <w:suppressAutoHyphens/>
        <w:overflowPunct w:val="0"/>
        <w:autoSpaceDE w:val="0"/>
        <w:snapToGrid w:val="0"/>
        <w:ind w:left="3858"/>
        <w:rPr>
          <w:rFonts w:ascii="Times New Roman" w:eastAsia="Times New Roman" w:hAnsi="Times New Roman" w:cs="Times New Roman"/>
          <w:b/>
          <w:bCs/>
          <w:kern w:val="2"/>
          <w:sz w:val="28"/>
          <w:szCs w:val="28"/>
          <w:u w:val="single"/>
          <w:lang w:eastAsia="pl-PL"/>
        </w:rPr>
      </w:pPr>
      <w:r>
        <w:rPr>
          <w:rFonts w:ascii="Times New Roman" w:hAnsi="Times New Roman" w:cs="Times New Roman"/>
          <w:b/>
          <w:bCs/>
          <w:sz w:val="28"/>
          <w:szCs w:val="28"/>
          <w:u w:val="single"/>
        </w:rPr>
        <w:t>Rzeszów</w:t>
      </w:r>
    </w:p>
    <w:p w14:paraId="622471CF" w14:textId="77777777" w:rsidR="004E49EE" w:rsidRDefault="004E49EE" w:rsidP="004E49EE">
      <w:pPr>
        <w:rPr>
          <w:rFonts w:ascii="Times New Roman" w:hAnsi="Times New Roman" w:cs="Times New Roman"/>
          <w:sz w:val="24"/>
        </w:rPr>
      </w:pPr>
    </w:p>
    <w:p w14:paraId="2B2EFA0D" w14:textId="46D43E6F" w:rsidR="004E49EE" w:rsidRDefault="004E49EE" w:rsidP="004E49EE">
      <w:pPr>
        <w:pStyle w:val="Default"/>
        <w:jc w:val="center"/>
        <w:rPr>
          <w:b/>
          <w:bCs/>
        </w:rPr>
      </w:pPr>
      <w:r>
        <w:rPr>
          <w:b/>
          <w:bCs/>
        </w:rPr>
        <w:t>DECYZJA</w:t>
      </w:r>
    </w:p>
    <w:p w14:paraId="443B951F" w14:textId="77777777" w:rsidR="004E49EE" w:rsidRDefault="004E49EE" w:rsidP="004E49EE">
      <w:pPr>
        <w:pStyle w:val="Default"/>
        <w:spacing w:after="240" w:line="276" w:lineRule="auto"/>
        <w:jc w:val="center"/>
        <w:rPr>
          <w:b/>
          <w:spacing w:val="20"/>
        </w:rPr>
      </w:pPr>
      <w:r>
        <w:rPr>
          <w:b/>
          <w:spacing w:val="20"/>
        </w:rPr>
        <w:t>o wymierzeniu administracyjnej kary pieniężnej</w:t>
      </w:r>
    </w:p>
    <w:p w14:paraId="256BAE24" w14:textId="53B8B370" w:rsidR="00A301A7" w:rsidRDefault="004E49EE" w:rsidP="00BE0E09">
      <w:pPr>
        <w:pStyle w:val="Default"/>
        <w:spacing w:line="276" w:lineRule="auto"/>
        <w:jc w:val="both"/>
      </w:pPr>
      <w:r>
        <w:t>Na podstawie art. 56 ust. 1 pkt 10c i art. 58 ust. 2 ustawy z dnia 13 czerwca 2013 r. o gospodarce opakowaniami i odpadami opakowaniowymi (tekst jednolity: Dz. U. z 2023 r., poz. 1658</w:t>
      </w:r>
      <w:r w:rsidR="00314D16">
        <w:t xml:space="preserve"> </w:t>
      </w:r>
      <w:r>
        <w:t>ze zm.) oraz art. 104 ustawy z dnia 14 czerwca 1960 r. – Kodeks postępowania administracyjnego (tekst jednolity: Dz. U. z 2023 r., poz. 775 ze zm.)</w:t>
      </w:r>
      <w:r>
        <w:rPr>
          <w:bCs/>
        </w:rPr>
        <w:t xml:space="preserve">, </w:t>
      </w:r>
      <w:r>
        <w:t>po przeprowadzeniu postępowania administracyjnego wszczętego z urzędu, Podkarpacki</w:t>
      </w:r>
      <w:r>
        <w:rPr>
          <w:bCs/>
        </w:rPr>
        <w:t xml:space="preserve"> Wojewódzki Inspektor Inspekcji Handlowej </w:t>
      </w:r>
      <w:r>
        <w:t xml:space="preserve">wymierza spółce </w:t>
      </w:r>
      <w:bookmarkStart w:id="0" w:name="_Hlk149040161"/>
      <w:r>
        <w:rPr>
          <w:b/>
        </w:rPr>
        <w:t xml:space="preserve">RZESZÓWDIS SPÓŁKA Z OGRANICZONĄ ODPOWIEDZIALNOŚCIĄ, ul. </w:t>
      </w:r>
      <w:r w:rsidR="00314D16" w:rsidRPr="00DC0F47">
        <w:rPr>
          <w:b/>
          <w:bCs/>
          <w:lang w:eastAsia="zh-CN"/>
        </w:rPr>
        <w:t>(dane zanonimizowane)</w:t>
      </w:r>
      <w:r>
        <w:rPr>
          <w:b/>
        </w:rPr>
        <w:t xml:space="preserve"> Rzeszów</w:t>
      </w:r>
      <w:bookmarkEnd w:id="0"/>
      <w:r>
        <w:t xml:space="preserve">, administracyjną karę pieniężną w wysokości </w:t>
      </w:r>
      <w:r w:rsidR="001D5042" w:rsidRPr="00EB0B38">
        <w:rPr>
          <w:b/>
        </w:rPr>
        <w:t>2 </w:t>
      </w:r>
      <w:r w:rsidR="00EB0B38" w:rsidRPr="00EB0B38">
        <w:rPr>
          <w:b/>
        </w:rPr>
        <w:t>5</w:t>
      </w:r>
      <w:r w:rsidRPr="00EB0B38">
        <w:rPr>
          <w:b/>
        </w:rPr>
        <w:t>00</w:t>
      </w:r>
      <w:r w:rsidR="001D5042">
        <w:t xml:space="preserve"> </w:t>
      </w:r>
      <w:r>
        <w:t>zł (</w:t>
      </w:r>
      <w:r w:rsidR="001D5042" w:rsidRPr="00EB0B38">
        <w:rPr>
          <w:b/>
        </w:rPr>
        <w:t xml:space="preserve">dwa </w:t>
      </w:r>
      <w:r w:rsidRPr="00EB0B38">
        <w:rPr>
          <w:b/>
        </w:rPr>
        <w:t>tysi</w:t>
      </w:r>
      <w:r w:rsidR="001D5042" w:rsidRPr="00EB0B38">
        <w:rPr>
          <w:b/>
        </w:rPr>
        <w:t>ące</w:t>
      </w:r>
      <w:r w:rsidRPr="00EB0B38">
        <w:rPr>
          <w:b/>
        </w:rPr>
        <w:t xml:space="preserve"> </w:t>
      </w:r>
      <w:r w:rsidR="00EB0B38" w:rsidRPr="00EB0B38">
        <w:rPr>
          <w:b/>
        </w:rPr>
        <w:t>pięćset</w:t>
      </w:r>
      <w:r w:rsidR="00EB0B38">
        <w:t xml:space="preserve"> </w:t>
      </w:r>
      <w:r>
        <w:t xml:space="preserve">złotych) </w:t>
      </w:r>
      <w:r w:rsidR="001D5042" w:rsidRPr="001D5042">
        <w:t xml:space="preserve">za to, że prowadząc jednostkę handlu detalicznego, to jest sklep w </w:t>
      </w:r>
      <w:r w:rsidR="001D5042">
        <w:t xml:space="preserve">Rzeszowie przy ulicy </w:t>
      </w:r>
      <w:r w:rsidR="00314D16" w:rsidRPr="00DC0F47">
        <w:rPr>
          <w:b/>
          <w:bCs/>
          <w:lang w:eastAsia="zh-CN"/>
        </w:rPr>
        <w:t>(dane zanonimizowane)</w:t>
      </w:r>
      <w:r w:rsidR="001D5042" w:rsidRPr="001D5042">
        <w:t>, w której oferowane były torby na zakupy z tworzywa sztucznego przeznaczone do pakowania produktów oferowanych w tej jednostce, nie dopełniła wynikającego z art. 40a ust. 1 ustawy o gospodarce opakowaniami i odpadami opakowaniowymi obowiązku pobrania opłaty recyklingowej od nabywającego torbę na zakupy z tworzywa sztucznego</w:t>
      </w:r>
      <w:r w:rsidR="001D5042">
        <w:t>.</w:t>
      </w:r>
      <w:r>
        <w:t xml:space="preserve"> </w:t>
      </w:r>
    </w:p>
    <w:p w14:paraId="54DFB1B2" w14:textId="77777777" w:rsidR="00FB02B5" w:rsidRPr="00BE0E09" w:rsidRDefault="00FB02B5" w:rsidP="00BE0E09">
      <w:pPr>
        <w:pStyle w:val="Default"/>
        <w:spacing w:line="276" w:lineRule="auto"/>
        <w:jc w:val="both"/>
      </w:pPr>
    </w:p>
    <w:p w14:paraId="34D8CC3E" w14:textId="77777777" w:rsidR="004E49EE" w:rsidRDefault="004E49EE" w:rsidP="004E49EE">
      <w:pPr>
        <w:suppressAutoHyphens/>
        <w:spacing w:after="12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4B60AF06" w14:textId="7B077CB5" w:rsidR="00D9336E" w:rsidRDefault="004E49EE" w:rsidP="004E49EE">
      <w:pPr>
        <w:suppressAutoHyphens/>
        <w:spacing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Na podstawie art. 11 ust. 3 rozporządzenia Parlamentu Europejskiego i Rady (UE) 2019/1020 z dnia 20 czerwca 2019 r. w sprawie nadzoru rynku i zgodności produktów oraz zmieniającego dyrektywę 2004/42/WE oraz rozporządzenia (WE) nr 765/2008 i (UE) nr 305/2011</w:t>
      </w:r>
      <w:r w:rsidR="00314D1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(Dz.U. UE L 169 z 25.6.2019, str. 1) oraz art. 3 ust. 1 pkt 1, 2h i 6 ustawy z dnia 15 grudnia 2000 r. o Inspekcji Handlowej (tekst jednolity Dz.U. z 2020 r. poz. 1706 ze zm.), art. 54 ustawy z dnia 13 czerwca 2013 r. o gospodarce opakowaniami i odpadami opakowaniowymi</w:t>
      </w:r>
      <w:r w:rsidR="00314D1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(tekst jednolity: Dz.U. z 2023 r. poz. 16</w:t>
      </w:r>
      <w:r w:rsidR="00D9336E">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 xml:space="preserve"> ze zm.), inspektorzy reprezentujący Podkarpackiego Wojewódzkiego Inspektora Inspekcji Handlowej, przeprowadzili w dniach 11 i 13 lipca</w:t>
      </w:r>
      <w:r w:rsidR="00314D1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2023 r. kontrolę w spółce </w:t>
      </w:r>
      <w:r>
        <w:rPr>
          <w:rFonts w:ascii="Times New Roman" w:hAnsi="Times New Roman" w:cs="Times New Roman"/>
          <w:bCs/>
          <w:sz w:val="24"/>
          <w:szCs w:val="24"/>
        </w:rPr>
        <w:t>RZESZÓWDIS SPÓŁKA Z OGRANICZONĄ ODPOWIEDZIALNOŚCIĄ,</w:t>
      </w:r>
      <w:r w:rsidR="00BE0E09">
        <w:rPr>
          <w:rFonts w:ascii="Times New Roman" w:hAnsi="Times New Roman" w:cs="Times New Roman"/>
          <w:bCs/>
          <w:sz w:val="24"/>
          <w:szCs w:val="24"/>
        </w:rPr>
        <w:t xml:space="preserve"> </w:t>
      </w:r>
      <w:r>
        <w:rPr>
          <w:rFonts w:ascii="Times New Roman" w:hAnsi="Times New Roman" w:cs="Times New Roman"/>
          <w:bCs/>
          <w:sz w:val="24"/>
          <w:szCs w:val="24"/>
        </w:rPr>
        <w:t xml:space="preserve">ul. </w:t>
      </w:r>
      <w:r w:rsidR="00314D16" w:rsidRPr="00DC0F47">
        <w:rPr>
          <w:rFonts w:ascii="Times New Roman" w:eastAsia="Times New Roman" w:hAnsi="Times New Roman" w:cs="Times New Roman"/>
          <w:b/>
          <w:bCs/>
          <w:sz w:val="24"/>
          <w:szCs w:val="24"/>
          <w:lang w:eastAsia="zh-CN"/>
        </w:rPr>
        <w:t>(dane zanonimizowane)</w:t>
      </w:r>
      <w:r w:rsidR="00314D16">
        <w:rPr>
          <w:rFonts w:ascii="Times New Roman" w:eastAsia="Times New Roman" w:hAnsi="Times New Roman" w:cs="Times New Roman"/>
          <w:b/>
          <w:bCs/>
          <w:sz w:val="24"/>
          <w:szCs w:val="24"/>
          <w:lang w:eastAsia="zh-CN"/>
        </w:rPr>
        <w:t xml:space="preserve"> </w:t>
      </w:r>
      <w:r>
        <w:rPr>
          <w:rFonts w:ascii="Times New Roman" w:hAnsi="Times New Roman" w:cs="Times New Roman"/>
          <w:bCs/>
          <w:sz w:val="24"/>
          <w:szCs w:val="24"/>
        </w:rPr>
        <w:t>Rzeszów</w:t>
      </w:r>
      <w:r>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sz w:val="24"/>
          <w:szCs w:val="24"/>
          <w:lang w:eastAsia="zh-CN"/>
        </w:rPr>
        <w:t>zwanego dalej „</w:t>
      </w:r>
      <w:r>
        <w:rPr>
          <w:rFonts w:ascii="Times New Roman" w:eastAsia="Times New Roman" w:hAnsi="Times New Roman" w:cs="Times New Roman"/>
          <w:i/>
          <w:color w:val="000000"/>
          <w:sz w:val="24"/>
          <w:szCs w:val="24"/>
          <w:lang w:eastAsia="zh-CN"/>
        </w:rPr>
        <w:t>kontrolowanym</w:t>
      </w:r>
      <w:r>
        <w:rPr>
          <w:rFonts w:ascii="Times New Roman" w:eastAsia="Times New Roman" w:hAnsi="Times New Roman" w:cs="Times New Roman"/>
          <w:color w:val="000000"/>
          <w:sz w:val="24"/>
          <w:szCs w:val="24"/>
          <w:lang w:eastAsia="zh-CN"/>
        </w:rPr>
        <w:t>”, „</w:t>
      </w:r>
      <w:r w:rsidR="00D9336E">
        <w:rPr>
          <w:rFonts w:ascii="Times New Roman" w:eastAsia="Times New Roman" w:hAnsi="Times New Roman" w:cs="Times New Roman"/>
          <w:i/>
          <w:color w:val="000000"/>
          <w:sz w:val="24"/>
          <w:szCs w:val="24"/>
          <w:lang w:eastAsia="zh-CN"/>
        </w:rPr>
        <w:t>spółką</w:t>
      </w:r>
      <w:r>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i/>
          <w:color w:val="000000"/>
          <w:sz w:val="24"/>
          <w:szCs w:val="24"/>
          <w:lang w:eastAsia="zh-CN"/>
        </w:rPr>
        <w:t xml:space="preserve"> </w:t>
      </w:r>
      <w:r>
        <w:rPr>
          <w:rFonts w:ascii="Times New Roman" w:eastAsia="Times New Roman" w:hAnsi="Times New Roman" w:cs="Times New Roman"/>
          <w:color w:val="000000"/>
          <w:sz w:val="24"/>
          <w:szCs w:val="24"/>
          <w:lang w:eastAsia="zh-CN"/>
        </w:rPr>
        <w:t>lub</w:t>
      </w:r>
      <w:r>
        <w:rPr>
          <w:rFonts w:ascii="Times New Roman" w:eastAsia="Times New Roman" w:hAnsi="Times New Roman" w:cs="Times New Roman"/>
          <w:i/>
          <w:color w:val="000000"/>
          <w:sz w:val="24"/>
          <w:szCs w:val="24"/>
          <w:lang w:eastAsia="zh-CN"/>
        </w:rPr>
        <w:t xml:space="preserve"> </w:t>
      </w:r>
      <w:r>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i/>
          <w:color w:val="000000"/>
          <w:sz w:val="24"/>
          <w:szCs w:val="24"/>
          <w:lang w:eastAsia="zh-CN"/>
        </w:rPr>
        <w:t>stroną</w:t>
      </w:r>
      <w:r>
        <w:rPr>
          <w:rFonts w:ascii="Times New Roman" w:eastAsia="Times New Roman" w:hAnsi="Times New Roman" w:cs="Times New Roman"/>
          <w:color w:val="000000"/>
          <w:sz w:val="24"/>
          <w:szCs w:val="24"/>
          <w:lang w:eastAsia="zh-CN"/>
        </w:rPr>
        <w:t>”</w:t>
      </w:r>
      <w:r w:rsidR="00D9336E">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p>
    <w:p w14:paraId="793C00DF" w14:textId="77777777" w:rsidR="00134B46" w:rsidRDefault="00134B46" w:rsidP="004E49EE">
      <w:pPr>
        <w:suppressAutoHyphens/>
        <w:spacing w:line="276" w:lineRule="auto"/>
        <w:jc w:val="both"/>
        <w:rPr>
          <w:rFonts w:ascii="Times New Roman" w:eastAsia="Times New Roman" w:hAnsi="Times New Roman" w:cs="Times New Roman"/>
          <w:color w:val="000000"/>
          <w:sz w:val="24"/>
          <w:szCs w:val="24"/>
          <w:lang w:eastAsia="zh-CN"/>
        </w:rPr>
      </w:pPr>
    </w:p>
    <w:p w14:paraId="0CC93721" w14:textId="1E04128B" w:rsidR="000161DB" w:rsidRDefault="000161DB" w:rsidP="000161DB">
      <w:pPr>
        <w:pStyle w:val="Tekstpodstawowy"/>
        <w:suppressAutoHyphens w:val="0"/>
        <w:spacing w:line="276" w:lineRule="auto"/>
        <w:jc w:val="both"/>
      </w:pPr>
      <w:bookmarkStart w:id="1" w:name="_Hlk149043302"/>
      <w:r>
        <w:t>Kontrola poprzedzona została skierowaniem do kontrolowanego „Zawiadomienia o zamiarze wszczęcia kontroli” sygn. KP.8361.140.2023 z dnia 23 czerwca 2023 r., które zostało doręczone spółce w dniu 26 czerwca 2023 r.</w:t>
      </w:r>
      <w:r w:rsidR="00D81F36" w:rsidRPr="00D81F36">
        <w:t xml:space="preserve"> </w:t>
      </w:r>
      <w:r w:rsidR="00D81F36">
        <w:t>W zawiadomieniu tym poinformowano stronę</w:t>
      </w:r>
      <w:r w:rsidR="00D81F36">
        <w:br/>
      </w:r>
      <w:r w:rsidR="00D81F36">
        <w:lastRenderedPageBreak/>
        <w:t xml:space="preserve">o zamiarze wszczęcia kontroli w zakresie przestrzegania przez nią obowiązków wynikających z art. 40a, art. 41 i art. 42 </w:t>
      </w:r>
      <w:r w:rsidR="00134B46" w:rsidRPr="00134B46">
        <w:t>ustawy o gospodarce opakowaniami</w:t>
      </w:r>
      <w:r w:rsidR="00C73D8C">
        <w:t xml:space="preserve"> </w:t>
      </w:r>
      <w:r w:rsidR="00134B46" w:rsidRPr="00134B46">
        <w:t>i odpadami opakowaniowymi</w:t>
      </w:r>
      <w:r w:rsidR="00C73D8C">
        <w:t>.</w:t>
      </w:r>
    </w:p>
    <w:p w14:paraId="126A43CE" w14:textId="18C5924B" w:rsidR="00D81F36" w:rsidRDefault="00D81F36" w:rsidP="00D81F36">
      <w:pPr>
        <w:tabs>
          <w:tab w:val="left" w:pos="708"/>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Kontrolowana spółka prowadzi działalność gospodarczą w sklepie w Rzeszowie przy</w:t>
      </w:r>
      <w:r w:rsidR="00314D16">
        <w:rPr>
          <w:rFonts w:ascii="Times New Roman" w:hAnsi="Times New Roman" w:cs="Times New Roman"/>
          <w:sz w:val="24"/>
          <w:szCs w:val="24"/>
        </w:rPr>
        <w:t xml:space="preserve"> </w:t>
      </w:r>
      <w:r>
        <w:rPr>
          <w:rFonts w:ascii="Times New Roman" w:hAnsi="Times New Roman" w:cs="Times New Roman"/>
          <w:sz w:val="24"/>
          <w:szCs w:val="24"/>
        </w:rPr>
        <w:t xml:space="preserve">ul. </w:t>
      </w:r>
      <w:r w:rsidR="00314D16"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w którym oferowane są torby na zakupy z tworzywa sztucznego przeznaczone do pakowania produktów oferowanych w tej jednostce.</w:t>
      </w:r>
    </w:p>
    <w:p w14:paraId="525BD31D" w14:textId="77777777" w:rsidR="003C5CB4" w:rsidRDefault="00D81F36" w:rsidP="003C5CB4">
      <w:pPr>
        <w:pStyle w:val="Tekstpodstawowy"/>
        <w:tabs>
          <w:tab w:val="left" w:pos="708"/>
        </w:tabs>
        <w:suppressAutoHyphens w:val="0"/>
        <w:spacing w:before="120" w:after="0" w:line="276" w:lineRule="auto"/>
        <w:jc w:val="both"/>
      </w:pPr>
      <w:r>
        <w:t>W toku kontroli sprawdzano między innymi przestrzeganie przez kontrolowanego przepisów ustawy z dnia 13 czerwca 2013 r. o gospodarce opakowaniami i odpadami opakowaniowymi (tekst jednolity: Dz. U. z 2023 r., poz. 1658 ze zm.) – zwanej dalej „</w:t>
      </w:r>
      <w:r>
        <w:rPr>
          <w:i/>
        </w:rPr>
        <w:t>ustawą</w:t>
      </w:r>
      <w:r>
        <w:t>”.</w:t>
      </w:r>
      <w:bookmarkEnd w:id="1"/>
    </w:p>
    <w:p w14:paraId="4A53A573" w14:textId="25BBC0DF" w:rsidR="003C5CB4" w:rsidRDefault="000161DB" w:rsidP="003C5CB4">
      <w:pPr>
        <w:pStyle w:val="Tekstpodstawowy"/>
        <w:tabs>
          <w:tab w:val="left" w:pos="708"/>
        </w:tabs>
        <w:suppressAutoHyphens w:val="0"/>
        <w:spacing w:before="120" w:after="0" w:line="276" w:lineRule="auto"/>
        <w:jc w:val="both"/>
      </w:pPr>
      <w:r>
        <w:t xml:space="preserve">W pierwszym dniu kontroli, to jest 11 lipca </w:t>
      </w:r>
      <w:r w:rsidR="003C5CB4">
        <w:t xml:space="preserve">2023 r. </w:t>
      </w:r>
      <w:r>
        <w:t xml:space="preserve">inspektorzy z Wojewódzkiego Inspektoratu Inspekcji Handlowej w Rzeszowie, działając na podstawie art. 16 ust. 1 pkt 11 ustawy </w:t>
      </w:r>
      <w:r>
        <w:br/>
        <w:t>o Inspekcji Handlowej,</w:t>
      </w:r>
      <w:r w:rsidR="003C5CB4">
        <w:t xml:space="preserve"> dokonali sprawdzenia rzetelności obsługi poprzez dokonanie dwóch zakupów, podczas których zakupiono łącznie 4 produkty przemysłowe, które posiadały opakowanie własne (producenta). Inspektorzy przed dokonaniem zakupów zapakowali te produkty w torby na zakupy z tworzywa sztucznego – tzw. „zrywki” i udali się do kasy celem dokonania transakcji. Po dokonaniu zapłaty inspektorzy stwierdzili, iż obsługująca ich osoba nie pobrała, podczas żadnego z obu zakupów, za torby z tworzywa sztucznego (w które zapakowane były ww. produkty przemysłowe) wymaganej art. 40a ust. 1 ustawy opłaty recyklingowej.</w:t>
      </w:r>
    </w:p>
    <w:p w14:paraId="3966D081" w14:textId="77777777" w:rsidR="003C5CB4" w:rsidRDefault="003C5CB4" w:rsidP="003C5CB4">
      <w:pPr>
        <w:tabs>
          <w:tab w:val="left" w:pos="708"/>
        </w:tabs>
        <w:autoSpaceDE w:val="0"/>
        <w:autoSpaceDN w:val="0"/>
        <w:adjustRightInd w:val="0"/>
        <w:spacing w:before="120" w:line="276" w:lineRule="auto"/>
        <w:jc w:val="both"/>
        <w:rPr>
          <w:rFonts w:ascii="Times New Roman" w:hAnsi="Times New Roman" w:cs="Times New Roman"/>
          <w:sz w:val="24"/>
          <w:szCs w:val="24"/>
        </w:rPr>
      </w:pPr>
      <w:r>
        <w:rPr>
          <w:rFonts w:ascii="Times New Roman" w:hAnsi="Times New Roman" w:cs="Times New Roman"/>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581D6066" w14:textId="1A4C0232" w:rsidR="003C5CB4" w:rsidRDefault="003C5CB4" w:rsidP="003C5CB4">
      <w:pPr>
        <w:tabs>
          <w:tab w:val="left" w:pos="708"/>
        </w:tabs>
        <w:autoSpaceDE w:val="0"/>
        <w:autoSpaceDN w:val="0"/>
        <w:adjustRightInd w:val="0"/>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Ponadto ustalono, że w kontrolowanym sklepie można było zakupić inne cztery rodzaje toreb na zakupy z tworzywa sztucznego przeznaczone do pakowania produktów – w cenach </w:t>
      </w:r>
      <w:r w:rsidR="00314D16"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lang w:eastAsia="pl-PL"/>
        </w:rPr>
        <w:t xml:space="preserve"> zł za sztukę, a spółka odprowadzała należność tytułem opłaty recyklingowej za te torby na konto Marszałka Województwa Podkarpackiego. </w:t>
      </w:r>
    </w:p>
    <w:p w14:paraId="2DFF3ECD" w14:textId="77777777" w:rsidR="00FB02B5" w:rsidRDefault="00FB02B5" w:rsidP="003C5CB4">
      <w:pPr>
        <w:tabs>
          <w:tab w:val="left" w:pos="708"/>
        </w:tabs>
        <w:autoSpaceDE w:val="0"/>
        <w:autoSpaceDN w:val="0"/>
        <w:adjustRightInd w:val="0"/>
        <w:spacing w:before="120" w:line="276" w:lineRule="auto"/>
        <w:jc w:val="both"/>
        <w:rPr>
          <w:rFonts w:ascii="Times New Roman" w:hAnsi="Times New Roman" w:cs="Times New Roman"/>
          <w:sz w:val="24"/>
          <w:szCs w:val="24"/>
          <w:lang w:eastAsia="pl-PL"/>
        </w:rPr>
      </w:pPr>
    </w:p>
    <w:p w14:paraId="0FE5D904" w14:textId="7C86FC66" w:rsidR="000161DB" w:rsidRDefault="000161DB" w:rsidP="000161DB">
      <w:pPr>
        <w:pStyle w:val="HTML-wstpniesformatowany"/>
        <w:spacing w:line="276" w:lineRule="auto"/>
        <w:jc w:val="both"/>
        <w:rPr>
          <w:rFonts w:ascii="Times New Roman" w:hAnsi="Times New Roman"/>
          <w:sz w:val="24"/>
          <w:szCs w:val="24"/>
          <w:lang w:val="pl-PL"/>
        </w:rPr>
      </w:pPr>
      <w:r>
        <w:rPr>
          <w:rFonts w:ascii="Times New Roman" w:hAnsi="Times New Roman"/>
          <w:sz w:val="24"/>
          <w:szCs w:val="24"/>
          <w:lang w:val="pl-PL"/>
        </w:rPr>
        <w:t>Ustalenia z kontroli zawarte zostały w „Protokole kontroli” sygn. KP.8361.140.2023 z dnia</w:t>
      </w:r>
      <w:r w:rsidR="00314D16">
        <w:rPr>
          <w:rFonts w:ascii="Times New Roman" w:hAnsi="Times New Roman"/>
          <w:sz w:val="24"/>
          <w:szCs w:val="24"/>
          <w:lang w:val="pl-PL"/>
        </w:rPr>
        <w:t xml:space="preserve"> </w:t>
      </w:r>
      <w:r>
        <w:rPr>
          <w:rFonts w:ascii="Times New Roman" w:hAnsi="Times New Roman"/>
          <w:sz w:val="24"/>
          <w:szCs w:val="24"/>
          <w:lang w:val="pl-PL"/>
        </w:rPr>
        <w:t xml:space="preserve">11 lipca 2023 r., do którego </w:t>
      </w:r>
      <w:r w:rsidR="003C5CB4">
        <w:rPr>
          <w:rFonts w:ascii="Times New Roman" w:hAnsi="Times New Roman"/>
          <w:sz w:val="24"/>
          <w:szCs w:val="24"/>
          <w:lang w:val="pl-PL"/>
        </w:rPr>
        <w:t>spółka</w:t>
      </w:r>
      <w:r>
        <w:rPr>
          <w:rFonts w:ascii="Times New Roman" w:hAnsi="Times New Roman"/>
          <w:sz w:val="24"/>
          <w:szCs w:val="24"/>
          <w:lang w:val="pl-PL"/>
        </w:rPr>
        <w:t xml:space="preserve"> uwag nie </w:t>
      </w:r>
      <w:r w:rsidR="003C5CB4">
        <w:rPr>
          <w:rFonts w:ascii="Times New Roman" w:hAnsi="Times New Roman"/>
          <w:sz w:val="24"/>
          <w:szCs w:val="24"/>
          <w:lang w:val="pl-PL"/>
        </w:rPr>
        <w:t>wniosła</w:t>
      </w:r>
      <w:r>
        <w:rPr>
          <w:rFonts w:ascii="Times New Roman" w:hAnsi="Times New Roman"/>
          <w:sz w:val="24"/>
          <w:szCs w:val="24"/>
          <w:lang w:val="pl-PL"/>
        </w:rPr>
        <w:t>.</w:t>
      </w:r>
    </w:p>
    <w:p w14:paraId="7FC3193C" w14:textId="77777777" w:rsidR="000161DB" w:rsidRDefault="000161DB" w:rsidP="000161DB">
      <w:pPr>
        <w:spacing w:line="276" w:lineRule="auto"/>
        <w:jc w:val="both"/>
        <w:rPr>
          <w:rFonts w:ascii="Times New Roman" w:hAnsi="Times New Roman" w:cs="Times New Roman"/>
          <w:sz w:val="24"/>
          <w:szCs w:val="24"/>
        </w:rPr>
      </w:pPr>
    </w:p>
    <w:p w14:paraId="681A3D8B" w14:textId="19A29212" w:rsidR="000161DB" w:rsidRDefault="000161DB" w:rsidP="0036044F">
      <w:pPr>
        <w:pStyle w:val="HTML-wstpniesformatowany"/>
        <w:spacing w:line="276" w:lineRule="auto"/>
        <w:jc w:val="both"/>
        <w:rPr>
          <w:rFonts w:ascii="Times New Roman" w:hAnsi="Times New Roman"/>
          <w:sz w:val="24"/>
          <w:szCs w:val="24"/>
        </w:rPr>
      </w:pPr>
      <w:r>
        <w:rPr>
          <w:rStyle w:val="Domylnaczcionkaakapitu1"/>
          <w:rFonts w:ascii="Times New Roman" w:hAnsi="Times New Roman"/>
          <w:sz w:val="24"/>
          <w:szCs w:val="24"/>
        </w:rPr>
        <w:t xml:space="preserve">W związku z ustaleniami kontroli, Podkarpacki Wojewódzki Inspektor Inspekcji Handlowej pismem z dnia </w:t>
      </w:r>
      <w:r w:rsidR="003C5CB4">
        <w:rPr>
          <w:rStyle w:val="Domylnaczcionkaakapitu1"/>
          <w:rFonts w:ascii="Times New Roman" w:hAnsi="Times New Roman"/>
          <w:sz w:val="24"/>
          <w:szCs w:val="24"/>
          <w:lang w:val="pl-PL"/>
        </w:rPr>
        <w:t xml:space="preserve">10 listopada </w:t>
      </w:r>
      <w:r>
        <w:rPr>
          <w:rStyle w:val="Domylnaczcionkaakapitu1"/>
          <w:rFonts w:ascii="Times New Roman" w:hAnsi="Times New Roman"/>
          <w:sz w:val="24"/>
          <w:szCs w:val="24"/>
        </w:rPr>
        <w:t xml:space="preserve">2023 r. </w:t>
      </w:r>
      <w:r w:rsidR="003C5CB4" w:rsidRPr="003C5CB4">
        <w:rPr>
          <w:rStyle w:val="Domylnaczcionkaakapitu1"/>
          <w:rFonts w:ascii="Times New Roman" w:hAnsi="Times New Roman"/>
          <w:sz w:val="24"/>
          <w:szCs w:val="24"/>
        </w:rPr>
        <w:t xml:space="preserve">zawiadomił </w:t>
      </w:r>
      <w:r w:rsidR="003C5CB4">
        <w:rPr>
          <w:rStyle w:val="Domylnaczcionkaakapitu1"/>
          <w:rFonts w:ascii="Times New Roman" w:hAnsi="Times New Roman"/>
          <w:sz w:val="24"/>
          <w:szCs w:val="24"/>
          <w:lang w:val="pl-PL"/>
        </w:rPr>
        <w:t>kontrolowanego</w:t>
      </w:r>
      <w:r w:rsidR="003C5CB4" w:rsidRPr="003C5CB4">
        <w:rPr>
          <w:rStyle w:val="Domylnaczcionkaakapitu1"/>
          <w:rFonts w:ascii="Times New Roman" w:hAnsi="Times New Roman"/>
          <w:sz w:val="24"/>
          <w:szCs w:val="24"/>
        </w:rPr>
        <w:t xml:space="preserve"> o wszczęciu z urzędu postępowania w trybie art. 56 ust. 1 pkt 10c ustawy, w związku z niedopełnieniem art. 40a</w:t>
      </w:r>
      <w:r w:rsidR="00314D16">
        <w:rPr>
          <w:rStyle w:val="Domylnaczcionkaakapitu1"/>
          <w:rFonts w:ascii="Times New Roman" w:hAnsi="Times New Roman"/>
          <w:sz w:val="24"/>
          <w:szCs w:val="24"/>
        </w:rPr>
        <w:t xml:space="preserve"> </w:t>
      </w:r>
      <w:r w:rsidR="003C5CB4" w:rsidRPr="003C5CB4">
        <w:rPr>
          <w:rStyle w:val="Domylnaczcionkaakapitu1"/>
          <w:rFonts w:ascii="Times New Roman" w:hAnsi="Times New Roman"/>
          <w:sz w:val="24"/>
          <w:szCs w:val="24"/>
        </w:rPr>
        <w:t>ust. 1 ustawy obowiązku pobrania opłaty recyklingowej od nabywającego torbę na zakupy</w:t>
      </w:r>
      <w:r w:rsidR="00314D16">
        <w:rPr>
          <w:rStyle w:val="Domylnaczcionkaakapitu1"/>
          <w:rFonts w:ascii="Times New Roman" w:hAnsi="Times New Roman"/>
          <w:sz w:val="24"/>
          <w:szCs w:val="24"/>
        </w:rPr>
        <w:t xml:space="preserve"> </w:t>
      </w:r>
      <w:r w:rsidR="003C5CB4" w:rsidRPr="003C5CB4">
        <w:rPr>
          <w:rStyle w:val="Domylnaczcionkaakapitu1"/>
          <w:rFonts w:ascii="Times New Roman" w:hAnsi="Times New Roman"/>
          <w:sz w:val="24"/>
          <w:szCs w:val="24"/>
        </w:rPr>
        <w:t>z tworzywa sztucznego, w którą zapakowano produkty nieżywnościowe posiadające własne opakowanie.</w:t>
      </w:r>
    </w:p>
    <w:p w14:paraId="42391175" w14:textId="77777777" w:rsidR="003C5CB4" w:rsidRDefault="000161DB" w:rsidP="003C5CB4">
      <w:pPr>
        <w:tabs>
          <w:tab w:val="left" w:pos="708"/>
        </w:tabs>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Stronę postępowania pouczono o przysługującym jej prawie do czynnego udziału </w:t>
      </w:r>
      <w:r>
        <w:rPr>
          <w:rFonts w:ascii="Times New Roman" w:hAnsi="Times New Roman" w:cs="Times New Roman"/>
          <w:sz w:val="24"/>
          <w:szCs w:val="24"/>
        </w:rPr>
        <w:br/>
      </w:r>
      <w:r>
        <w:rPr>
          <w:rStyle w:val="Domylnaczcionkaakapitu1"/>
          <w:rFonts w:ascii="Times New Roman" w:hAnsi="Times New Roman" w:cs="Times New Roman"/>
          <w:sz w:val="24"/>
          <w:szCs w:val="24"/>
        </w:rPr>
        <w:t xml:space="preserve">w postępowaniu, a w szczególności o prawie wypowiadania się co do zebranych dowodów </w:t>
      </w:r>
      <w:r>
        <w:rPr>
          <w:rFonts w:ascii="Times New Roman" w:hAnsi="Times New Roman" w:cs="Times New Roman"/>
          <w:sz w:val="24"/>
          <w:szCs w:val="24"/>
        </w:rPr>
        <w:br/>
      </w:r>
      <w:r>
        <w:rPr>
          <w:rStyle w:val="Domylnaczcionkaakapitu1"/>
          <w:rFonts w:ascii="Times New Roman" w:hAnsi="Times New Roman" w:cs="Times New Roman"/>
          <w:sz w:val="24"/>
          <w:szCs w:val="24"/>
        </w:rPr>
        <w:t xml:space="preserve">i materiałów, przeglądania akt sprawy, jak również brania udziału w przeprowadzeniu dowodu, zadawaniu pytań świadkom, biegłym i stronom oraz składania wyjaśnień. </w:t>
      </w:r>
    </w:p>
    <w:p w14:paraId="1B91CE2C" w14:textId="77777777" w:rsidR="00027C4E" w:rsidRPr="00027C4E" w:rsidRDefault="00027C4E" w:rsidP="00027C4E">
      <w:pPr>
        <w:tabs>
          <w:tab w:val="left" w:pos="708"/>
        </w:tabs>
        <w:spacing w:line="276" w:lineRule="auto"/>
        <w:jc w:val="both"/>
        <w:rPr>
          <w:rFonts w:ascii="Times New Roman" w:hAnsi="Times New Roman" w:cs="Times New Roman"/>
          <w:sz w:val="24"/>
          <w:szCs w:val="24"/>
        </w:rPr>
      </w:pPr>
      <w:r w:rsidRPr="00027C4E">
        <w:rPr>
          <w:rFonts w:ascii="Times New Roman" w:hAnsi="Times New Roman" w:cs="Times New Roman"/>
          <w:sz w:val="24"/>
          <w:szCs w:val="24"/>
        </w:rPr>
        <w:t>Strona z prawa do czynnego udziału w postępowaniu nie skorzystała.</w:t>
      </w:r>
    </w:p>
    <w:p w14:paraId="6BCB720B" w14:textId="20A0E6BD" w:rsidR="00D54A8F" w:rsidRDefault="00D54A8F" w:rsidP="002E6940">
      <w:pPr>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lastRenderedPageBreak/>
        <w:t>W dniu 11 grudnia 2023 r. Podkarpacki Wojewódzki Inspektor Inspekcji Handlowej zawiadomił stronę o niezałatwieniu sprawy w terminie</w:t>
      </w:r>
      <w:r w:rsidR="00D62621">
        <w:rPr>
          <w:rStyle w:val="Domylnaczcionkaakapitu1"/>
          <w:rFonts w:ascii="Times New Roman" w:hAnsi="Times New Roman" w:cs="Times New Roman"/>
          <w:sz w:val="24"/>
          <w:szCs w:val="24"/>
        </w:rPr>
        <w:t xml:space="preserve"> </w:t>
      </w:r>
      <w:r w:rsidR="00D62621" w:rsidRPr="00D62621">
        <w:rPr>
          <w:rFonts w:ascii="Times New Roman" w:eastAsia="Times New Roman" w:hAnsi="Times New Roman" w:cs="Times New Roman"/>
          <w:sz w:val="24"/>
          <w:szCs w:val="20"/>
          <w:lang w:eastAsia="pl-PL"/>
        </w:rPr>
        <w:t>ze względu na wątpliwości dotyczące prawidłowego dostarczenia stronie korespondencji zawierającej „Zawiadomienie o wszczęciu postępowania z urzędu” z dnia 10 listopada 2023 r.</w:t>
      </w:r>
      <w:r w:rsidR="00D62621">
        <w:rPr>
          <w:rFonts w:ascii="Times New Roman" w:eastAsia="Times New Roman" w:hAnsi="Times New Roman" w:cs="Times New Roman"/>
          <w:sz w:val="24"/>
          <w:szCs w:val="20"/>
          <w:lang w:eastAsia="pl-PL"/>
        </w:rPr>
        <w:t xml:space="preserve">, jednocześnie </w:t>
      </w:r>
      <w:r>
        <w:rPr>
          <w:rStyle w:val="Domylnaczcionkaakapitu1"/>
          <w:rFonts w:ascii="Times New Roman" w:hAnsi="Times New Roman" w:cs="Times New Roman"/>
          <w:sz w:val="24"/>
          <w:szCs w:val="24"/>
        </w:rPr>
        <w:t>wyznaczając termin jej zakończenia do dnia 11 stycznia 2024 r.</w:t>
      </w:r>
    </w:p>
    <w:p w14:paraId="589EF529" w14:textId="26798BC8" w:rsidR="00AD25C5" w:rsidRPr="00D62621" w:rsidRDefault="00AD25C5" w:rsidP="002E6940">
      <w:pPr>
        <w:spacing w:line="276" w:lineRule="auto"/>
        <w:jc w:val="both"/>
        <w:rPr>
          <w:rStyle w:val="Domylnaczcionkaakapitu1"/>
          <w:rFonts w:ascii="Times New Roman" w:eastAsia="Times New Roman" w:hAnsi="Times New Roman" w:cs="Times New Roman"/>
          <w:sz w:val="24"/>
          <w:szCs w:val="20"/>
          <w:lang w:eastAsia="pl-PL"/>
        </w:rPr>
      </w:pPr>
      <w:r>
        <w:rPr>
          <w:rStyle w:val="Domylnaczcionkaakapitu1"/>
          <w:rFonts w:ascii="Times New Roman" w:hAnsi="Times New Roman" w:cs="Times New Roman"/>
          <w:sz w:val="24"/>
          <w:szCs w:val="24"/>
        </w:rPr>
        <w:t xml:space="preserve">W dniu 12 grudnia 2023 r. otrzymano odpowiedź z Biura Wsparcia Klientów Poczta Polska S.A. </w:t>
      </w:r>
      <w:r w:rsidR="002E6940">
        <w:rPr>
          <w:rStyle w:val="Domylnaczcionkaakapitu1"/>
          <w:rFonts w:ascii="Times New Roman" w:hAnsi="Times New Roman" w:cs="Times New Roman"/>
          <w:sz w:val="24"/>
          <w:szCs w:val="24"/>
        </w:rPr>
        <w:t>na reklamację przesyłki pocztowej dot. zawiadomienia o wszczęciu postępowania administracyjnego, wskazujące na odbiór przesyłki przez osobę uprawioną.</w:t>
      </w:r>
    </w:p>
    <w:p w14:paraId="24328212" w14:textId="77777777" w:rsidR="00D54A8F" w:rsidRDefault="00D54A8F" w:rsidP="003C5CB4">
      <w:pPr>
        <w:tabs>
          <w:tab w:val="left" w:pos="708"/>
        </w:tabs>
        <w:spacing w:line="276" w:lineRule="auto"/>
        <w:jc w:val="both"/>
        <w:rPr>
          <w:rStyle w:val="Domylnaczcionkaakapitu1"/>
          <w:rFonts w:ascii="Times New Roman" w:hAnsi="Times New Roman" w:cs="Times New Roman"/>
          <w:sz w:val="24"/>
          <w:szCs w:val="24"/>
        </w:rPr>
      </w:pPr>
    </w:p>
    <w:p w14:paraId="35BD6A08" w14:textId="225F9A22" w:rsidR="000161DB" w:rsidRDefault="000161DB" w:rsidP="003C5CB4">
      <w:pPr>
        <w:tabs>
          <w:tab w:val="left" w:pos="708"/>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426F80C6" w14:textId="77777777" w:rsidR="00464066" w:rsidRDefault="00464066" w:rsidP="000161DB">
      <w:pPr>
        <w:pStyle w:val="Default"/>
        <w:spacing w:line="276" w:lineRule="auto"/>
        <w:jc w:val="both"/>
      </w:pPr>
    </w:p>
    <w:p w14:paraId="3E998DC6" w14:textId="77777777" w:rsidR="000161DB" w:rsidRDefault="000161DB" w:rsidP="000161DB">
      <w:pPr>
        <w:pStyle w:val="Default"/>
        <w:spacing w:line="276" w:lineRule="auto"/>
        <w:jc w:val="both"/>
      </w:pPr>
      <w:r>
        <w:t xml:space="preserve">Zgodnie z art. 58 ust. 2 </w:t>
      </w:r>
      <w:r>
        <w:rPr>
          <w:iCs/>
        </w:rPr>
        <w:t>ustawy</w:t>
      </w:r>
      <w:r>
        <w:rPr>
          <w:i/>
          <w:iCs/>
        </w:rPr>
        <w:t xml:space="preserve"> </w:t>
      </w:r>
      <w:r>
        <w:t xml:space="preserve">karę pieniężną na przedsiębiorcę prowadzącego jednostkę handlu detalicznego lub hurtowego, który wbrew przepisowi art. 40a ust. 1 ustawy nie pobiera opłaty recyklingowej od nabywającego torbę na zakupy z tworzywa sztucznego, wymierza </w:t>
      </w:r>
      <w:r>
        <w:br/>
        <w:t xml:space="preserve">w drodze decyzji właściwy wojewódzki inspektor Inspekcji Handlowej. </w:t>
      </w:r>
    </w:p>
    <w:p w14:paraId="23E0A8BE" w14:textId="77777777" w:rsidR="000161DB" w:rsidRDefault="000161DB" w:rsidP="000161DB">
      <w:pPr>
        <w:pStyle w:val="Default"/>
        <w:spacing w:line="276" w:lineRule="auto"/>
        <w:jc w:val="both"/>
      </w:pPr>
      <w:r>
        <w:t>W związku z tym, że kontrola przeprowadzona została w Rzeszowie (województwo podkarpackie), w którym kontrolowany prowadzi działalność gospodarczą, przez inspektorów z Wojewódzkiego Inspektoratu Inspekcji Handlowej w Rzeszowie, właściwym do prowadzenia postępowania i wymierzenia kary jest Podkarpacki Wojewódzki Inspektor Inspekcji Handlowej.</w:t>
      </w:r>
    </w:p>
    <w:p w14:paraId="7CB64342" w14:textId="0A228508" w:rsidR="000161DB" w:rsidRDefault="000161DB" w:rsidP="000161DB">
      <w:pPr>
        <w:pStyle w:val="Default"/>
        <w:spacing w:line="276" w:lineRule="auto"/>
        <w:jc w:val="both"/>
      </w:pPr>
      <w:r>
        <w:t>Zgodnie z art. 40a ust. 1 ustawy, przedsiębiorca prowadzący jednostkę handlu detalicznego</w:t>
      </w:r>
      <w:r w:rsidR="00314D16">
        <w:t xml:space="preserve"> </w:t>
      </w:r>
      <w:r>
        <w:t>lub hurtowego, w której są oferowane torby na zakupy z tworzywa sztucznego przeznaczone do pakowania produktów oferowanych w tej jednostce, jest obowiązany pobrać opłatę recyklingową od nabywającego torbę na zakupy z tworzywa sztucznego.</w:t>
      </w:r>
    </w:p>
    <w:p w14:paraId="773F2AB1" w14:textId="77777777" w:rsidR="000161DB" w:rsidRDefault="000161DB" w:rsidP="000161DB">
      <w:pPr>
        <w:pStyle w:val="Default"/>
        <w:spacing w:line="276" w:lineRule="auto"/>
        <w:jc w:val="both"/>
      </w:pPr>
      <w: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4D55C1E9" w14:textId="77777777" w:rsidR="000161DB" w:rsidRDefault="000161DB" w:rsidP="000161DB">
      <w:pPr>
        <w:pStyle w:val="Default"/>
        <w:numPr>
          <w:ilvl w:val="0"/>
          <w:numId w:val="2"/>
        </w:numPr>
        <w:spacing w:line="276" w:lineRule="auto"/>
        <w:jc w:val="both"/>
      </w:pPr>
      <w:r>
        <w:t xml:space="preserve">lekkie torby na zakupy z tworzywa sztucznego o grubości materiału poniżej </w:t>
      </w:r>
      <w:r>
        <w:br/>
        <w:t>50 mikrometrów,</w:t>
      </w:r>
    </w:p>
    <w:p w14:paraId="6DFCD9FD" w14:textId="77777777" w:rsidR="000161DB" w:rsidRDefault="000161DB" w:rsidP="000161DB">
      <w:pPr>
        <w:pStyle w:val="Default"/>
        <w:numPr>
          <w:ilvl w:val="0"/>
          <w:numId w:val="2"/>
        </w:numPr>
        <w:spacing w:line="276" w:lineRule="auto"/>
        <w:jc w:val="both"/>
      </w:pPr>
      <w:r>
        <w:t xml:space="preserve">bardzo lekkie torby na zakupy z tworzywa sztucznego o grubości materiału poniżej </w:t>
      </w:r>
      <w:r>
        <w:br/>
        <w:t>15 mikrometrów, które są wymagane ze względów higienicznych lub oferowane jako podstawowe opakowanie żywności luzem, gdy pomaga to w zapobieganiu marnowaniu żywności,</w:t>
      </w:r>
    </w:p>
    <w:p w14:paraId="1843B0A7" w14:textId="77777777" w:rsidR="000161DB" w:rsidRDefault="000161DB" w:rsidP="000161DB">
      <w:pPr>
        <w:pStyle w:val="Default"/>
        <w:numPr>
          <w:ilvl w:val="0"/>
          <w:numId w:val="2"/>
        </w:numPr>
        <w:spacing w:line="276" w:lineRule="auto"/>
        <w:jc w:val="both"/>
      </w:pPr>
      <w:r>
        <w:t xml:space="preserve">pozostałe torby na zakupy z tworzywa sztucznego o grubości materiału równej </w:t>
      </w:r>
      <w:r>
        <w:br/>
        <w:t>50 mikrometrów i większej;</w:t>
      </w:r>
    </w:p>
    <w:p w14:paraId="77DCC650" w14:textId="4EF5A714" w:rsidR="000161DB" w:rsidRDefault="000161DB" w:rsidP="000161DB">
      <w:pPr>
        <w:pStyle w:val="Default"/>
        <w:spacing w:line="276" w:lineRule="auto"/>
        <w:jc w:val="both"/>
      </w:pPr>
      <w:r>
        <w:t xml:space="preserve">Natomiast, tworzywo sztuczne zostało zdefiniowane w art. 8 pkt 15b ustawy jako polimer </w:t>
      </w:r>
      <w:r>
        <w:br/>
        <w:t>w 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w:t>
      </w:r>
      <w:r w:rsidR="00314D16">
        <w:t xml:space="preserve"> </w:t>
      </w:r>
      <w:r>
        <w:t>nr 793/93 i rozporządzenie Komisji (WE) nr 1488/94, jak również dyrektywę Rady 76/769/EWG i dyrektywy Komisji 91/155/EWG, 93/67/EWG, 93/105/WE i 2000/21/WE</w:t>
      </w:r>
      <w:r w:rsidR="00314D16">
        <w:t xml:space="preserve"> </w:t>
      </w:r>
      <w:r>
        <w:t xml:space="preserve">(Dz. Urz. UE L 396 </w:t>
      </w:r>
      <w:r>
        <w:lastRenderedPageBreak/>
        <w:t xml:space="preserve">z 30.12.2006, str. 1, z </w:t>
      </w:r>
      <w:proofErr w:type="spellStart"/>
      <w:r>
        <w:t>późn</w:t>
      </w:r>
      <w:proofErr w:type="spellEnd"/>
      <w:r>
        <w:t>. zm.), do którego mogły zostać dodane dodatki lub inne substancje i który może funkcjonować jako główny strukturalny składnik toreb na zakupy</w:t>
      </w:r>
      <w:r w:rsidR="008A20BC">
        <w:t>.</w:t>
      </w:r>
    </w:p>
    <w:p w14:paraId="7A8D6018" w14:textId="1CAC684A" w:rsidR="008C1ED0" w:rsidRDefault="000161DB" w:rsidP="000161DB">
      <w:pPr>
        <w:pStyle w:val="Default"/>
        <w:spacing w:before="120" w:line="276" w:lineRule="auto"/>
        <w:jc w:val="both"/>
        <w:rPr>
          <w:kern w:val="2"/>
          <w:shd w:val="clear" w:color="auto" w:fill="FFFFFF"/>
          <w:lang w:eastAsia="zh-CN"/>
        </w:rPr>
      </w:pPr>
      <w:r>
        <w:rPr>
          <w:kern w:val="2"/>
          <w:lang w:eastAsia="zh-CN"/>
        </w:rPr>
        <w:t xml:space="preserve">Zgodnie z art. 8 pkt 11 </w:t>
      </w:r>
      <w:r>
        <w:rPr>
          <w:iCs/>
          <w:kern w:val="2"/>
          <w:lang w:eastAsia="zh-CN"/>
        </w:rPr>
        <w:t>ustawy</w:t>
      </w:r>
      <w:r>
        <w:rPr>
          <w:kern w:val="2"/>
          <w:lang w:eastAsia="zh-CN"/>
        </w:rPr>
        <w:t xml:space="preserve">, </w:t>
      </w:r>
      <w:r>
        <w:t xml:space="preserve">pod pojęciem przedsiębiorcy </w:t>
      </w:r>
      <w:r>
        <w:rPr>
          <w:kern w:val="2"/>
          <w:lang w:eastAsia="zh-CN"/>
        </w:rPr>
        <w:t xml:space="preserve">rozumie się </w:t>
      </w:r>
      <w:r>
        <w:rPr>
          <w:kern w:val="2"/>
          <w:shd w:val="clear" w:color="auto" w:fill="FFFFFF"/>
          <w:lang w:eastAsia="zh-CN"/>
        </w:rPr>
        <w:t xml:space="preserve">przedsiębiorcę </w:t>
      </w:r>
      <w:r>
        <w:rPr>
          <w:kern w:val="2"/>
          <w:shd w:val="clear" w:color="auto" w:fill="FFFFFF"/>
          <w:lang w:eastAsia="zh-CN"/>
        </w:rPr>
        <w:br/>
        <w:t xml:space="preserve">w rozumieniu przepisów ustawy </w:t>
      </w:r>
      <w:r w:rsidR="003E73DE" w:rsidRPr="003E73DE">
        <w:rPr>
          <w:kern w:val="2"/>
          <w:shd w:val="clear" w:color="auto" w:fill="FFFFFF"/>
          <w:lang w:eastAsia="zh-CN"/>
        </w:rPr>
        <w:t>z dnia 6 marca 2018 r. Prawo przedsiębiorców (tekst jednolity: Dz.U. z 2023 r., poz. 221 ze zm.)</w:t>
      </w:r>
      <w:r w:rsidR="003E73DE">
        <w:rPr>
          <w:kern w:val="2"/>
          <w:shd w:val="clear" w:color="auto" w:fill="FFFFFF"/>
          <w:lang w:eastAsia="zh-CN"/>
        </w:rPr>
        <w:t>.</w:t>
      </w:r>
    </w:p>
    <w:p w14:paraId="7DB9FBF6" w14:textId="1BF3F34C" w:rsidR="000161DB" w:rsidRDefault="000161DB" w:rsidP="000161DB">
      <w:pPr>
        <w:pStyle w:val="Default"/>
        <w:spacing w:line="276" w:lineRule="auto"/>
        <w:jc w:val="both"/>
        <w:rPr>
          <w:color w:val="auto"/>
        </w:rPr>
      </w:pPr>
      <w:r>
        <w:rPr>
          <w:kern w:val="2"/>
          <w:shd w:val="clear" w:color="auto" w:fill="FFFFFF"/>
          <w:lang w:eastAsia="zh-CN"/>
        </w:rPr>
        <w:t xml:space="preserve">Jak stanowi art. 4 ustawy </w:t>
      </w:r>
      <w:r>
        <w:t xml:space="preserve">Prawo </w:t>
      </w:r>
      <w:r>
        <w:rPr>
          <w:color w:val="auto"/>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3040261" w14:textId="77777777" w:rsidR="000161DB" w:rsidRDefault="000161DB" w:rsidP="000161DB">
      <w:pPr>
        <w:pStyle w:val="Default"/>
        <w:spacing w:line="276" w:lineRule="auto"/>
        <w:jc w:val="both"/>
        <w:rPr>
          <w:color w:val="auto"/>
        </w:rPr>
      </w:pPr>
      <w:r>
        <w:rPr>
          <w:kern w:val="2"/>
          <w:shd w:val="clear" w:color="auto" w:fill="FFFFFF"/>
        </w:rPr>
        <w:t>Natomiast a</w:t>
      </w:r>
      <w:r>
        <w:rPr>
          <w:shd w:val="clear" w:color="auto" w:fill="FFFFFF"/>
        </w:rPr>
        <w:t>rt. 3 ustawy Prawo przedsiębiorców stanowi, że działalnością gospodarczą jest zorganizowana działalność zarobkowa, wykonywana we własnym imieniu i w sposób ciągły.</w:t>
      </w:r>
    </w:p>
    <w:p w14:paraId="26760C6D" w14:textId="77777777" w:rsidR="003A00F6" w:rsidRDefault="000161DB" w:rsidP="003A00F6">
      <w:pPr>
        <w:spacing w:before="120" w:line="276" w:lineRule="auto"/>
        <w:jc w:val="both"/>
        <w:rPr>
          <w:rFonts w:ascii="Times New Roman" w:hAnsi="Times New Roman" w:cs="Times New Roman"/>
          <w:kern w:val="2"/>
          <w:sz w:val="24"/>
          <w:szCs w:val="24"/>
          <w:shd w:val="clear" w:color="auto" w:fill="FFFFFF"/>
        </w:rPr>
      </w:pPr>
      <w:r>
        <w:rPr>
          <w:rFonts w:ascii="Times New Roman" w:hAnsi="Times New Roman" w:cs="Times New Roman"/>
          <w:kern w:val="2"/>
          <w:sz w:val="24"/>
          <w:szCs w:val="24"/>
          <w:shd w:val="clear" w:color="auto" w:fill="FFFFFF"/>
        </w:rPr>
        <w:t xml:space="preserve">Art. 56 ust. 1 pkt 10c ustawy stanowi, że administracyjnej karze pieniężnej podlega ten, kto wbrew przepisowi art. 40a ust. 1 ustawy nie pobiera opłaty recyklingowej od nabywającego torbę </w:t>
      </w:r>
      <w:r w:rsidR="00464066">
        <w:rPr>
          <w:rFonts w:ascii="Times New Roman" w:hAnsi="Times New Roman" w:cs="Times New Roman"/>
          <w:kern w:val="2"/>
          <w:sz w:val="24"/>
          <w:szCs w:val="24"/>
          <w:shd w:val="clear" w:color="auto" w:fill="FFFFFF"/>
        </w:rPr>
        <w:t>na zakupy z tworzywa sztucznego.</w:t>
      </w:r>
    </w:p>
    <w:p w14:paraId="4116F4D6" w14:textId="35DBCD6B" w:rsidR="00CC16D2" w:rsidRDefault="000161DB" w:rsidP="00CC16D2">
      <w:pPr>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przedmiotowej sprawie, w wyniku kontroli przeprowadzonej w dniach </w:t>
      </w:r>
      <w:r>
        <w:rPr>
          <w:rFonts w:ascii="Times New Roman" w:hAnsi="Times New Roman" w:cs="Times New Roman"/>
          <w:sz w:val="24"/>
          <w:szCs w:val="24"/>
        </w:rPr>
        <w:t xml:space="preserve">11 i 13 lipca </w:t>
      </w:r>
      <w:r>
        <w:rPr>
          <w:rFonts w:ascii="Times New Roman" w:hAnsi="Times New Roman" w:cs="Times New Roman"/>
          <w:sz w:val="24"/>
          <w:szCs w:val="24"/>
        </w:rPr>
        <w:br/>
        <w:t xml:space="preserve">2023 r. </w:t>
      </w:r>
      <w:r>
        <w:rPr>
          <w:rFonts w:ascii="Times New Roman" w:hAnsi="Times New Roman" w:cs="Times New Roman"/>
          <w:sz w:val="24"/>
          <w:szCs w:val="24"/>
          <w:lang w:eastAsia="pl-PL"/>
        </w:rPr>
        <w:t xml:space="preserve">w sklepie w Rzeszowie przy ul. </w:t>
      </w:r>
      <w:r w:rsidR="00314D16" w:rsidRPr="00DC0F47">
        <w:rPr>
          <w:rFonts w:ascii="Times New Roman" w:eastAsia="Times New Roman" w:hAnsi="Times New Roman" w:cs="Times New Roman"/>
          <w:b/>
          <w:bCs/>
          <w:sz w:val="24"/>
          <w:szCs w:val="24"/>
          <w:lang w:eastAsia="zh-CN"/>
        </w:rPr>
        <w:t>(dane zanonimizowane)</w:t>
      </w:r>
      <w:r w:rsidR="00314D16">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lang w:eastAsia="pl-PL"/>
        </w:rPr>
        <w:t xml:space="preserve">należącym do </w:t>
      </w:r>
      <w:r>
        <w:rPr>
          <w:rFonts w:ascii="Times New Roman" w:hAnsi="Times New Roman" w:cs="Times New Roman"/>
          <w:sz w:val="24"/>
          <w:szCs w:val="24"/>
        </w:rPr>
        <w:t xml:space="preserve">RZESZÓWDIS SPÓŁKA Z OGRANICZONĄ ODPOWIEDZIALNOŚCIĄ </w:t>
      </w:r>
      <w:r>
        <w:rPr>
          <w:rFonts w:ascii="Times New Roman" w:hAnsi="Times New Roman" w:cs="Times New Roman"/>
          <w:sz w:val="24"/>
          <w:szCs w:val="24"/>
          <w:lang w:eastAsia="pl-PL"/>
        </w:rPr>
        <w:t xml:space="preserve">ustalono, </w:t>
      </w:r>
      <w:r w:rsidR="00CC16D2" w:rsidRPr="00CC16D2">
        <w:rPr>
          <w:rFonts w:ascii="Times New Roman" w:hAnsi="Times New Roman" w:cs="Times New Roman"/>
          <w:sz w:val="24"/>
          <w:szCs w:val="24"/>
          <w:lang w:eastAsia="pl-PL"/>
        </w:rPr>
        <w:t>że kontrolowany oferując w miejscu sprzedaży detalicznej torby z tworzywa sztucznego typu „zrywka”, nie pobierał opłaty recyklingowej od ich nabywców. Ujawniona nieprawidłowość dotyczyła sprzedaży zapakowanych w te torby produktów przemysłowych w opakowaniu własnym (producenta).</w:t>
      </w:r>
    </w:p>
    <w:p w14:paraId="789E5A24" w14:textId="77777777" w:rsidR="00CC16D2" w:rsidRDefault="00CC16D2" w:rsidP="00CC16D2">
      <w:pPr>
        <w:spacing w:before="120" w:line="276" w:lineRule="auto"/>
        <w:jc w:val="both"/>
        <w:rPr>
          <w:rFonts w:ascii="Times New Roman" w:hAnsi="Times New Roman" w:cs="Times New Roman"/>
          <w:kern w:val="2"/>
          <w:sz w:val="24"/>
          <w:szCs w:val="24"/>
          <w:shd w:val="clear" w:color="auto" w:fill="FFFFFF"/>
        </w:rPr>
      </w:pPr>
      <w:r w:rsidRPr="00CC16D2">
        <w:rPr>
          <w:rFonts w:ascii="Times New Roman" w:hAnsi="Times New Roman" w:cs="Times New Roman"/>
          <w:kern w:val="2"/>
          <w:sz w:val="24"/>
          <w:szCs w:val="24"/>
          <w:shd w:val="clear" w:color="auto" w:fill="FFFFFF"/>
        </w:rPr>
        <w:t xml:space="preserve">Powyższa nieprawidłowość naruszała postanowienia art. 40a ust. 1 ustawy. </w:t>
      </w:r>
    </w:p>
    <w:p w14:paraId="7AADDE6B" w14:textId="77777777" w:rsidR="00187E1C" w:rsidRPr="00187E1C" w:rsidRDefault="00187E1C" w:rsidP="00187E1C">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187E1C">
        <w:rPr>
          <w:rFonts w:ascii="Times New Roman" w:hAnsi="Times New Roman" w:cs="Times New Roman"/>
          <w:kern w:val="2"/>
          <w:sz w:val="24"/>
          <w:szCs w:val="24"/>
          <w:shd w:val="clear" w:color="auto" w:fill="FFFFFF"/>
          <w:lang w:eastAsia="zh-CN"/>
        </w:rPr>
        <w:t xml:space="preserve">Tym samym spełnione zostały przesłanki do wymierzenia kontrolowanemu kary przewidzianej w art. 56 ust. 1 pkt 10c ustawy. </w:t>
      </w:r>
    </w:p>
    <w:p w14:paraId="7B3AA8ED" w14:textId="40251B1B" w:rsidR="00187E1C" w:rsidRPr="00187E1C" w:rsidRDefault="00187E1C" w:rsidP="00187E1C">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187E1C">
        <w:rPr>
          <w:rFonts w:ascii="Times New Roman" w:hAnsi="Times New Roman" w:cs="Times New Roman"/>
          <w:kern w:val="2"/>
          <w:sz w:val="24"/>
          <w:szCs w:val="24"/>
          <w:shd w:val="clear" w:color="auto" w:fill="FFFFFF"/>
          <w:lang w:eastAsia="zh-CN"/>
        </w:rPr>
        <w:t>Zgodnie z art. 58 ust. 2 ustawy, kary pieniężne za czyny, o których mowa w art. 56 ust. 1</w:t>
      </w:r>
      <w:r w:rsidR="00314D16">
        <w:rPr>
          <w:rFonts w:ascii="Times New Roman" w:hAnsi="Times New Roman" w:cs="Times New Roman"/>
          <w:kern w:val="2"/>
          <w:sz w:val="24"/>
          <w:szCs w:val="24"/>
          <w:shd w:val="clear" w:color="auto" w:fill="FFFFFF"/>
          <w:lang w:eastAsia="zh-CN"/>
        </w:rPr>
        <w:t xml:space="preserve"> </w:t>
      </w:r>
      <w:r w:rsidRPr="00187E1C">
        <w:rPr>
          <w:rFonts w:ascii="Times New Roman" w:hAnsi="Times New Roman" w:cs="Times New Roman"/>
          <w:kern w:val="2"/>
          <w:sz w:val="24"/>
          <w:szCs w:val="24"/>
          <w:shd w:val="clear" w:color="auto" w:fill="FFFFFF"/>
          <w:lang w:eastAsia="zh-CN"/>
        </w:rPr>
        <w:t xml:space="preserve">pkt 10c, 11 i 12, wymierza, w drodze decyzji, właściwy wojewódzki inspektor Inspekcji Handlowej. </w:t>
      </w:r>
    </w:p>
    <w:p w14:paraId="6ADCD03D" w14:textId="77777777" w:rsidR="00197112" w:rsidRDefault="00187E1C" w:rsidP="00187E1C">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187E1C">
        <w:rPr>
          <w:rFonts w:ascii="Times New Roman" w:hAnsi="Times New Roman" w:cs="Times New Roman"/>
          <w:kern w:val="2"/>
          <w:sz w:val="24"/>
          <w:szCs w:val="24"/>
          <w:shd w:val="clear" w:color="auto" w:fill="FFFFFF"/>
          <w:lang w:eastAsia="zh-CN"/>
        </w:rPr>
        <w:t>Natomiast zgodnie z art. 57 pkt 4 ustawy wysokość kary pieniężnej w przypadkach, o których mowa w art. 56 ust. 1 pkt 10c i 11-12a wynosi od 500 zł do</w:t>
      </w:r>
      <w:r w:rsidR="00197112">
        <w:rPr>
          <w:rFonts w:ascii="Times New Roman" w:hAnsi="Times New Roman" w:cs="Times New Roman"/>
          <w:kern w:val="2"/>
          <w:sz w:val="24"/>
          <w:szCs w:val="24"/>
          <w:shd w:val="clear" w:color="auto" w:fill="FFFFFF"/>
          <w:lang w:eastAsia="zh-CN"/>
        </w:rPr>
        <w:t xml:space="preserve"> </w:t>
      </w:r>
      <w:r w:rsidRPr="00187E1C">
        <w:rPr>
          <w:rFonts w:ascii="Times New Roman" w:hAnsi="Times New Roman" w:cs="Times New Roman"/>
          <w:kern w:val="2"/>
          <w:sz w:val="24"/>
          <w:szCs w:val="24"/>
          <w:shd w:val="clear" w:color="auto" w:fill="FFFFFF"/>
          <w:lang w:eastAsia="zh-CN"/>
        </w:rPr>
        <w:t>20</w:t>
      </w:r>
      <w:r w:rsidR="00197112">
        <w:rPr>
          <w:rFonts w:ascii="Times New Roman" w:hAnsi="Times New Roman" w:cs="Times New Roman"/>
          <w:kern w:val="2"/>
          <w:sz w:val="24"/>
          <w:szCs w:val="24"/>
          <w:shd w:val="clear" w:color="auto" w:fill="FFFFFF"/>
          <w:lang w:eastAsia="zh-CN"/>
        </w:rPr>
        <w:t> </w:t>
      </w:r>
      <w:r w:rsidRPr="00187E1C">
        <w:rPr>
          <w:rFonts w:ascii="Times New Roman" w:hAnsi="Times New Roman" w:cs="Times New Roman"/>
          <w:kern w:val="2"/>
          <w:sz w:val="24"/>
          <w:szCs w:val="24"/>
          <w:shd w:val="clear" w:color="auto" w:fill="FFFFFF"/>
          <w:lang w:eastAsia="zh-CN"/>
        </w:rPr>
        <w:t>000</w:t>
      </w:r>
      <w:r w:rsidR="00197112">
        <w:rPr>
          <w:rFonts w:ascii="Times New Roman" w:hAnsi="Times New Roman" w:cs="Times New Roman"/>
          <w:kern w:val="2"/>
          <w:sz w:val="24"/>
          <w:szCs w:val="24"/>
          <w:shd w:val="clear" w:color="auto" w:fill="FFFFFF"/>
          <w:lang w:eastAsia="zh-CN"/>
        </w:rPr>
        <w:t xml:space="preserve"> </w:t>
      </w:r>
      <w:r w:rsidRPr="00187E1C">
        <w:rPr>
          <w:rFonts w:ascii="Times New Roman" w:hAnsi="Times New Roman" w:cs="Times New Roman"/>
          <w:kern w:val="2"/>
          <w:sz w:val="24"/>
          <w:szCs w:val="24"/>
          <w:shd w:val="clear" w:color="auto" w:fill="FFFFFF"/>
          <w:lang w:eastAsia="zh-CN"/>
        </w:rPr>
        <w:t xml:space="preserve">zł (przed dniem </w:t>
      </w:r>
      <w:r w:rsidR="00197112">
        <w:rPr>
          <w:rFonts w:ascii="Times New Roman" w:hAnsi="Times New Roman" w:cs="Times New Roman"/>
          <w:kern w:val="2"/>
          <w:sz w:val="24"/>
          <w:szCs w:val="24"/>
          <w:shd w:val="clear" w:color="auto" w:fill="FFFFFF"/>
          <w:lang w:eastAsia="zh-CN"/>
        </w:rPr>
        <w:br/>
      </w:r>
      <w:r w:rsidRPr="00187E1C">
        <w:rPr>
          <w:rFonts w:ascii="Times New Roman" w:hAnsi="Times New Roman" w:cs="Times New Roman"/>
          <w:kern w:val="2"/>
          <w:sz w:val="24"/>
          <w:szCs w:val="24"/>
          <w:shd w:val="clear" w:color="auto" w:fill="FFFFFF"/>
          <w:lang w:eastAsia="zh-CN"/>
        </w:rPr>
        <w:t xml:space="preserve">13 października 2023 r. dot. art. 56 ust. 1 pkt 10c-12 ustawy). </w:t>
      </w:r>
    </w:p>
    <w:p w14:paraId="73ED6D1B" w14:textId="5E0D687C" w:rsidR="000161DB" w:rsidRDefault="000161DB" w:rsidP="00187E1C">
      <w:pPr>
        <w:shd w:val="clear" w:color="auto" w:fill="FFFFFF"/>
        <w:spacing w:before="120" w:after="15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Ustawa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Pr>
          <w:rFonts w:ascii="Times New Roman" w:hAnsi="Times New Roman" w:cs="Times New Roman"/>
          <w:i/>
          <w:sz w:val="24"/>
          <w:szCs w:val="24"/>
          <w:lang w:eastAsia="pl-PL"/>
        </w:rPr>
        <w:t>Administracyjne kary pieniężne</w:t>
      </w:r>
      <w:r>
        <w:rPr>
          <w:rFonts w:ascii="Times New Roman" w:hAnsi="Times New Roman" w:cs="Times New Roman"/>
          <w:sz w:val="24"/>
          <w:szCs w:val="24"/>
          <w:lang w:eastAsia="pl-PL"/>
        </w:rPr>
        <w:t xml:space="preserve">” kodeksu postępowania administracyjnego. Zgodnie z art. 189a § 1 Kpa, w </w:t>
      </w:r>
      <w:r>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767F8C5B" w14:textId="77777777" w:rsidR="000161DB" w:rsidRDefault="000161DB" w:rsidP="000161DB">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shd w:val="clear" w:color="auto" w:fill="FFFFFF"/>
        </w:rPr>
        <w:t>W art. 189d Kpa określone zostały dyrektywy wymiaru administracyjnej kary pieniężnej. Zgodnie z nim w</w:t>
      </w:r>
      <w:r>
        <w:rPr>
          <w:rFonts w:ascii="Times New Roman" w:hAnsi="Times New Roman" w:cs="Times New Roman"/>
          <w:sz w:val="24"/>
          <w:szCs w:val="24"/>
          <w:lang w:eastAsia="pl-PL"/>
        </w:rPr>
        <w:t>ymierzając administracyjną karę pieniężną, organ administracji publicznej bierze pod uwagę:</w:t>
      </w:r>
    </w:p>
    <w:p w14:paraId="16388076" w14:textId="57977748"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1) wagę i okoliczności naruszenia prawa, w szczególności potrzebę ochrony życia lub zdrowia, ochrony mienia w znacznych rozmiarach lub ochrony ważnego interesu publicznego lub wyjątkowo ważnego interesu strony oraz czas trwania tego naruszenia;</w:t>
      </w:r>
    </w:p>
    <w:p w14:paraId="10A4FD05" w14:textId="77777777"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248B6D9A" w14:textId="77777777"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3) uprzednie ukaranie za to samo zachowanie za przestępstwo, przestępstwo skarbowe, wykroczenie lub wykroczenie skarbowe;</w:t>
      </w:r>
    </w:p>
    <w:p w14:paraId="13F87D0C" w14:textId="3F6D1A51"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4) stopień przyczynienia się strony, na którą jest nakładana administracyjna kara pieniężna, do powstania naruszenia prawa;</w:t>
      </w:r>
    </w:p>
    <w:p w14:paraId="3EE1EF81" w14:textId="77777777"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5) działania podjęte przez stronę dobrowolnie w celu uniknięcia skutków naruszenia prawa;</w:t>
      </w:r>
    </w:p>
    <w:p w14:paraId="7CADFFE7" w14:textId="77777777" w:rsidR="000161DB" w:rsidRDefault="000161DB" w:rsidP="000161DB">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6) wysokość korzyści, którą strona osiągnęła, lub straty, której uniknęła;</w:t>
      </w:r>
    </w:p>
    <w:p w14:paraId="3A3F2B2B" w14:textId="77777777" w:rsidR="000161DB" w:rsidRDefault="000161DB" w:rsidP="000161DB">
      <w:pPr>
        <w:shd w:val="clear" w:color="auto" w:fill="FFFFFF"/>
        <w:spacing w:after="120"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7) w przypadku osoby fizycznej - warunki osobiste strony, na którą administracyjna kara pieniężna jest nakładana.</w:t>
      </w:r>
    </w:p>
    <w:p w14:paraId="2FA5B661" w14:textId="77777777" w:rsidR="0036044F" w:rsidRDefault="0036044F" w:rsidP="0036044F">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Ustalając wysokość kary w przedmiotowej sprawie Podkarpacki Wojewódzki Inspektor Inspekcji Handlowej, zgodnie z art. 189d Kpa uwzględnił:</w:t>
      </w:r>
    </w:p>
    <w:p w14:paraId="035284AE" w14:textId="77777777" w:rsidR="0036044F" w:rsidRDefault="0036044F" w:rsidP="0036044F">
      <w:pPr>
        <w:numPr>
          <w:ilvl w:val="0"/>
          <w:numId w:val="4"/>
        </w:numPr>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0D1340BC" w14:textId="5BAB1B34" w:rsidR="00A05891" w:rsidRDefault="0036044F" w:rsidP="00A05891">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Strona nie wypełniła obowiązków wynikających z art. 40a ustawy. W toku kontr</w:t>
      </w:r>
      <w:r w:rsidR="00A3286B">
        <w:rPr>
          <w:rFonts w:ascii="Times New Roman" w:eastAsia="Calibri" w:hAnsi="Times New Roman" w:cs="Times New Roman"/>
          <w:kern w:val="2"/>
          <w:sz w:val="24"/>
          <w:szCs w:val="24"/>
          <w:lang w:eastAsia="zh-CN"/>
        </w:rPr>
        <w:t>oli stwierdzono, że kontrolowana spółka prowadząca</w:t>
      </w:r>
      <w:r>
        <w:rPr>
          <w:rFonts w:ascii="Times New Roman" w:eastAsia="Calibri" w:hAnsi="Times New Roman" w:cs="Times New Roman"/>
          <w:kern w:val="2"/>
          <w:sz w:val="24"/>
          <w:szCs w:val="24"/>
          <w:lang w:eastAsia="zh-CN"/>
        </w:rPr>
        <w:t xml:space="preserve"> jednostkę handlu detalicznego </w:t>
      </w:r>
      <w:r>
        <w:rPr>
          <w:rFonts w:ascii="Times New Roman" w:eastAsia="Calibri" w:hAnsi="Times New Roman" w:cs="Times New Roman"/>
          <w:kern w:val="2"/>
          <w:sz w:val="24"/>
          <w:szCs w:val="24"/>
          <w:lang w:eastAsia="zh-CN"/>
        </w:rPr>
        <w:br/>
        <w:t xml:space="preserve">w sklepie w Rzeszowie przy ulicy </w:t>
      </w:r>
      <w:r w:rsidR="00314D16" w:rsidRPr="00DC0F47">
        <w:rPr>
          <w:rFonts w:ascii="Times New Roman" w:eastAsia="Times New Roman" w:hAnsi="Times New Roman" w:cs="Times New Roman"/>
          <w:b/>
          <w:bCs/>
          <w:sz w:val="24"/>
          <w:szCs w:val="24"/>
          <w:lang w:eastAsia="zh-CN"/>
        </w:rPr>
        <w:t>(dane zanonimizowane)</w:t>
      </w:r>
      <w:r>
        <w:rPr>
          <w:rFonts w:ascii="Times New Roman" w:eastAsia="Calibri" w:hAnsi="Times New Roman" w:cs="Times New Roman"/>
          <w:kern w:val="2"/>
          <w:sz w:val="24"/>
          <w:szCs w:val="24"/>
          <w:lang w:eastAsia="zh-CN"/>
        </w:rPr>
        <w:t xml:space="preserve">, </w:t>
      </w:r>
      <w:r w:rsidR="00A05891">
        <w:rPr>
          <w:rFonts w:ascii="Times New Roman" w:eastAsia="Calibri" w:hAnsi="Times New Roman" w:cs="Times New Roman"/>
          <w:kern w:val="2"/>
          <w:sz w:val="24"/>
          <w:szCs w:val="24"/>
          <w:lang w:eastAsia="zh-CN"/>
        </w:rPr>
        <w:t>nie pobierała opłaty recyklingowej od nabywających torby na zakupy z tworzywa sztucznego tzw. „zrywki” w przypadku,</w:t>
      </w:r>
      <w:r w:rsidR="0091763E">
        <w:rPr>
          <w:rFonts w:ascii="Times New Roman" w:eastAsia="Calibri" w:hAnsi="Times New Roman" w:cs="Times New Roman"/>
          <w:kern w:val="2"/>
          <w:sz w:val="24"/>
          <w:szCs w:val="24"/>
          <w:lang w:eastAsia="zh-CN"/>
        </w:rPr>
        <w:t xml:space="preserve"> </w:t>
      </w:r>
      <w:r w:rsidR="00A05891">
        <w:rPr>
          <w:rFonts w:ascii="Times New Roman" w:eastAsia="Calibri" w:hAnsi="Times New Roman" w:cs="Times New Roman"/>
          <w:kern w:val="2"/>
          <w:sz w:val="24"/>
          <w:szCs w:val="24"/>
          <w:lang w:eastAsia="zh-CN"/>
        </w:rPr>
        <w:t>gdy sprzedawane produkty przemysłowe we własnych opakowaniach pakowane były przez nabywcę do takich właśnie toreb. Tym samym strona nie dopełniła obowiązku wynikającego z art. 40a ust. 1 ustawy, który w sposób jednoznaczny nakłada na przedsiębiorcę prowadzącego jednostkę handlu detalicznego (i hurtowego) obowiązek pobierania opłaty recyklingowej w przypadku, gdy w tej jednostce oferowane są torby na zakupy z tworzywa sztucznego przeznaczone do pakowania produktów w niej</w:t>
      </w:r>
      <w:r w:rsidR="00314D16">
        <w:rPr>
          <w:rFonts w:ascii="Times New Roman" w:eastAsia="Calibri" w:hAnsi="Times New Roman" w:cs="Times New Roman"/>
          <w:kern w:val="2"/>
          <w:sz w:val="24"/>
          <w:szCs w:val="24"/>
          <w:lang w:eastAsia="zh-CN"/>
        </w:rPr>
        <w:t xml:space="preserve"> </w:t>
      </w:r>
      <w:r w:rsidR="00A05891">
        <w:rPr>
          <w:rFonts w:ascii="Times New Roman" w:eastAsia="Calibri" w:hAnsi="Times New Roman" w:cs="Times New Roman"/>
          <w:kern w:val="2"/>
          <w:sz w:val="24"/>
          <w:szCs w:val="24"/>
          <w:lang w:eastAsia="zh-CN"/>
        </w:rPr>
        <w:t xml:space="preserve">(tej jednostce) oferowanych. </w:t>
      </w:r>
    </w:p>
    <w:p w14:paraId="36A715E2" w14:textId="77777777" w:rsidR="00A05891" w:rsidRDefault="00A05891" w:rsidP="00A05891">
      <w:pPr>
        <w:suppressAutoHyphens/>
        <w:spacing w:line="276"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Powyższe naruszenia ustawy mają bezpośredni związek z ochroną środowiska, a co za tym idzie – z ochroną zdrowia i interesu publicznego. Wymóg pobierania opłaty od nabywającego torbę z tworzywa sztucznego nałożono z uwagi na nadużywanie przez konsumentów i sprzedawców używania takich toreb co w konsekwencji powodowało zanieczyszczanie środowiska. </w:t>
      </w:r>
      <w:r>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42FF51AC" w14:textId="7D5EDCA3" w:rsidR="00A05891" w:rsidRDefault="00A05891" w:rsidP="00A05891">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Podkarpacki Wojewódzki Inspektor Inspekcji Handlowej uwzględnił również fakt, że kontrolowany oferując do sprzedaży w kontrolowanej jednostce inne torby na zakupy </w:t>
      </w:r>
      <w:r>
        <w:rPr>
          <w:rFonts w:ascii="Times New Roman" w:eastAsia="Calibri" w:hAnsi="Times New Roman" w:cs="Times New Roman"/>
          <w:kern w:val="2"/>
          <w:sz w:val="24"/>
          <w:szCs w:val="24"/>
          <w:lang w:eastAsia="zh-CN"/>
        </w:rPr>
        <w:lastRenderedPageBreak/>
        <w:t xml:space="preserve">z tworzywa sztucznego przeznaczone do pakowania produktów zakupionych w tym sklepie, pobierał od nich opłatę recyklingową. </w:t>
      </w:r>
    </w:p>
    <w:p w14:paraId="589F884D" w14:textId="77777777" w:rsidR="00097286" w:rsidRDefault="00A05891" w:rsidP="00097286">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Jednocześnie niemożliwym było ustalenie czasu trwania naruszenia. Nieprawidłowość stwierdzono w pierwszym dniu kontroli tj. 11 lipca 2023 r., podczas zakupów kontrolnych. </w:t>
      </w:r>
      <w:r w:rsidR="00097286">
        <w:rPr>
          <w:rFonts w:ascii="Times New Roman" w:eastAsia="Calibri" w:hAnsi="Times New Roman" w:cs="Times New Roman"/>
          <w:kern w:val="2"/>
          <w:sz w:val="24"/>
          <w:szCs w:val="24"/>
          <w:lang w:eastAsia="zh-CN"/>
        </w:rPr>
        <w:t xml:space="preserve">Jednocześnie, w trakcie kontroli pouczono przedstawiciela strony o obowiązkach związanych z pobieraniem opłaty recyklingowej, lecz do czasu wydania niniejszej decyzji strona nie poinformowała o zaprzestaniu naruszania prawa. </w:t>
      </w:r>
    </w:p>
    <w:p w14:paraId="4B1F6150" w14:textId="779A4CD0" w:rsidR="00A3286B" w:rsidRDefault="00097286" w:rsidP="00097286">
      <w:pPr>
        <w:spacing w:line="276" w:lineRule="auto"/>
        <w:ind w:left="426"/>
        <w:jc w:val="both"/>
        <w:rPr>
          <w:rFonts w:ascii="Times New Roman" w:eastAsia="Calibri" w:hAnsi="Times New Roman" w:cs="Times New Roman"/>
          <w:kern w:val="2"/>
          <w:sz w:val="24"/>
          <w:szCs w:val="24"/>
          <w:lang w:eastAsia="zh-CN"/>
        </w:rPr>
      </w:pPr>
      <w:r w:rsidRPr="00097286">
        <w:rPr>
          <w:rFonts w:ascii="Times New Roman" w:eastAsia="Calibri" w:hAnsi="Times New Roman" w:cs="Times New Roman"/>
          <w:kern w:val="2"/>
          <w:sz w:val="24"/>
          <w:szCs w:val="24"/>
          <w:lang w:eastAsia="zh-CN"/>
        </w:rPr>
        <w:t>Również z uwagi na to, że była to pierwsza kontrola w tym zakresie u przedsiębiorcy przez inspektorów Wojewódzkiego Inspektoratu Inspekcji Handlowej w Rzeszowie, wcześniejszy czas trwania naruszenia przed dniem jego stwierdzenia, nie był możliwy</w:t>
      </w:r>
      <w:r w:rsidR="00314D16">
        <w:rPr>
          <w:rFonts w:ascii="Times New Roman" w:eastAsia="Calibri" w:hAnsi="Times New Roman" w:cs="Times New Roman"/>
          <w:kern w:val="2"/>
          <w:sz w:val="24"/>
          <w:szCs w:val="24"/>
          <w:lang w:eastAsia="zh-CN"/>
        </w:rPr>
        <w:t xml:space="preserve"> </w:t>
      </w:r>
      <w:r w:rsidRPr="00097286">
        <w:rPr>
          <w:rFonts w:ascii="Times New Roman" w:eastAsia="Calibri" w:hAnsi="Times New Roman" w:cs="Times New Roman"/>
          <w:kern w:val="2"/>
          <w:sz w:val="24"/>
          <w:szCs w:val="24"/>
          <w:lang w:eastAsia="zh-CN"/>
        </w:rPr>
        <w:t>do ustalenia</w:t>
      </w:r>
      <w:r w:rsidR="00A05891">
        <w:rPr>
          <w:rFonts w:ascii="Times New Roman" w:eastAsia="Calibri" w:hAnsi="Times New Roman" w:cs="Times New Roman"/>
          <w:kern w:val="2"/>
          <w:sz w:val="24"/>
          <w:szCs w:val="24"/>
          <w:lang w:eastAsia="zh-CN"/>
        </w:rPr>
        <w:t>.</w:t>
      </w:r>
    </w:p>
    <w:p w14:paraId="574D47BA" w14:textId="36F05DA4" w:rsidR="0036044F" w:rsidRDefault="0036044F" w:rsidP="0036044F">
      <w:pPr>
        <w:numPr>
          <w:ilvl w:val="0"/>
          <w:numId w:val="4"/>
        </w:numPr>
        <w:suppressAutoHyphen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w:t>
      </w:r>
      <w:r>
        <w:rPr>
          <w:rFonts w:ascii="Times New Roman" w:eastAsia="Calibri" w:hAnsi="Times New Roman" w:cs="Times New Roman"/>
          <w:b/>
          <w:bCs/>
          <w:kern w:val="2"/>
          <w:sz w:val="24"/>
          <w:szCs w:val="24"/>
          <w:lang w:eastAsia="zh-CN"/>
        </w:rPr>
        <w:br/>
        <w:t xml:space="preserve">w </w:t>
      </w:r>
      <w:r w:rsidR="000264C3">
        <w:rPr>
          <w:rFonts w:ascii="Times New Roman" w:eastAsia="Calibri" w:hAnsi="Times New Roman" w:cs="Times New Roman"/>
          <w:b/>
          <w:bCs/>
          <w:kern w:val="2"/>
          <w:sz w:val="24"/>
          <w:szCs w:val="24"/>
          <w:lang w:eastAsia="zh-CN"/>
        </w:rPr>
        <w:t>następstwie,</w:t>
      </w:r>
      <w:r>
        <w:rPr>
          <w:rFonts w:ascii="Times New Roman" w:eastAsia="Calibri" w:hAnsi="Times New Roman" w:cs="Times New Roman"/>
          <w:b/>
          <w:bCs/>
          <w:kern w:val="2"/>
          <w:sz w:val="24"/>
          <w:szCs w:val="24"/>
          <w:lang w:eastAsia="zh-CN"/>
        </w:rPr>
        <w:t xml:space="preserve"> którego ma być nałożona kara</w:t>
      </w:r>
      <w:r>
        <w:rPr>
          <w:rFonts w:ascii="Times New Roman" w:eastAsia="Calibri" w:hAnsi="Times New Roman" w:cs="Times New Roman"/>
          <w:kern w:val="2"/>
          <w:sz w:val="24"/>
          <w:szCs w:val="24"/>
          <w:lang w:eastAsia="zh-CN"/>
        </w:rPr>
        <w:t xml:space="preserve"> – Było to pierwsze ujawnione przez inspektorów z </w:t>
      </w:r>
      <w:bookmarkStart w:id="2" w:name="_Hlk69367789"/>
      <w:r>
        <w:rPr>
          <w:rFonts w:ascii="Times New Roman" w:eastAsia="Calibri" w:hAnsi="Times New Roman" w:cs="Times New Roman"/>
          <w:kern w:val="2"/>
          <w:sz w:val="24"/>
          <w:szCs w:val="24"/>
          <w:lang w:eastAsia="zh-CN"/>
        </w:rPr>
        <w:t>Wojewódzkiego Inspektoratu Inspekcji Handlowej w Rzeszowie</w:t>
      </w:r>
      <w:bookmarkEnd w:id="2"/>
      <w:r>
        <w:rPr>
          <w:rFonts w:ascii="Times New Roman" w:eastAsia="Calibri" w:hAnsi="Times New Roman" w:cs="Times New Roman"/>
          <w:kern w:val="2"/>
          <w:sz w:val="24"/>
          <w:szCs w:val="24"/>
          <w:lang w:eastAsia="zh-CN"/>
        </w:rPr>
        <w:t xml:space="preserve"> </w:t>
      </w:r>
      <w:bookmarkStart w:id="3" w:name="_Hlk71792799"/>
      <w:r>
        <w:rPr>
          <w:rFonts w:ascii="Times New Roman" w:eastAsia="Calibri" w:hAnsi="Times New Roman" w:cs="Times New Roman"/>
          <w:kern w:val="2"/>
          <w:sz w:val="24"/>
          <w:szCs w:val="24"/>
          <w:lang w:eastAsia="zh-CN"/>
        </w:rPr>
        <w:t>naruszenie przez stronę</w:t>
      </w:r>
      <w:r>
        <w:rPr>
          <w:rFonts w:ascii="Times New Roman" w:eastAsia="Calibri" w:hAnsi="Times New Roman" w:cs="Times New Roman"/>
          <w:kern w:val="2"/>
          <w:sz w:val="24"/>
          <w:szCs w:val="24"/>
          <w:shd w:val="clear" w:color="auto" w:fill="FFFFFF"/>
          <w:lang w:eastAsia="zh-CN"/>
        </w:rPr>
        <w:t xml:space="preserve"> obowiązku</w:t>
      </w:r>
      <w:bookmarkEnd w:id="3"/>
      <w:r>
        <w:rPr>
          <w:rFonts w:ascii="Times New Roman" w:eastAsia="Calibri" w:hAnsi="Times New Roman" w:cs="Times New Roman"/>
          <w:kern w:val="2"/>
          <w:sz w:val="24"/>
          <w:szCs w:val="24"/>
          <w:shd w:val="clear" w:color="auto" w:fill="FFFFFF"/>
          <w:lang w:eastAsia="zh-CN"/>
        </w:rPr>
        <w:t xml:space="preserve"> pobierania opłaty recyklingowej od nabywającego torbę na zakupy z tworzywa sztucznego, o której mowa w art. 40a ust. 1 ustawy.</w:t>
      </w:r>
    </w:p>
    <w:p w14:paraId="4AC58A67" w14:textId="77777777" w:rsidR="0036044F" w:rsidRDefault="0036044F" w:rsidP="0036044F">
      <w:pPr>
        <w:numPr>
          <w:ilvl w:val="0"/>
          <w:numId w:val="4"/>
        </w:numPr>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Pr>
          <w:rFonts w:ascii="Times New Roman" w:eastAsia="Calibri" w:hAnsi="Times New Roman" w:cs="Times New Roman"/>
          <w:kern w:val="2"/>
          <w:sz w:val="24"/>
          <w:szCs w:val="24"/>
          <w:lang w:eastAsia="zh-CN"/>
        </w:rPr>
        <w:t xml:space="preserve"> – Strona nie była karana przez Podkarpackiego Wojewódzkiego Inspektora Inspekcji Handlowej za takie samo naruszenie przepisów</w:t>
      </w:r>
      <w:r>
        <w:rPr>
          <w:rFonts w:ascii="Times New Roman" w:eastAsia="Calibri" w:hAnsi="Times New Roman" w:cs="Times New Roman"/>
          <w:kern w:val="2"/>
          <w:sz w:val="24"/>
          <w:szCs w:val="24"/>
          <w:lang w:eastAsia="zh-CN"/>
        </w:rPr>
        <w:br/>
        <w:t xml:space="preserve"> w zakresie naruszenia </w:t>
      </w:r>
      <w:r>
        <w:rPr>
          <w:rFonts w:ascii="Times New Roman" w:eastAsia="Calibri" w:hAnsi="Times New Roman" w:cs="Times New Roman"/>
          <w:kern w:val="2"/>
          <w:sz w:val="24"/>
          <w:szCs w:val="24"/>
          <w:shd w:val="clear" w:color="auto" w:fill="FFFFFF"/>
          <w:lang w:eastAsia="zh-CN"/>
        </w:rPr>
        <w:t>obowiązku pobierania opłaty recyklingowej</w:t>
      </w:r>
      <w:r>
        <w:rPr>
          <w:rFonts w:ascii="Times New Roman" w:eastAsia="Calibri" w:hAnsi="Times New Roman" w:cs="Times New Roman"/>
          <w:kern w:val="2"/>
          <w:sz w:val="24"/>
          <w:szCs w:val="24"/>
          <w:lang w:eastAsia="zh-CN"/>
        </w:rPr>
        <w:t xml:space="preserve">. </w:t>
      </w:r>
    </w:p>
    <w:p w14:paraId="175B7779" w14:textId="77777777" w:rsidR="0036044F" w:rsidRDefault="0036044F" w:rsidP="0036044F">
      <w:pPr>
        <w:numPr>
          <w:ilvl w:val="0"/>
          <w:numId w:val="4"/>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Pr>
          <w:rFonts w:ascii="Times New Roman" w:eastAsia="Calibri" w:hAnsi="Times New Roman" w:cs="Times New Roman"/>
          <w:kern w:val="2"/>
          <w:sz w:val="24"/>
          <w:szCs w:val="24"/>
          <w:lang w:eastAsia="zh-CN"/>
        </w:rPr>
        <w:t xml:space="preserve"> – Stronę jako sprzedawcę – należy traktować jako profesjonalistę. Spółka działa od 1 lutego 2001 r., powinna zatem znać przepisy dotyczące działalności gospodarczej, którą prowadzi i je stosować. To strona decyduje </w:t>
      </w:r>
      <w:r>
        <w:rPr>
          <w:rFonts w:ascii="Times New Roman" w:eastAsia="Calibri" w:hAnsi="Times New Roman" w:cs="Times New Roman"/>
          <w:kern w:val="2"/>
          <w:sz w:val="24"/>
          <w:szCs w:val="24"/>
          <w:lang w:eastAsia="zh-CN"/>
        </w:rPr>
        <w:br/>
        <w:t xml:space="preserve">o organizacji swojego przedsiębiorstwa i zapewnieniu nadzoru nad prawidłowym stosowaniem przepisów. </w:t>
      </w:r>
      <w:r>
        <w:rPr>
          <w:rFonts w:ascii="Times New Roman" w:eastAsia="Calibri" w:hAnsi="Times New Roman" w:cs="Times New Roman"/>
          <w:sz w:val="24"/>
          <w:szCs w:val="24"/>
        </w:rPr>
        <w:t>Obowiązek pobierania opłaty recyklingowej spoczywa wyłącznie na przedsiębiorcy prowadzącym jednostkę handlu detalicznego lub hurtowego.</w:t>
      </w:r>
    </w:p>
    <w:p w14:paraId="7729C46F" w14:textId="77777777" w:rsidR="00F949FE" w:rsidRDefault="0036044F" w:rsidP="00F949FE">
      <w:pPr>
        <w:tabs>
          <w:tab w:val="left" w:pos="708"/>
        </w:tabs>
        <w:suppressAutoHyphens/>
        <w:spacing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O zakresie kontroli, w tym także sprawdzeniu obowiązku wynikającego z art. 40a ustawy, strona została poinformowana „Zawiadomieniem o zamiarze wszczęcia kontroli” sygn. KP.8361.140.2023 doręczonym jej w dniu 26 czerwca 2023 r. Strona miała więc </w:t>
      </w:r>
      <w:r w:rsidR="00F949FE">
        <w:rPr>
          <w:rFonts w:ascii="Times New Roman" w:eastAsia="Calibri" w:hAnsi="Times New Roman" w:cs="Times New Roman"/>
          <w:kern w:val="2"/>
          <w:sz w:val="24"/>
          <w:szCs w:val="24"/>
          <w:lang w:eastAsia="zh-CN"/>
        </w:rPr>
        <w:t>ponad dwa tygodnie</w:t>
      </w:r>
      <w:r>
        <w:rPr>
          <w:rFonts w:ascii="Times New Roman" w:eastAsia="Calibri" w:hAnsi="Times New Roman" w:cs="Times New Roman"/>
          <w:kern w:val="2"/>
          <w:sz w:val="24"/>
          <w:szCs w:val="24"/>
          <w:lang w:eastAsia="zh-CN"/>
        </w:rPr>
        <w:t xml:space="preserve"> na usunięcie ewentualnych nieprawidłowości jeszcze przed wszczęciem kontroli. Tym samym stopień przyczynienia się strony do powstania nieprawidłowości należy ocenić jako znaczny. </w:t>
      </w:r>
    </w:p>
    <w:p w14:paraId="2B2DA8BD" w14:textId="0CBA3479" w:rsidR="00F949FE" w:rsidRDefault="00F949FE" w:rsidP="00F949FE">
      <w:pPr>
        <w:numPr>
          <w:ilvl w:val="0"/>
          <w:numId w:val="4"/>
        </w:numPr>
        <w:shd w:val="clear" w:color="auto" w:fill="FFFFFF"/>
        <w:suppressAutoHyphens/>
        <w:spacing w:line="276" w:lineRule="auto"/>
        <w:ind w:left="426"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działania podjęte przez stronę dobrowolnie w celu uniknięcia skutków naruszenia prawa – </w:t>
      </w:r>
      <w:r w:rsidR="0085335C">
        <w:rPr>
          <w:rFonts w:ascii="Times New Roman" w:eastAsia="Calibri" w:hAnsi="Times New Roman" w:cs="Times New Roman"/>
          <w:kern w:val="2"/>
          <w:sz w:val="24"/>
          <w:szCs w:val="24"/>
          <w:lang w:eastAsia="zh-CN"/>
        </w:rPr>
        <w:t>Po ujawnieniu w trakcie kontroli nieprawidłowości strona została pouczona</w:t>
      </w:r>
      <w:r w:rsidR="00314D16">
        <w:rPr>
          <w:rFonts w:ascii="Times New Roman" w:eastAsia="Calibri" w:hAnsi="Times New Roman" w:cs="Times New Roman"/>
          <w:kern w:val="2"/>
          <w:sz w:val="24"/>
          <w:szCs w:val="24"/>
          <w:lang w:eastAsia="zh-CN"/>
        </w:rPr>
        <w:t xml:space="preserve"> </w:t>
      </w:r>
      <w:r w:rsidR="0085335C">
        <w:rPr>
          <w:rFonts w:ascii="Times New Roman" w:eastAsia="Calibri" w:hAnsi="Times New Roman" w:cs="Times New Roman"/>
          <w:kern w:val="2"/>
          <w:sz w:val="24"/>
          <w:szCs w:val="24"/>
          <w:lang w:eastAsia="zh-CN"/>
        </w:rPr>
        <w:t>o obowiązkach związanych z pobieraniem opłaty recyklingowej. Natomiast, jak wskazano wcześniej, do czasu wydania niniejszej decyzji, strona nie poinformowała o zaprzestaniu naruszania prawa ani o żadnych innych działaniach mających na celu uniknięcie skutków tego naruszenia.</w:t>
      </w:r>
    </w:p>
    <w:p w14:paraId="11AF33D4" w14:textId="63F2D1A4" w:rsidR="00F949FE" w:rsidRDefault="00F949FE" w:rsidP="00F949FE">
      <w:pPr>
        <w:numPr>
          <w:ilvl w:val="0"/>
          <w:numId w:val="4"/>
        </w:numPr>
        <w:shd w:val="clear" w:color="auto" w:fill="FFFFFF"/>
        <w:suppressAutoHyphens/>
        <w:spacing w:line="276"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shd w:val="clear" w:color="auto" w:fill="FFFFFF"/>
          <w:lang w:eastAsia="pl-PL"/>
        </w:rPr>
        <w:t>wysokość korzyści, którą strona osiągnęła, lub straty, której uniknęła</w:t>
      </w:r>
      <w:r>
        <w:rPr>
          <w:rFonts w:ascii="Times New Roman" w:eastAsia="Times New Roman" w:hAnsi="Times New Roman" w:cs="Times New Roman"/>
          <w:sz w:val="24"/>
          <w:szCs w:val="24"/>
          <w:shd w:val="clear" w:color="auto" w:fill="FFFFFF"/>
          <w:lang w:eastAsia="pl-PL"/>
        </w:rPr>
        <w:t xml:space="preserve"> – brak pobierania opłaty recyklingowej wynikającej z przepisu art. 40a ust.</w:t>
      </w:r>
      <w:r w:rsidR="00FF102B">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1 ustawy przez kontrolowanego nie miał wpływu na wysokość korzyści, którą strona osiągnęła, ani na wysokość straty, której uniknęła.</w:t>
      </w:r>
    </w:p>
    <w:p w14:paraId="09640557" w14:textId="77777777" w:rsidR="00F949FE" w:rsidRDefault="00F949FE" w:rsidP="00F949FE">
      <w:pPr>
        <w:numPr>
          <w:ilvl w:val="0"/>
          <w:numId w:val="4"/>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Pr>
          <w:rFonts w:ascii="Times New Roman" w:eastAsia="Calibri" w:hAnsi="Times New Roman" w:cs="Times New Roman"/>
          <w:b/>
          <w:bCs/>
          <w:kern w:val="2"/>
          <w:sz w:val="24"/>
          <w:szCs w:val="24"/>
        </w:rPr>
        <w:lastRenderedPageBreak/>
        <w:t xml:space="preserve">w przypadku osoby fizycznej - warunki osobiste strony, na którą administracyjna kara pieniężna jest nakładana </w:t>
      </w:r>
      <w:r>
        <w:rPr>
          <w:rFonts w:ascii="Times New Roman" w:eastAsia="Calibri" w:hAnsi="Times New Roman" w:cs="Times New Roman"/>
          <w:kern w:val="2"/>
          <w:sz w:val="24"/>
          <w:szCs w:val="24"/>
        </w:rPr>
        <w:t>– strona jest spółdzielnią prowadzącą działalność gospodarczą w oparciu o wpis do Krajowego Rejestru Sądowego, wobec czego punkt ten nie ma zastosowania w niniejszej sprawie.</w:t>
      </w:r>
    </w:p>
    <w:p w14:paraId="4FBEF4F1" w14:textId="77777777"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w:t>
      </w:r>
      <w:r>
        <w:rPr>
          <w:rFonts w:ascii="Times New Roman" w:eastAsia="Times New Roman" w:hAnsi="Times New Roman" w:cs="Times New Roman"/>
          <w:kern w:val="2"/>
          <w:sz w:val="24"/>
          <w:szCs w:val="24"/>
          <w:lang w:eastAsia="zh-CN"/>
        </w:rPr>
        <w:t xml:space="preserve">bez znaczenia dla sprawy pozostają okoliczności naruszenia, </w:t>
      </w:r>
      <w:r>
        <w:rPr>
          <w:rFonts w:ascii="Times New Roman" w:eastAsia="Times New Roman" w:hAnsi="Times New Roman" w:cs="Times New Roman"/>
          <w:kern w:val="2"/>
          <w:sz w:val="24"/>
          <w:szCs w:val="20"/>
          <w:lang w:eastAsia="zh-CN"/>
        </w:rPr>
        <w:t>gdyż karę wymierza się za samo naruszenie prawa. Powyższe kryteria mają natomiast wpływ na określenie przez organ prowadzący postępowanie wysokości nakładanej kary.</w:t>
      </w:r>
    </w:p>
    <w:p w14:paraId="6BC78EB9" w14:textId="7DDD22B0"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Mając na uwadze powyższe dyrektywy Podkarpacki Wojewódzki Inspektor Inspekcji Handlowej wymierzył spółce</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Cs/>
          <w:sz w:val="24"/>
          <w:szCs w:val="24"/>
          <w:lang w:eastAsia="zh-CN"/>
        </w:rPr>
        <w:t>RZESZÓWDIS SPÓŁKA Z OGRANICZONĄ ODPOWIEDZIALNOŚCIĄ</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w:t>
      </w:r>
      <w:r w:rsidR="00314D16" w:rsidRPr="00DC0F47">
        <w:rPr>
          <w:rFonts w:ascii="Times New Roman" w:eastAsia="Times New Roman" w:hAnsi="Times New Roman" w:cs="Times New Roman"/>
          <w:b/>
          <w:bCs/>
          <w:sz w:val="24"/>
          <w:szCs w:val="24"/>
          <w:lang w:eastAsia="zh-CN"/>
        </w:rPr>
        <w:t>(dane zanonimizowane)</w:t>
      </w:r>
      <w:r w:rsidR="00314D16">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sz w:val="24"/>
          <w:szCs w:val="24"/>
          <w:lang w:eastAsia="zh-CN"/>
        </w:rPr>
        <w:t xml:space="preserve">Rzeszów, </w:t>
      </w:r>
      <w:r>
        <w:rPr>
          <w:rFonts w:ascii="Times New Roman" w:eastAsia="Times New Roman" w:hAnsi="Times New Roman" w:cs="Times New Roman"/>
          <w:kern w:val="2"/>
          <w:sz w:val="24"/>
          <w:szCs w:val="20"/>
          <w:lang w:eastAsia="zh-CN"/>
        </w:rPr>
        <w:t>administracyjną karę p</w:t>
      </w:r>
      <w:r w:rsidR="00182165">
        <w:rPr>
          <w:rFonts w:ascii="Times New Roman" w:eastAsia="Times New Roman" w:hAnsi="Times New Roman" w:cs="Times New Roman"/>
          <w:kern w:val="2"/>
          <w:sz w:val="24"/>
          <w:szCs w:val="20"/>
          <w:lang w:eastAsia="zh-CN"/>
        </w:rPr>
        <w:t>ieniężną w wysokości 2 500 zł.</w:t>
      </w:r>
    </w:p>
    <w:p w14:paraId="61BB52DB" w14:textId="75A9A434" w:rsidR="0036044F" w:rsidRDefault="0036044F" w:rsidP="0036044F">
      <w:pPr>
        <w:autoSpaceDE w:val="0"/>
        <w:autoSpaceDN w:val="0"/>
        <w:adjustRightInd w:val="0"/>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Przypomnieć należy, iż ww. przepis, to jest art. 57 pkt 4 </w:t>
      </w:r>
      <w:r>
        <w:rPr>
          <w:rFonts w:ascii="Times New Roman" w:eastAsia="Times New Roman" w:hAnsi="Times New Roman" w:cs="Times New Roman"/>
          <w:iCs/>
          <w:sz w:val="24"/>
          <w:szCs w:val="24"/>
          <w:lang w:eastAsia="pl-PL"/>
        </w:rPr>
        <w:t xml:space="preserve">ustawy przewiduje możliwość wymierzenia kary </w:t>
      </w:r>
      <w:r>
        <w:rPr>
          <w:rFonts w:ascii="Times New Roman" w:eastAsia="Times New Roman" w:hAnsi="Times New Roman" w:cs="Times New Roman"/>
          <w:sz w:val="24"/>
          <w:szCs w:val="24"/>
          <w:lang w:eastAsia="pl-PL"/>
        </w:rPr>
        <w:t>od 500 zł do 20</w:t>
      </w:r>
      <w:r w:rsidR="00CF704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000</w:t>
      </w:r>
      <w:r w:rsidR="00CF704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zł. </w:t>
      </w:r>
    </w:p>
    <w:p w14:paraId="78875227" w14:textId="498BBFC2"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że ustalony stan faktyczny uzasadnia wydanie powyższego rozstrzygnięcia,</w:t>
      </w:r>
      <w:r w:rsidR="00CC53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to jest:</w:t>
      </w:r>
    </w:p>
    <w:p w14:paraId="750665AB" w14:textId="547E47A4" w:rsidR="0036044F" w:rsidRPr="007C4B2A" w:rsidRDefault="0036044F" w:rsidP="007C4B2A">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Zawiadomieniu o zamiarze wszczęcia kontroli sygn. KP.8361.140.2023 z dnia </w:t>
      </w:r>
      <w:r w:rsidRPr="007C4B2A">
        <w:rPr>
          <w:rFonts w:ascii="Times New Roman" w:eastAsia="Times New Roman" w:hAnsi="Times New Roman" w:cs="Times New Roman"/>
          <w:kern w:val="2"/>
          <w:sz w:val="24"/>
          <w:szCs w:val="24"/>
          <w:lang w:eastAsia="zh-CN"/>
        </w:rPr>
        <w:t>23 czerwca 2023 r.,</w:t>
      </w:r>
    </w:p>
    <w:p w14:paraId="1177523A" w14:textId="77777777" w:rsidR="0036044F" w:rsidRDefault="0036044F" w:rsidP="007C4B2A">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Upoważnieniu do przeprowadzenia kontroli sygn. KP.8361.140.2023 z dnia </w:t>
      </w:r>
      <w:r>
        <w:rPr>
          <w:rFonts w:ascii="Times New Roman" w:eastAsia="Times New Roman" w:hAnsi="Times New Roman" w:cs="Times New Roman"/>
          <w:kern w:val="2"/>
          <w:sz w:val="24"/>
          <w:szCs w:val="24"/>
          <w:lang w:eastAsia="zh-CN"/>
        </w:rPr>
        <w:br/>
        <w:t>11 lipca 2023 r.,</w:t>
      </w:r>
    </w:p>
    <w:p w14:paraId="299A2D59" w14:textId="77777777" w:rsidR="0036044F" w:rsidRDefault="0036044F" w:rsidP="0036044F">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Protokole kontroli KP.8361.140.2023 z dnia 11 lipca 2023 r. wraz z załącznikami,</w:t>
      </w:r>
    </w:p>
    <w:p w14:paraId="1ACA849A" w14:textId="5CF3DEA2" w:rsidR="0036044F" w:rsidRDefault="0036044F" w:rsidP="0036044F">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Zawiadomieniu o wszczęciu postepowania z urzędu, </w:t>
      </w:r>
      <w:r w:rsidR="0083508B">
        <w:rPr>
          <w:rFonts w:ascii="Times New Roman" w:eastAsia="Times New Roman" w:hAnsi="Times New Roman" w:cs="Times New Roman"/>
          <w:kern w:val="2"/>
          <w:sz w:val="24"/>
          <w:szCs w:val="24"/>
          <w:lang w:eastAsia="zh-CN"/>
        </w:rPr>
        <w:t xml:space="preserve">sygn. </w:t>
      </w:r>
      <w:r>
        <w:rPr>
          <w:rFonts w:ascii="Times New Roman" w:eastAsia="Times New Roman" w:hAnsi="Times New Roman" w:cs="Times New Roman"/>
          <w:kern w:val="2"/>
          <w:sz w:val="24"/>
          <w:szCs w:val="24"/>
          <w:lang w:eastAsia="zh-CN"/>
        </w:rPr>
        <w:t xml:space="preserve">KP.8361.140.2023 z dnia </w:t>
      </w:r>
      <w:r>
        <w:rPr>
          <w:rFonts w:ascii="Times New Roman" w:eastAsia="Times New Roman" w:hAnsi="Times New Roman" w:cs="Times New Roman"/>
          <w:kern w:val="2"/>
          <w:sz w:val="24"/>
          <w:szCs w:val="24"/>
          <w:lang w:eastAsia="zh-CN"/>
        </w:rPr>
        <w:br/>
      </w:r>
      <w:r w:rsidR="0083508B">
        <w:rPr>
          <w:rFonts w:ascii="Times New Roman" w:eastAsia="Times New Roman" w:hAnsi="Times New Roman" w:cs="Times New Roman"/>
          <w:kern w:val="2"/>
          <w:sz w:val="24"/>
          <w:szCs w:val="24"/>
          <w:lang w:eastAsia="zh-CN"/>
        </w:rPr>
        <w:t>10 listopada</w:t>
      </w:r>
      <w:r>
        <w:rPr>
          <w:rFonts w:ascii="Times New Roman" w:eastAsia="Times New Roman" w:hAnsi="Times New Roman" w:cs="Times New Roman"/>
          <w:kern w:val="2"/>
          <w:sz w:val="24"/>
          <w:szCs w:val="24"/>
          <w:lang w:eastAsia="zh-CN"/>
        </w:rPr>
        <w:t xml:space="preserve"> 2023 r.,</w:t>
      </w:r>
    </w:p>
    <w:p w14:paraId="0C9C9075" w14:textId="68C56704" w:rsidR="009B1D51" w:rsidRDefault="009B1D51" w:rsidP="0036044F">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Piśmie organu z dnia 11 grudnia 2023 r. </w:t>
      </w:r>
      <w:r w:rsidRPr="009B1D51">
        <w:rPr>
          <w:rFonts w:ascii="Times New Roman" w:eastAsia="Times New Roman" w:hAnsi="Times New Roman" w:cs="Times New Roman"/>
          <w:kern w:val="2"/>
          <w:sz w:val="24"/>
          <w:szCs w:val="24"/>
          <w:lang w:eastAsia="zh-CN"/>
        </w:rPr>
        <w:t>o niezałatwieniu sprawy w terminie</w:t>
      </w:r>
      <w:r>
        <w:rPr>
          <w:rFonts w:ascii="Times New Roman" w:eastAsia="Times New Roman" w:hAnsi="Times New Roman" w:cs="Times New Roman"/>
          <w:kern w:val="2"/>
          <w:sz w:val="24"/>
          <w:szCs w:val="24"/>
          <w:lang w:eastAsia="zh-CN"/>
        </w:rPr>
        <w:t>;</w:t>
      </w:r>
    </w:p>
    <w:p w14:paraId="4C4B78E9" w14:textId="017D7639" w:rsidR="009B1D51" w:rsidRDefault="009B1D51" w:rsidP="0036044F">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Odpowiedzi BWK Poczta Polska S.A. z dnia 12 grudnia 2023 r.;</w:t>
      </w:r>
    </w:p>
    <w:p w14:paraId="36E77D50" w14:textId="77777777" w:rsidR="0083508B" w:rsidRDefault="0036044F" w:rsidP="0036044F">
      <w:pPr>
        <w:numPr>
          <w:ilvl w:val="0"/>
          <w:numId w:val="6"/>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Wydruku KRS </w:t>
      </w:r>
      <w:r w:rsidR="0083508B">
        <w:rPr>
          <w:rFonts w:ascii="Times New Roman" w:eastAsia="Times New Roman" w:hAnsi="Times New Roman" w:cs="Times New Roman"/>
          <w:kern w:val="2"/>
          <w:sz w:val="24"/>
          <w:szCs w:val="24"/>
          <w:lang w:eastAsia="zh-CN"/>
        </w:rPr>
        <w:t>dotyczącym strony.</w:t>
      </w:r>
    </w:p>
    <w:p w14:paraId="6A8D20DF" w14:textId="77777777" w:rsidR="0083508B" w:rsidRDefault="0083508B" w:rsidP="0083508B">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1A781237" w14:textId="77777777" w:rsidR="0083508B" w:rsidRDefault="0083508B" w:rsidP="0083508B">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Analogicznie jak w kwestii przesłanek wymiaru kary pieniężnej, do kwestii dotyczących odstąpienia od jej wymierzenia mają zastosowanie przepisy kpa.</w:t>
      </w:r>
    </w:p>
    <w:p w14:paraId="0B5F79A9" w14:textId="77777777" w:rsidR="0083508B" w:rsidRDefault="0083508B" w:rsidP="0083508B">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68CB0C47" w14:textId="77777777" w:rsidR="0083508B" w:rsidRDefault="0083508B" w:rsidP="0083508B">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50A2EF5C" w14:textId="77777777" w:rsidR="0083508B" w:rsidRDefault="0083508B" w:rsidP="0083508B">
      <w:pPr>
        <w:tabs>
          <w:tab w:val="left" w:pos="708"/>
        </w:tabs>
        <w:spacing w:line="276" w:lineRule="auto"/>
        <w:jc w:val="both"/>
        <w:textAlignment w:val="baseline"/>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 xml:space="preserve">Z uwagi na brak w ustawie przepisów regulujących </w:t>
      </w:r>
      <w:r>
        <w:rPr>
          <w:rFonts w:ascii="Times New Roman" w:hAnsi="Times New Roman" w:cs="Times New Roman"/>
          <w:color w:val="000000"/>
          <w:kern w:val="2"/>
          <w:sz w:val="24"/>
          <w:szCs w:val="24"/>
        </w:rPr>
        <w:t xml:space="preserve">odstąpienie od nałożenia administracyjnej kary pieniężnej lub udzielenie pouczenia, w przedmiotowej sprawie zastosowanie mają przepisy </w:t>
      </w:r>
      <w:r>
        <w:rPr>
          <w:rFonts w:ascii="Times New Roman" w:hAnsi="Times New Roman" w:cs="Times New Roman"/>
          <w:bCs/>
          <w:color w:val="000000"/>
          <w:kern w:val="2"/>
          <w:sz w:val="24"/>
          <w:szCs w:val="24"/>
        </w:rPr>
        <w:t>art. 189e Kpa (siła wyższa) i art. 189f Kpa (odstąpienie od nałożenia administracyjnej kary pieniężnej).</w:t>
      </w:r>
    </w:p>
    <w:p w14:paraId="6CA4A4D3" w14:textId="28ADD29E" w:rsidR="0083508B" w:rsidRDefault="0083508B" w:rsidP="0083508B">
      <w:pPr>
        <w:suppressAutoHyphens/>
        <w:spacing w:line="276" w:lineRule="auto"/>
        <w:jc w:val="both"/>
        <w:textAlignment w:val="baseline"/>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lastRenderedPageBreak/>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w:t>
      </w:r>
      <w:r>
        <w:rPr>
          <w:rFonts w:ascii="Times New Roman" w:eastAsia="Times New Roman" w:hAnsi="Times New Roman" w:cs="Times New Roman"/>
          <w:bCs/>
          <w:kern w:val="2"/>
          <w:sz w:val="24"/>
          <w:szCs w:val="24"/>
          <w:lang w:eastAsia="zh-CN"/>
        </w:rPr>
        <w:br/>
        <w:t>z poglądami wyrażanymi na gruncie prawa cywilnego – siła wyższa to „zdarzenie zewnętrzne, niemożliwe do przewidzenia (co obejmuje również nikłe prawdopodobieństwo jego zajścia</w:t>
      </w:r>
      <w:r>
        <w:rPr>
          <w:rFonts w:ascii="Times New Roman" w:eastAsia="Times New Roman" w:hAnsi="Times New Roman" w:cs="Times New Roman"/>
          <w:bCs/>
          <w:kern w:val="2"/>
          <w:sz w:val="24"/>
          <w:szCs w:val="24"/>
          <w:lang w:eastAsia="zh-CN"/>
        </w:rPr>
        <w:br/>
        <w:t xml:space="preserve">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bCs/>
          <w:kern w:val="2"/>
          <w:sz w:val="24"/>
          <w:szCs w:val="24"/>
          <w:lang w:eastAsia="zh-CN"/>
        </w:rPr>
        <w:t>MoP</w:t>
      </w:r>
      <w:proofErr w:type="spellEnd"/>
      <w:r>
        <w:rPr>
          <w:rFonts w:ascii="Times New Roman" w:eastAsia="Times New Roman" w:hAnsi="Times New Roman" w:cs="Times New Roman"/>
          <w:bCs/>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eastAsia="Times New Roman" w:hAnsi="Times New Roman" w:cs="Times New Roman"/>
          <w:bCs/>
          <w:kern w:val="2"/>
          <w:sz w:val="24"/>
          <w:szCs w:val="24"/>
          <w:lang w:eastAsia="zh-CN"/>
        </w:rPr>
        <w:t>cui</w:t>
      </w:r>
      <w:proofErr w:type="spellEnd"/>
      <w:r>
        <w:rPr>
          <w:rFonts w:ascii="Times New Roman" w:eastAsia="Times New Roman" w:hAnsi="Times New Roman" w:cs="Times New Roman"/>
          <w:bCs/>
          <w:kern w:val="2"/>
          <w:sz w:val="24"/>
          <w:szCs w:val="24"/>
          <w:lang w:eastAsia="zh-CN"/>
        </w:rPr>
        <w:t xml:space="preserve"> </w:t>
      </w:r>
      <w:proofErr w:type="spellStart"/>
      <w:r>
        <w:rPr>
          <w:rFonts w:ascii="Times New Roman" w:eastAsia="Times New Roman" w:hAnsi="Times New Roman" w:cs="Times New Roman"/>
          <w:bCs/>
          <w:kern w:val="2"/>
          <w:sz w:val="24"/>
          <w:szCs w:val="24"/>
          <w:lang w:eastAsia="zh-CN"/>
        </w:rPr>
        <w:t>humana</w:t>
      </w:r>
      <w:proofErr w:type="spellEnd"/>
      <w:r>
        <w:rPr>
          <w:rFonts w:ascii="Times New Roman" w:eastAsia="Times New Roman" w:hAnsi="Times New Roman" w:cs="Times New Roman"/>
          <w:bCs/>
          <w:kern w:val="2"/>
          <w:sz w:val="24"/>
          <w:szCs w:val="24"/>
          <w:lang w:eastAsia="zh-CN"/>
        </w:rPr>
        <w:t xml:space="preserve"> </w:t>
      </w:r>
      <w:proofErr w:type="spellStart"/>
      <w:r>
        <w:rPr>
          <w:rFonts w:ascii="Times New Roman" w:eastAsia="Times New Roman" w:hAnsi="Times New Roman" w:cs="Times New Roman"/>
          <w:bCs/>
          <w:kern w:val="2"/>
          <w:sz w:val="24"/>
          <w:szCs w:val="24"/>
          <w:lang w:eastAsia="zh-CN"/>
        </w:rPr>
        <w:t>infirmitas</w:t>
      </w:r>
      <w:proofErr w:type="spellEnd"/>
      <w:r>
        <w:rPr>
          <w:rFonts w:ascii="Times New Roman" w:eastAsia="Times New Roman" w:hAnsi="Times New Roman" w:cs="Times New Roman"/>
          <w:bCs/>
          <w:kern w:val="2"/>
          <w:sz w:val="24"/>
          <w:szCs w:val="24"/>
          <w:lang w:eastAsia="zh-CN"/>
        </w:rPr>
        <w:t xml:space="preserve"> </w:t>
      </w:r>
      <w:proofErr w:type="spellStart"/>
      <w:r>
        <w:rPr>
          <w:rFonts w:ascii="Times New Roman" w:eastAsia="Times New Roman" w:hAnsi="Times New Roman" w:cs="Times New Roman"/>
          <w:bCs/>
          <w:kern w:val="2"/>
          <w:sz w:val="24"/>
          <w:szCs w:val="24"/>
          <w:lang w:eastAsia="zh-CN"/>
        </w:rPr>
        <w:t>resistere</w:t>
      </w:r>
      <w:proofErr w:type="spellEnd"/>
      <w:r>
        <w:rPr>
          <w:rFonts w:ascii="Times New Roman" w:eastAsia="Times New Roman" w:hAnsi="Times New Roman" w:cs="Times New Roman"/>
          <w:bCs/>
          <w:kern w:val="2"/>
          <w:sz w:val="24"/>
          <w:szCs w:val="24"/>
          <w:lang w:eastAsia="zh-CN"/>
        </w:rPr>
        <w:t xml:space="preserve"> non </w:t>
      </w:r>
      <w:proofErr w:type="spellStart"/>
      <w:r>
        <w:rPr>
          <w:rFonts w:ascii="Times New Roman" w:eastAsia="Times New Roman" w:hAnsi="Times New Roman" w:cs="Times New Roman"/>
          <w:bCs/>
          <w:kern w:val="2"/>
          <w:sz w:val="24"/>
          <w:szCs w:val="24"/>
          <w:lang w:eastAsia="zh-CN"/>
        </w:rPr>
        <w:t>potest</w:t>
      </w:r>
      <w:proofErr w:type="spellEnd"/>
      <w:r>
        <w:rPr>
          <w:rFonts w:ascii="Times New Roman" w:eastAsia="Times New Roman" w:hAnsi="Times New Roman" w:cs="Times New Roman"/>
          <w:bCs/>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eastAsia="Times New Roman" w:hAnsi="Times New Roman" w:cs="Times New Roman"/>
          <w:bCs/>
          <w:kern w:val="2"/>
          <w:sz w:val="24"/>
          <w:szCs w:val="24"/>
          <w:lang w:eastAsia="zh-CN"/>
        </w:rPr>
        <w:t>Kidyba</w:t>
      </w:r>
      <w:proofErr w:type="spellEnd"/>
      <w:r>
        <w:rPr>
          <w:rFonts w:ascii="Times New Roman" w:eastAsia="Times New Roman" w:hAnsi="Times New Roman" w:cs="Times New Roman"/>
          <w:bCs/>
          <w:kern w:val="2"/>
          <w:sz w:val="24"/>
          <w:szCs w:val="24"/>
          <w:lang w:eastAsia="zh-CN"/>
        </w:rPr>
        <w:t xml:space="preserve">: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Nadto zauważyć należy, że kontrola faktycznie została przeprowadzona po uprzednim dokonaniu zawiadomienia o zamiarze jej wszczęcia, gdzie wskazano zakres przedmiotowy samej kontroli. </w:t>
      </w:r>
    </w:p>
    <w:p w14:paraId="1411DEE5" w14:textId="77777777" w:rsidR="0083508B" w:rsidRDefault="0083508B" w:rsidP="0083508B">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6D612D17" w14:textId="1D7C6F15" w:rsidR="0036044F" w:rsidRPr="003F4FA9" w:rsidRDefault="0036044F" w:rsidP="0036044F">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4"/>
          <w:szCs w:val="24"/>
          <w:lang w:eastAsia="zh-CN"/>
        </w:rPr>
        <w:t xml:space="preserve">Analizując całość zgromadzonego materiału dowodowego, Podkarpacki Wojewódzki Inspektor Inspekcji Handlowej uznał, iż w przedmiotowej sprawie nie zachodzą </w:t>
      </w:r>
      <w:r w:rsidR="0083508B">
        <w:rPr>
          <w:rFonts w:ascii="Times New Roman" w:eastAsia="Times New Roman" w:hAnsi="Times New Roman" w:cs="Times New Roman"/>
          <w:color w:val="000000"/>
          <w:kern w:val="2"/>
          <w:sz w:val="24"/>
          <w:szCs w:val="24"/>
          <w:lang w:eastAsia="zh-CN"/>
        </w:rPr>
        <w:t xml:space="preserve">również </w:t>
      </w:r>
      <w:r>
        <w:rPr>
          <w:rFonts w:ascii="Times New Roman" w:eastAsia="Times New Roman" w:hAnsi="Times New Roman" w:cs="Times New Roman"/>
          <w:color w:val="000000"/>
          <w:kern w:val="2"/>
          <w:sz w:val="24"/>
          <w:szCs w:val="24"/>
          <w:lang w:eastAsia="zh-CN"/>
        </w:rPr>
        <w:t>przesłanki</w:t>
      </w:r>
      <w:r w:rsidR="00314D16">
        <w:rPr>
          <w:rFonts w:ascii="Times New Roman" w:eastAsia="Times New Roman" w:hAnsi="Times New Roman" w:cs="Times New Roman"/>
          <w:color w:val="000000"/>
          <w:kern w:val="2"/>
          <w:sz w:val="24"/>
          <w:szCs w:val="24"/>
          <w:lang w:eastAsia="zh-CN"/>
        </w:rPr>
        <w:t xml:space="preserve"> </w:t>
      </w:r>
      <w:r>
        <w:rPr>
          <w:rFonts w:ascii="Times New Roman" w:eastAsia="Times New Roman" w:hAnsi="Times New Roman" w:cs="Times New Roman"/>
          <w:color w:val="000000"/>
          <w:kern w:val="2"/>
          <w:sz w:val="24"/>
          <w:szCs w:val="24"/>
          <w:lang w:eastAsia="zh-CN"/>
        </w:rPr>
        <w:t>do odstąpienia od nałożenia administracyjnej kary pieniężnej, o których mowa w art. 189f Kpa.</w:t>
      </w:r>
    </w:p>
    <w:p w14:paraId="440BAE1C" w14:textId="77777777"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0F235199" w14:textId="77777777" w:rsidR="0036044F" w:rsidRDefault="0036044F" w:rsidP="0036044F">
      <w:pPr>
        <w:numPr>
          <w:ilvl w:val="0"/>
          <w:numId w:val="7"/>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waga naruszenia prawa jest znikoma, a strona zaprzestała naruszania prawa lub</w:t>
      </w:r>
    </w:p>
    <w:p w14:paraId="58FE23DC" w14:textId="2438253C" w:rsidR="0036044F" w:rsidRDefault="0036044F" w:rsidP="0036044F">
      <w:pPr>
        <w:numPr>
          <w:ilvl w:val="0"/>
          <w:numId w:val="7"/>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lub strona została prawomocnie ukarana za wykroczenie lub wykroczenie skarbowe,</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lub prawomocnie skazana za przestępstwo lub przestępstwo skarbowe i uprzednia kara spełnia cele, dla których miałaby być nałożona administracyjna kara pieniężna.</w:t>
      </w:r>
    </w:p>
    <w:p w14:paraId="67EA07D5" w14:textId="618A3433"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 przedmiotowej sprawie Podkarpacki Wojewódzki Inspektor Inspekcji Handlowej,</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 dokonaniu analizy całości zgromadzonego materiału dowodowego, nie znalazł podstaw</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od toreb na zakupy z tworzywa sztucznego</w:t>
      </w:r>
      <w:r w:rsidR="0083508B" w:rsidRPr="0083508B">
        <w:rPr>
          <w:rFonts w:ascii="Times New Roman" w:eastAsia="Times New Roman" w:hAnsi="Times New Roman" w:cs="Times New Roman"/>
          <w:kern w:val="2"/>
          <w:sz w:val="24"/>
          <w:szCs w:val="24"/>
          <w:lang w:eastAsia="zh-CN"/>
        </w:rPr>
        <w:t xml:space="preserve"> </w:t>
      </w:r>
      <w:r w:rsidR="0083508B">
        <w:rPr>
          <w:rFonts w:ascii="Times New Roman" w:eastAsia="Times New Roman" w:hAnsi="Times New Roman" w:cs="Times New Roman"/>
          <w:kern w:val="2"/>
          <w:sz w:val="24"/>
          <w:szCs w:val="24"/>
          <w:lang w:eastAsia="zh-CN"/>
        </w:rPr>
        <w:t>tzw. „zrywki”</w:t>
      </w:r>
      <w:r>
        <w:rPr>
          <w:rFonts w:ascii="Times New Roman" w:eastAsia="Times New Roman" w:hAnsi="Times New Roman" w:cs="Times New Roman"/>
          <w:kern w:val="2"/>
          <w:sz w:val="24"/>
          <w:szCs w:val="24"/>
          <w:lang w:eastAsia="zh-CN"/>
        </w:rPr>
        <w:t xml:space="preserve"> w </w:t>
      </w:r>
      <w:r w:rsidR="00800C9D">
        <w:rPr>
          <w:rFonts w:ascii="Times New Roman" w:eastAsia="Times New Roman" w:hAnsi="Times New Roman" w:cs="Times New Roman"/>
          <w:kern w:val="2"/>
          <w:sz w:val="24"/>
          <w:szCs w:val="24"/>
          <w:lang w:eastAsia="zh-CN"/>
        </w:rPr>
        <w:t>przypadku,</w:t>
      </w:r>
      <w:r w:rsidR="00314D16">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gdy zapakowane w nie były produkty </w:t>
      </w:r>
      <w:r w:rsidR="0083508B">
        <w:rPr>
          <w:rFonts w:ascii="Times New Roman" w:eastAsia="Times New Roman" w:hAnsi="Times New Roman" w:cs="Times New Roman"/>
          <w:kern w:val="2"/>
          <w:sz w:val="24"/>
          <w:szCs w:val="24"/>
          <w:lang w:eastAsia="zh-CN"/>
        </w:rPr>
        <w:t>posiadające własne opakowanie (</w:t>
      </w:r>
      <w:r>
        <w:rPr>
          <w:rFonts w:ascii="Times New Roman" w:eastAsia="Times New Roman" w:hAnsi="Times New Roman" w:cs="Times New Roman"/>
          <w:kern w:val="2"/>
          <w:sz w:val="24"/>
          <w:szCs w:val="24"/>
          <w:lang w:eastAsia="zh-CN"/>
        </w:rPr>
        <w:t>w tym prz</w:t>
      </w:r>
      <w:r w:rsidR="0083508B">
        <w:rPr>
          <w:rFonts w:ascii="Times New Roman" w:eastAsia="Times New Roman" w:hAnsi="Times New Roman" w:cs="Times New Roman"/>
          <w:kern w:val="2"/>
          <w:sz w:val="24"/>
          <w:szCs w:val="24"/>
          <w:lang w:eastAsia="zh-CN"/>
        </w:rPr>
        <w:t xml:space="preserve">ypadku artykułów przemysłowych). </w:t>
      </w:r>
      <w:r>
        <w:rPr>
          <w:rFonts w:ascii="Times New Roman" w:eastAsia="Times New Roman" w:hAnsi="Times New Roman" w:cs="Times New Roman"/>
          <w:kern w:val="2"/>
          <w:sz w:val="24"/>
          <w:szCs w:val="24"/>
          <w:lang w:eastAsia="zh-CN"/>
        </w:rPr>
        <w:t xml:space="preserve">Celem ustawy jest zmniejszenie ilości i szkodliwości dla środowiska materiałów i substancji zawartych w opakowaniach i odpadach opakowaniowych oraz ilości i </w:t>
      </w:r>
      <w:r>
        <w:rPr>
          <w:rFonts w:ascii="Times New Roman" w:eastAsia="Times New Roman" w:hAnsi="Times New Roman" w:cs="Times New Roman"/>
          <w:kern w:val="2"/>
          <w:sz w:val="24"/>
          <w:szCs w:val="24"/>
          <w:lang w:eastAsia="zh-CN"/>
        </w:rPr>
        <w:lastRenderedPageBreak/>
        <w:t xml:space="preserve">szkodliwości dla środowiska opakowań i odpadów opakowaniowych na etapie procesu </w:t>
      </w:r>
      <w:r w:rsidR="00AE464F">
        <w:rPr>
          <w:rFonts w:ascii="Times New Roman" w:eastAsia="Times New Roman" w:hAnsi="Times New Roman" w:cs="Times New Roman"/>
          <w:kern w:val="2"/>
          <w:sz w:val="24"/>
          <w:szCs w:val="24"/>
          <w:lang w:eastAsia="zh-CN"/>
        </w:rPr>
        <w:t>produkcyjnego,</w:t>
      </w:r>
      <w:r>
        <w:rPr>
          <w:rFonts w:ascii="Times New Roman" w:eastAsia="Times New Roman" w:hAnsi="Times New Roman" w:cs="Times New Roman"/>
          <w:kern w:val="2"/>
          <w:sz w:val="24"/>
          <w:szCs w:val="24"/>
          <w:lang w:eastAsia="zh-CN"/>
        </w:rPr>
        <w:t xml:space="preserve"> a więc ochrona środowiska naturalnego. </w:t>
      </w:r>
    </w:p>
    <w:p w14:paraId="6DBBD6BF" w14:textId="77777777" w:rsidR="0083508B" w:rsidRDefault="0036044F" w:rsidP="0083508B">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uwarunkowaniach </w:t>
      </w:r>
      <w:proofErr w:type="spellStart"/>
      <w:r>
        <w:rPr>
          <w:rFonts w:ascii="Times New Roman" w:eastAsia="Times New Roman" w:hAnsi="Times New Roman" w:cs="Times New Roman"/>
          <w:kern w:val="2"/>
          <w:sz w:val="24"/>
          <w:szCs w:val="24"/>
          <w:lang w:eastAsia="zh-CN"/>
        </w:rPr>
        <w:t>faktycznoprawnych</w:t>
      </w:r>
      <w:proofErr w:type="spellEnd"/>
      <w:r>
        <w:rPr>
          <w:rFonts w:ascii="Times New Roman" w:eastAsia="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jednego z podstawowych obowiązków nałożonych na nią ustawą. </w:t>
      </w:r>
    </w:p>
    <w:p w14:paraId="073A70D3" w14:textId="5A2A56FE" w:rsidR="0083508B" w:rsidRDefault="0083508B" w:rsidP="0083508B">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Jednocześnie strona nie przedstawiła żadnego dowodu na to, że zaprzestała naruszania prawa. Wobec powyższego brak jest jakichkolwiek podstaw do odstąpienia</w:t>
      </w:r>
      <w:r>
        <w:rPr>
          <w:rFonts w:ascii="Times New Roman" w:eastAsia="Times New Roman" w:hAnsi="Times New Roman" w:cs="Times New Roman"/>
          <w:kern w:val="2"/>
          <w:sz w:val="24"/>
          <w:szCs w:val="24"/>
          <w:lang w:eastAsia="zh-CN"/>
        </w:rPr>
        <w:br/>
        <w:t xml:space="preserve">od nałożenia kary na podstawie art. 189f § 1 pkt 1 Kpa. </w:t>
      </w:r>
    </w:p>
    <w:p w14:paraId="399AA253" w14:textId="255846FC" w:rsidR="0036044F" w:rsidRDefault="0036044F" w:rsidP="0036044F">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040AB70E" w14:textId="2D719600" w:rsidR="00297D35" w:rsidRPr="00297D35" w:rsidRDefault="00297D35" w:rsidP="00297D35">
      <w:p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t>Zgodnie z art. 189f § 1 pkt 2 Kpa odstąpienie od wymierzenia kary możliwe jest w przypadku, gdy za to samo zachowanie prawomocną decyzją na stronę została uprzednio nałożona administracyjna kara pieniężna przez inny uprawniony organ administracji publicznej</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lub strona została prawomocnie ukarana za wykroczenie lub wykroczenie skarbowe,</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 xml:space="preserve">lub prawomocnie skazana za przestępstwo lub przestępstwo skarbowe i uprzednia kara spełnia cele, dla których miałaby być nałożona administracyjna kara pieniężna. </w:t>
      </w:r>
    </w:p>
    <w:p w14:paraId="2A1D41B8" w14:textId="77777777" w:rsidR="00297D35" w:rsidRPr="00297D35" w:rsidRDefault="00297D35" w:rsidP="00297D35">
      <w:p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t xml:space="preserve">Niedopełnienie przez przedsiębiorcę – podmiot prowadzący jednostkę handlu detalicznego, </w:t>
      </w:r>
      <w:r w:rsidRPr="00297D35">
        <w:rPr>
          <w:rFonts w:ascii="Times New Roman" w:eastAsia="Times New Roman" w:hAnsi="Times New Roman" w:cs="Times New Roman"/>
          <w:kern w:val="2"/>
          <w:sz w:val="24"/>
          <w:szCs w:val="24"/>
          <w:lang w:eastAsia="zh-CN"/>
        </w:rPr>
        <w:br/>
        <w:t>w której są oferowane torby na zakupy z tworzywa sztucznego przeznaczone do pakowania produktów oferowanych w tej jednostce – obowiązku pobierania 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3F6EFB12" w14:textId="5E04D00A" w:rsidR="00297D35" w:rsidRPr="00297D35" w:rsidRDefault="00297D35" w:rsidP="00297D35">
      <w:p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t>W przedmiotowej sprawie kontrola przeprowadzona została w Rzeszowie przez inspektorów z Wojewódzkiego Inspektoratu Inspekcji Handlowej w Rzeszowie, dlatego też zgodnie</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administracyjną żadna kara pieniężna przez inny uprawniony organ administracji publicznej, gdyż jak wskazano powyżej tylko Podkarpacki Wojewódzki Inspektor Inspekcji Handlowej jest uprawniony do nałożenia zgodnie</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z właściwością rzeczową i miejscową kary. Strony nie zostały także prawomocnie ukarane</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za wykroczenie lub wykroczenie skarbowe, lub prawomocnie skazane za przestępstwo</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lub przestępstwo skarbowe w tym zakresie. Tym samym nie spełnione zostały przesłanki</w:t>
      </w:r>
      <w:r w:rsidR="00314D16">
        <w:rPr>
          <w:rFonts w:ascii="Times New Roman" w:eastAsia="Times New Roman" w:hAnsi="Times New Roman" w:cs="Times New Roman"/>
          <w:kern w:val="2"/>
          <w:sz w:val="24"/>
          <w:szCs w:val="24"/>
          <w:lang w:eastAsia="zh-CN"/>
        </w:rPr>
        <w:t xml:space="preserve"> </w:t>
      </w:r>
      <w:r w:rsidRPr="00297D35">
        <w:rPr>
          <w:rFonts w:ascii="Times New Roman" w:eastAsia="Times New Roman" w:hAnsi="Times New Roman" w:cs="Times New Roman"/>
          <w:kern w:val="2"/>
          <w:sz w:val="24"/>
          <w:szCs w:val="24"/>
          <w:lang w:eastAsia="zh-CN"/>
        </w:rPr>
        <w:t>do odstąpienia od nałożenia kary przewidziane w art. 189f § 1 pkt 2 Kpa.</w:t>
      </w:r>
    </w:p>
    <w:p w14:paraId="1FA2C978" w14:textId="77777777" w:rsidR="00297D35" w:rsidRPr="00297D35" w:rsidRDefault="00297D35" w:rsidP="00297D35">
      <w:p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t xml:space="preserve">Brak jest także podstaw do odstąpienia od nałożenia kary pieniężnej na podstawie art. 189f </w:t>
      </w:r>
      <w:r w:rsidRPr="00297D35">
        <w:rPr>
          <w:rFonts w:ascii="Times New Roman" w:eastAsia="Times New Roman" w:hAnsi="Times New Roman" w:cs="Times New Roman"/>
          <w:kern w:val="2"/>
          <w:sz w:val="24"/>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4317B199" w14:textId="77777777" w:rsidR="00297D35" w:rsidRPr="00297D35" w:rsidRDefault="00297D35" w:rsidP="00297D35">
      <w:pPr>
        <w:numPr>
          <w:ilvl w:val="0"/>
          <w:numId w:val="8"/>
        </w:num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lastRenderedPageBreak/>
        <w:t>usunięcie naruszenia prawa lub</w:t>
      </w:r>
    </w:p>
    <w:p w14:paraId="7F050C7A" w14:textId="77777777" w:rsidR="00297D35" w:rsidRPr="00297D35" w:rsidRDefault="00297D35" w:rsidP="00297D35">
      <w:pPr>
        <w:numPr>
          <w:ilvl w:val="0"/>
          <w:numId w:val="8"/>
        </w:num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kern w:val="2"/>
          <w:sz w:val="24"/>
          <w:szCs w:val="24"/>
          <w:lang w:eastAsia="zh-CN"/>
        </w:rPr>
        <w:t>powiadomienie właściwych podmiotów o stwierdzonym naruszeniu prawa, określając termin i sposób powiadomienia.</w:t>
      </w:r>
    </w:p>
    <w:p w14:paraId="7FBC929C" w14:textId="14C45FAC" w:rsidR="00297D35" w:rsidRPr="00297D35" w:rsidRDefault="00297D35" w:rsidP="00297D35">
      <w:pPr>
        <w:suppressAutoHyphens/>
        <w:spacing w:after="120" w:line="276" w:lineRule="auto"/>
        <w:jc w:val="both"/>
        <w:rPr>
          <w:rFonts w:ascii="Times New Roman" w:eastAsia="Times New Roman" w:hAnsi="Times New Roman" w:cs="Times New Roman"/>
          <w:bCs/>
          <w:kern w:val="2"/>
          <w:sz w:val="24"/>
          <w:szCs w:val="24"/>
          <w:lang w:eastAsia="zh-CN"/>
        </w:rPr>
      </w:pPr>
      <w:r w:rsidRPr="00297D35">
        <w:rPr>
          <w:rFonts w:ascii="Times New Roman" w:eastAsia="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297D35">
        <w:rPr>
          <w:rFonts w:ascii="Times New Roman" w:eastAsia="Times New Roman" w:hAnsi="Times New Roman" w:cs="Times New Roman"/>
          <w:bCs/>
          <w:kern w:val="2"/>
          <w:sz w:val="24"/>
          <w:szCs w:val="24"/>
          <w:lang w:eastAsia="zh-CN"/>
        </w:rPr>
        <w:t>Z jednej strony powinna być ona ostrzeżeniem dla przedsiębiorcy, tak by nie dopuścił się on do powstania nieprawidłowości w przyszłości,</w:t>
      </w:r>
      <w:r w:rsidR="00314D16">
        <w:rPr>
          <w:rFonts w:ascii="Times New Roman" w:eastAsia="Times New Roman" w:hAnsi="Times New Roman" w:cs="Times New Roman"/>
          <w:bCs/>
          <w:kern w:val="2"/>
          <w:sz w:val="24"/>
          <w:szCs w:val="24"/>
          <w:lang w:eastAsia="zh-CN"/>
        </w:rPr>
        <w:t xml:space="preserve"> </w:t>
      </w:r>
      <w:r w:rsidRPr="00297D35">
        <w:rPr>
          <w:rFonts w:ascii="Times New Roman" w:eastAsia="Times New Roman" w:hAnsi="Times New Roman" w:cs="Times New Roman"/>
          <w:bCs/>
          <w:kern w:val="2"/>
          <w:sz w:val="24"/>
          <w:szCs w:val="24"/>
          <w:lang w:eastAsia="zh-CN"/>
        </w:rPr>
        <w:t xml:space="preserve">z drugiej informacją dla innych o odpowiedzialności za naruszenie prawa. </w:t>
      </w:r>
    </w:p>
    <w:p w14:paraId="00517944" w14:textId="2288D1E5" w:rsidR="00297D35" w:rsidRPr="00297D35" w:rsidRDefault="00297D35" w:rsidP="00297D35">
      <w:pPr>
        <w:suppressAutoHyphens/>
        <w:spacing w:after="120" w:line="276" w:lineRule="auto"/>
        <w:jc w:val="both"/>
        <w:rPr>
          <w:rFonts w:ascii="Times New Roman" w:eastAsia="Times New Roman" w:hAnsi="Times New Roman" w:cs="Times New Roman"/>
          <w:kern w:val="2"/>
          <w:sz w:val="24"/>
          <w:szCs w:val="24"/>
          <w:lang w:eastAsia="zh-CN"/>
        </w:rPr>
      </w:pPr>
      <w:r w:rsidRPr="00297D35">
        <w:rPr>
          <w:rFonts w:ascii="Times New Roman" w:eastAsia="Times New Roman" w:hAnsi="Times New Roman" w:cs="Times New Roman"/>
          <w:bCs/>
          <w:kern w:val="2"/>
          <w:sz w:val="24"/>
          <w:szCs w:val="24"/>
          <w:lang w:eastAsia="zh-CN"/>
        </w:rPr>
        <w:t xml:space="preserve"> Zdaniem Podkarpackiego Wojewódzkiego Inspektora Inspekcji Handlowej literalna wykładnia art. 189f § 2 Kpa jednoznacznie wskazuje, iż warunkiem zastosowania odstąpienia od wymierzenia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red. prof. dr hab. Aleksandra Wiktorowska. Rok 2021: „Z uwagi na odmienne brzmienie tych sformułowań na gruncie komentowanego artykułu, należy uznać, że "usunięcie naruszenia prawa" nie jest tożsame z "zaprzestaniem naruszenia". Tym samym, aby usunąć naruszenie prawa nie wystarczy przerwać naruszanie przepisów prawa, lecz należy usunąć skutki naruszenia (z oczywistych przyczyn nie jest możliwe wyeliminowanie samego naruszenia,</w:t>
      </w:r>
      <w:r w:rsidR="00314D16">
        <w:rPr>
          <w:rFonts w:ascii="Times New Roman" w:eastAsia="Times New Roman" w:hAnsi="Times New Roman" w:cs="Times New Roman"/>
          <w:bCs/>
          <w:kern w:val="2"/>
          <w:sz w:val="24"/>
          <w:szCs w:val="24"/>
          <w:lang w:eastAsia="zh-CN"/>
        </w:rPr>
        <w:t xml:space="preserve"> </w:t>
      </w:r>
      <w:r w:rsidRPr="00297D35">
        <w:rPr>
          <w:rFonts w:ascii="Times New Roman" w:eastAsia="Times New Roman" w:hAnsi="Times New Roman" w:cs="Times New Roman"/>
          <w:bCs/>
          <w:kern w:val="2"/>
          <w:sz w:val="24"/>
          <w:szCs w:val="24"/>
          <w:lang w:eastAsia="zh-CN"/>
        </w:rPr>
        <w:t>a więc zdarzenia z przeszłości, które już zaistniało”). Niemożność takiego działania oznacza więc, że w przedmiotowej sprawie strony nie mają możliwości usunięcia skutków naruszenia prawa (por. uzasadnienie wyroku WSA w Warszawie z dnia 25.07.2019 r. Sygn. akt VI SA/</w:t>
      </w:r>
      <w:proofErr w:type="spellStart"/>
      <w:r w:rsidRPr="00297D35">
        <w:rPr>
          <w:rFonts w:ascii="Times New Roman" w:eastAsia="Times New Roman" w:hAnsi="Times New Roman" w:cs="Times New Roman"/>
          <w:bCs/>
          <w:kern w:val="2"/>
          <w:sz w:val="24"/>
          <w:szCs w:val="24"/>
          <w:lang w:eastAsia="zh-CN"/>
        </w:rPr>
        <w:t>Wa</w:t>
      </w:r>
      <w:proofErr w:type="spellEnd"/>
      <w:r w:rsidRPr="00297D35">
        <w:rPr>
          <w:rFonts w:ascii="Times New Roman" w:eastAsia="Times New Roman" w:hAnsi="Times New Roman" w:cs="Times New Roman"/>
          <w:bCs/>
          <w:kern w:val="2"/>
          <w:sz w:val="24"/>
          <w:szCs w:val="24"/>
          <w:lang w:eastAsia="zh-CN"/>
        </w:rPr>
        <w:t xml:space="preserve"> 991/19: „Warunkiem odstąpienia od nałożenia administracyjnej kary pieniężnej jest także przywrócenie stanu zgodnego z prawem, naruszonego przez zachowanie stanowiące podstawę odpowiedzialności administracyjnej. Jak słusznie podkreślił organ usunięcie naruszenia prawa nie jest tożsame z zaprzestaniem naruszania. Aby usunąć naruszenie prawa nie wystarczy przerwać naruszania przepisów prawa, lecz należy usunąć skutki naruszenia.”.</w:t>
      </w:r>
      <w:r w:rsidR="00314D16">
        <w:rPr>
          <w:rFonts w:ascii="Times New Roman" w:eastAsia="Times New Roman" w:hAnsi="Times New Roman" w:cs="Times New Roman"/>
          <w:bCs/>
          <w:kern w:val="2"/>
          <w:sz w:val="24"/>
          <w:szCs w:val="24"/>
          <w:lang w:eastAsia="zh-CN"/>
        </w:rPr>
        <w:t xml:space="preserve"> </w:t>
      </w:r>
      <w:r w:rsidRPr="00297D35">
        <w:rPr>
          <w:rFonts w:ascii="Times New Roman" w:eastAsia="Times New Roman" w:hAnsi="Times New Roman" w:cs="Times New Roman"/>
          <w:bCs/>
          <w:kern w:val="2"/>
          <w:sz w:val="24"/>
          <w:szCs w:val="24"/>
          <w:lang w:eastAsia="zh-CN"/>
        </w:rPr>
        <w:t>W przedmiotowej sprawie tut. Organ kontroli nie widzi możliwości usunięcia skutków naruszenia, gdyż – bi</w:t>
      </w:r>
      <w:r w:rsidRPr="00297D35">
        <w:rPr>
          <w:rFonts w:ascii="Times New Roman" w:eastAsia="Times New Roman" w:hAnsi="Times New Roman" w:cs="Times New Roman"/>
          <w:kern w:val="2"/>
          <w:sz w:val="24"/>
          <w:szCs w:val="24"/>
          <w:lang w:eastAsia="zh-CN"/>
        </w:rPr>
        <w:t xml:space="preserve">orąc pod uwagę, że opłatę recyklingową należy pobrać od nabywającego torbę na zakupy z tworzywa sztucznego – z uwagi na anonimowość nabywców brak jest możliwości pobrania tej opłaty po dokonaniu transakcji sprzedaży za okres wcześniejszy. </w:t>
      </w:r>
    </w:p>
    <w:p w14:paraId="4F1E9268" w14:textId="67AE9082" w:rsidR="0036044F" w:rsidRDefault="0036044F" w:rsidP="0036044F">
      <w:pPr>
        <w:suppressAutoHyphens/>
        <w:spacing w:after="120" w:line="276" w:lineRule="auto"/>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W przedmiotowej sprawie zastosowania nie znalazł też art. 21a ustawy Prawo przedsiębiorców. Przepis ten przewiduje „prawo do popełnienia błędu” przez początkujących przedsiębiorców wpisanych do Centralnej Ewidencji i Informacji o Działalności Gospodarczej, nie ma zaś zastosowania do spółek prawa handlowego.</w:t>
      </w:r>
    </w:p>
    <w:p w14:paraId="62E37F50" w14:textId="7913A514" w:rsidR="0036044F" w:rsidRDefault="0036044F" w:rsidP="0036044F">
      <w:pPr>
        <w:suppressAutoHyphens/>
        <w:spacing w:after="120" w:line="276"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Mając na uwadze powyższe, organ ustalił wysokość administracyjnej kary pieniężnej </w:t>
      </w:r>
      <w:r>
        <w:rPr>
          <w:rFonts w:ascii="Times New Roman" w:eastAsia="Times New Roman" w:hAnsi="Times New Roman" w:cs="Times New Roman"/>
          <w:sz w:val="24"/>
          <w:szCs w:val="24"/>
          <w:lang w:eastAsia="zh-CN"/>
        </w:rPr>
        <w:br/>
        <w:t xml:space="preserve">w przedmiotowej sprawie na kwotę </w:t>
      </w:r>
      <w:r w:rsidR="006B52B7">
        <w:rPr>
          <w:rFonts w:ascii="Times New Roman" w:eastAsia="Times New Roman" w:hAnsi="Times New Roman" w:cs="Times New Roman"/>
          <w:sz w:val="24"/>
          <w:szCs w:val="24"/>
          <w:lang w:eastAsia="zh-CN"/>
        </w:rPr>
        <w:t>2 5</w:t>
      </w:r>
      <w:r>
        <w:rPr>
          <w:rFonts w:ascii="Times New Roman" w:eastAsia="Times New Roman" w:hAnsi="Times New Roman" w:cs="Times New Roman"/>
          <w:sz w:val="24"/>
          <w:szCs w:val="24"/>
          <w:lang w:eastAsia="zh-CN"/>
        </w:rPr>
        <w:t>00</w:t>
      </w:r>
      <w:r w:rsidR="006B52B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zł.</w:t>
      </w:r>
      <w:r>
        <w:rPr>
          <w:rFonts w:ascii="Times New Roman" w:eastAsia="Times New Roman" w:hAnsi="Times New Roman" w:cs="Times New Roman"/>
          <w:b/>
          <w:sz w:val="24"/>
          <w:szCs w:val="24"/>
          <w:lang w:eastAsia="zh-CN"/>
        </w:rPr>
        <w:t xml:space="preserve"> </w:t>
      </w:r>
    </w:p>
    <w:p w14:paraId="00C1DD69" w14:textId="3995F4DB" w:rsidR="0036044F" w:rsidRDefault="0036044F" w:rsidP="0036044F">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58 ust. 4 ustawy i art. 47 § 1 ustawy z dnia 29 sierpnia 1997 r. Ordynacja podatkowa</w:t>
      </w:r>
      <w:r w:rsidR="00114931">
        <w:rPr>
          <w:rFonts w:ascii="Times New Roman" w:eastAsia="Calibri" w:hAnsi="Times New Roman" w:cs="Times New Roman"/>
          <w:sz w:val="24"/>
          <w:szCs w:val="24"/>
        </w:rPr>
        <w:t xml:space="preserve"> (tekst jednolity: Dz. U. z 2023</w:t>
      </w:r>
      <w:r>
        <w:rPr>
          <w:rFonts w:ascii="Times New Roman" w:eastAsia="Calibri" w:hAnsi="Times New Roman" w:cs="Times New Roman"/>
          <w:sz w:val="24"/>
          <w:szCs w:val="24"/>
        </w:rPr>
        <w:t xml:space="preserve"> r., poz. </w:t>
      </w:r>
      <w:r w:rsidR="00114931">
        <w:rPr>
          <w:rFonts w:ascii="Times New Roman" w:eastAsia="Calibri" w:hAnsi="Times New Roman" w:cs="Times New Roman"/>
          <w:sz w:val="24"/>
          <w:szCs w:val="24"/>
        </w:rPr>
        <w:t>2383</w:t>
      </w:r>
      <w:r>
        <w:rPr>
          <w:rFonts w:ascii="Times New Roman" w:eastAsia="Calibri" w:hAnsi="Times New Roman" w:cs="Times New Roman"/>
          <w:sz w:val="24"/>
          <w:szCs w:val="24"/>
        </w:rPr>
        <w:t xml:space="preserve">) oraz art. 130 § 1 i 2 Kpa, karę pieniężną stanowiącą dochód budżetu państwa, strona winna wpłacić na rachunek bankowy </w:t>
      </w:r>
      <w:r>
        <w:rPr>
          <w:rFonts w:ascii="Times New Roman" w:eastAsia="Calibri" w:hAnsi="Times New Roman" w:cs="Times New Roman"/>
          <w:sz w:val="24"/>
          <w:szCs w:val="24"/>
        </w:rPr>
        <w:lastRenderedPageBreak/>
        <w:t>Wojewódzkiego Inspektoratu Inspekcji Handlowej w Rzeszowie, ul. 8 Marca 5,</w:t>
      </w:r>
      <w:r w:rsidR="00314D16">
        <w:rPr>
          <w:rFonts w:ascii="Times New Roman" w:eastAsia="Calibri" w:hAnsi="Times New Roman" w:cs="Times New Roman"/>
          <w:sz w:val="24"/>
          <w:szCs w:val="24"/>
        </w:rPr>
        <w:t xml:space="preserve"> </w:t>
      </w:r>
      <w:r>
        <w:rPr>
          <w:rFonts w:ascii="Times New Roman" w:eastAsia="Calibri" w:hAnsi="Times New Roman" w:cs="Times New Roman"/>
          <w:sz w:val="24"/>
          <w:szCs w:val="24"/>
        </w:rPr>
        <w:t>35-959 Rzeszów – numer konta:</w:t>
      </w:r>
    </w:p>
    <w:p w14:paraId="4519828D" w14:textId="26D6DE77" w:rsidR="0036044F" w:rsidRDefault="0036044F" w:rsidP="00A52A29">
      <w:pPr>
        <w:suppressAutoHyphens/>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775FD48C" w14:textId="098F3357" w:rsidR="007F1E3A" w:rsidRDefault="0036044F" w:rsidP="0036044F">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terminie 14 dni od dnia, w którym decyzja o wymierzeniu administracyjnej kary pieniężnej stała się ostateczna. Kwota niezapłacona w terminie staje się zaległością podatkową </w:t>
      </w:r>
      <w:r>
        <w:rPr>
          <w:rFonts w:ascii="Times New Roman" w:eastAsia="Calibri" w:hAnsi="Times New Roman" w:cs="Times New Roman"/>
          <w:sz w:val="24"/>
          <w:szCs w:val="24"/>
        </w:rPr>
        <w:br/>
        <w:t>w rozumieniu art. 51 § 1 ustawy Ordynacja podatkowa, od której naliczane są odsetki za zwłokę zgodnie z art. 53 § 1 ww. ustawy.</w:t>
      </w:r>
    </w:p>
    <w:p w14:paraId="165860A0" w14:textId="77777777" w:rsidR="0036044F" w:rsidRDefault="0036044F" w:rsidP="0036044F">
      <w:pPr>
        <w:suppressAutoHyphens/>
        <w:jc w:val="both"/>
        <w:rPr>
          <w:rFonts w:ascii="Times New Roman" w:eastAsia="Times New Roman" w:hAnsi="Times New Roman" w:cs="Times New Roman"/>
          <w:sz w:val="24"/>
          <w:szCs w:val="24"/>
          <w:lang w:eastAsia="zh-CN"/>
        </w:rPr>
      </w:pPr>
    </w:p>
    <w:p w14:paraId="577F9CE3" w14:textId="77777777" w:rsidR="0036044F" w:rsidRDefault="0036044F" w:rsidP="0036044F">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u w:val="single"/>
          <w:lang w:eastAsia="zh-CN"/>
        </w:rPr>
        <w:t>Pouczenie:</w:t>
      </w:r>
    </w:p>
    <w:p w14:paraId="55B2843C" w14:textId="77777777" w:rsidR="0036044F" w:rsidRDefault="0036044F" w:rsidP="0036044F">
      <w:pPr>
        <w:numPr>
          <w:ilvl w:val="0"/>
          <w:numId w:val="9"/>
        </w:numPr>
        <w:suppressAutoHyphens/>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3C87CE7C" w14:textId="77777777" w:rsidR="0036044F" w:rsidRDefault="0036044F" w:rsidP="0036044F">
      <w:pPr>
        <w:numPr>
          <w:ilvl w:val="0"/>
          <w:numId w:val="9"/>
        </w:numPr>
        <w:suppressAutoHyphens/>
        <w:ind w:left="284" w:hanging="29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Na podstawie art. 127 a § 1 kpa w trakcie biegu terminu do wniesienia odwołania strona może zrzec się prawa do wniesienia odwołania w formie oświadczenia złożonego do Podkarpackiego Wojewódzkiego Inspektora Inspekcji Handlowej.</w:t>
      </w:r>
    </w:p>
    <w:p w14:paraId="410938F9" w14:textId="77777777" w:rsidR="0036044F" w:rsidRDefault="0036044F" w:rsidP="0036044F">
      <w:pPr>
        <w:numPr>
          <w:ilvl w:val="0"/>
          <w:numId w:val="9"/>
        </w:numPr>
        <w:suppressAutoHyphens/>
        <w:ind w:left="284" w:hanging="29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19DB7EB4" w14:textId="77777777" w:rsidR="0036044F" w:rsidRDefault="0036044F" w:rsidP="0036044F">
      <w:pPr>
        <w:numPr>
          <w:ilvl w:val="0"/>
          <w:numId w:val="9"/>
        </w:numPr>
        <w:suppressAutoHyphens/>
        <w:ind w:left="284" w:hanging="29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Zgodnie z art. 130 § 1 kpa przed upływem terminu do wniesienia odwołania decyzja nie ulega wykonaniu. Wniesienie odwołania w terminie wstrzymuje wykonanie decyzji (art. 130 § 2 kpa).</w:t>
      </w:r>
    </w:p>
    <w:p w14:paraId="1498757E" w14:textId="37B6E798" w:rsidR="0036044F" w:rsidRDefault="0036044F" w:rsidP="0036044F">
      <w:pPr>
        <w:numPr>
          <w:ilvl w:val="0"/>
          <w:numId w:val="9"/>
        </w:numPr>
        <w:suppressAutoHyphens/>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Jak stanowi art. 58 ust. 4 ustawy o gospodarce opakowaniami i odpadami opakowaniowymi</w:t>
      </w:r>
      <w:r w:rsidR="00314D1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(tekst jednolity: Dz. U. z 2023 r. poz. 1658 ze zm.) w związku z art. 47§ 1 ustawy z dnia 29 sierpnia 1997 r. Ordynacja podatkowa karę pieniężną stanowiącą dochód budżetu państwa uiszcza się</w:t>
      </w:r>
      <w:r>
        <w:rPr>
          <w:rFonts w:ascii="Times New Roman" w:eastAsia="Times New Roman" w:hAnsi="Times New Roman" w:cs="Times New Roman"/>
          <w:lang w:eastAsia="zh-CN"/>
        </w:rPr>
        <w:br/>
        <w:t xml:space="preserve"> w terminie 14 dni od </w:t>
      </w:r>
      <w:r w:rsidR="00EB313C">
        <w:rPr>
          <w:rFonts w:ascii="Times New Roman" w:eastAsia="Times New Roman" w:hAnsi="Times New Roman" w:cs="Times New Roman"/>
          <w:lang w:eastAsia="zh-CN"/>
        </w:rPr>
        <w:t>dnia,</w:t>
      </w:r>
      <w:r>
        <w:rPr>
          <w:rFonts w:ascii="Times New Roman" w:eastAsia="Times New Roman" w:hAnsi="Times New Roman" w:cs="Times New Roman"/>
          <w:lang w:eastAsia="zh-CN"/>
        </w:rPr>
        <w:t xml:space="preserve"> w którym decyzja o wymierzeniu kary stała się ostateczna.</w:t>
      </w:r>
    </w:p>
    <w:p w14:paraId="0B4DAB8C" w14:textId="66BCA137" w:rsidR="00A301A7" w:rsidRPr="00EB313C" w:rsidRDefault="0036044F" w:rsidP="00EB313C">
      <w:pPr>
        <w:numPr>
          <w:ilvl w:val="0"/>
          <w:numId w:val="9"/>
        </w:numPr>
        <w:suppressAutoHyphens/>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Zgodnie z art. 58 ust. 5 ustawy o gospodarce opakowaniami i odpadami opakowaniowymi </w:t>
      </w:r>
      <w:r>
        <w:rPr>
          <w:rFonts w:ascii="Times New Roman" w:eastAsia="Times New Roman" w:hAnsi="Times New Roman" w:cs="Times New Roman"/>
          <w:lang w:eastAsia="zh-CN"/>
        </w:rPr>
        <w:br/>
        <w:t xml:space="preserve">w sprawach dotyczących kar pieniężnych stosuje się odpowiednio przepisy działu III ustawy Ordynacja podatkowa, z </w:t>
      </w:r>
      <w:r w:rsidR="00EB313C">
        <w:rPr>
          <w:rFonts w:ascii="Times New Roman" w:eastAsia="Times New Roman" w:hAnsi="Times New Roman" w:cs="Times New Roman"/>
          <w:lang w:eastAsia="zh-CN"/>
        </w:rPr>
        <w:t>tym,</w:t>
      </w:r>
      <w:r>
        <w:rPr>
          <w:rFonts w:ascii="Times New Roman" w:eastAsia="Times New Roman" w:hAnsi="Times New Roman" w:cs="Times New Roman"/>
          <w:lang w:eastAsia="zh-CN"/>
        </w:rPr>
        <w:t xml:space="preserve"> że uprawnienia organów podatkowych przysługują wojewódzkiemu inspektorowi ochrony środowiska oraz wojewódzkiemu inspektorowi inspekcji handlowej</w:t>
      </w:r>
      <w:r w:rsidR="00EB313C">
        <w:rPr>
          <w:rFonts w:ascii="Times New Roman" w:eastAsia="Times New Roman" w:hAnsi="Times New Roman" w:cs="Times New Roman"/>
          <w:lang w:eastAsia="zh-CN"/>
        </w:rPr>
        <w:t>.</w:t>
      </w:r>
    </w:p>
    <w:p w14:paraId="7FBDA69C" w14:textId="77777777" w:rsidR="00A301A7" w:rsidRDefault="00A301A7">
      <w:pPr>
        <w:rPr>
          <w:rFonts w:ascii="Times New Roman" w:hAnsi="Times New Roman" w:cs="Times New Roman"/>
          <w:sz w:val="24"/>
        </w:rPr>
      </w:pPr>
    </w:p>
    <w:p w14:paraId="6CBFE9FC" w14:textId="3575F32D" w:rsidR="0036044F" w:rsidRDefault="00A301A7" w:rsidP="0036044F">
      <w:pPr>
        <w:rPr>
          <w:rFonts w:ascii="Times New Roman" w:hAnsi="Times New Roman" w:cs="Times New Roman"/>
          <w:sz w:val="24"/>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6594A1AF" wp14:editId="120BB236">
                <wp:simplePos x="0" y="0"/>
                <wp:positionH relativeFrom="margin">
                  <wp:align>right</wp:align>
                </wp:positionH>
                <wp:positionV relativeFrom="paragraph">
                  <wp:posOffset>147187</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6D99EAC" w14:textId="77777777" w:rsidR="00680DA2" w:rsidRDefault="00680DA2" w:rsidP="00A301A7">
                            <w:pPr>
                              <w:jc w:val="center"/>
                              <w:rPr>
                                <w:rFonts w:ascii="Times New Roman" w:hAnsi="Times New Roman"/>
                              </w:rPr>
                            </w:pPr>
                            <w:permStart w:id="480452643" w:edGrp="everyone"/>
                          </w:p>
                          <w:p w14:paraId="1B820815" w14:textId="77777777" w:rsidR="00680DA2" w:rsidRDefault="00680DA2" w:rsidP="00A301A7">
                            <w:pPr>
                              <w:jc w:val="center"/>
                              <w:rPr>
                                <w:rFonts w:ascii="Times New Roman" w:hAnsi="Times New Roman"/>
                              </w:rPr>
                            </w:pPr>
                          </w:p>
                          <w:p w14:paraId="5F27EB04" w14:textId="77777777" w:rsidR="00680DA2" w:rsidRDefault="00680DA2" w:rsidP="00A301A7">
                            <w:pPr>
                              <w:jc w:val="center"/>
                              <w:rPr>
                                <w:rFonts w:ascii="Times New Roman" w:hAnsi="Times New Roman"/>
                              </w:rPr>
                            </w:pPr>
                          </w:p>
                          <w:p w14:paraId="784BB4E8" w14:textId="77777777" w:rsidR="00492D95" w:rsidRDefault="00492D95" w:rsidP="00A301A7">
                            <w:pPr>
                              <w:jc w:val="center"/>
                              <w:rPr>
                                <w:rFonts w:ascii="Times New Roman" w:hAnsi="Times New Roman"/>
                              </w:rPr>
                            </w:pPr>
                          </w:p>
                          <w:p w14:paraId="34EBD9F9" w14:textId="77777777" w:rsidR="00492D95" w:rsidRDefault="00492D95" w:rsidP="00A301A7">
                            <w:pPr>
                              <w:jc w:val="center"/>
                              <w:rPr>
                                <w:rFonts w:ascii="Times New Roman" w:hAnsi="Times New Roman"/>
                              </w:rPr>
                            </w:pPr>
                          </w:p>
                          <w:p w14:paraId="7E1BA461" w14:textId="77777777" w:rsidR="00492D95" w:rsidRDefault="00492D95" w:rsidP="00A301A7">
                            <w:pPr>
                              <w:jc w:val="center"/>
                              <w:rPr>
                                <w:rFonts w:ascii="Times New Roman" w:hAnsi="Times New Roman"/>
                              </w:rPr>
                            </w:pPr>
                          </w:p>
                          <w:p w14:paraId="7FACDDE8" w14:textId="5715E5BF" w:rsidR="00A301A7" w:rsidRPr="001E7965" w:rsidRDefault="00A301A7" w:rsidP="00A301A7">
                            <w:pPr>
                              <w:jc w:val="center"/>
                              <w:rPr>
                                <w:rFonts w:ascii="Times New Roman" w:hAnsi="Times New Roman"/>
                              </w:rPr>
                            </w:pPr>
                            <w:r w:rsidRPr="001E7965">
                              <w:rPr>
                                <w:rFonts w:ascii="Times New Roman" w:hAnsi="Times New Roman"/>
                              </w:rPr>
                              <w:t>PODKARPACKI WOJEWÓDZKI INSPEKTOR</w:t>
                            </w:r>
                          </w:p>
                          <w:p w14:paraId="74CE4C1E" w14:textId="4B7A7F64" w:rsidR="00A301A7" w:rsidRDefault="00A301A7" w:rsidP="00EB313C">
                            <w:pPr>
                              <w:jc w:val="center"/>
                              <w:rPr>
                                <w:rFonts w:ascii="Times New Roman" w:hAnsi="Times New Roman"/>
                              </w:rPr>
                            </w:pPr>
                            <w:r w:rsidRPr="001E7965">
                              <w:rPr>
                                <w:rFonts w:ascii="Times New Roman" w:hAnsi="Times New Roman"/>
                              </w:rPr>
                              <w:t>INSPEKCJI HANDLOWEJ</w:t>
                            </w:r>
                          </w:p>
                          <w:p w14:paraId="294B0ED0" w14:textId="77777777" w:rsidR="00A301A7" w:rsidRPr="001E7965" w:rsidRDefault="00A301A7" w:rsidP="00A301A7">
                            <w:pPr>
                              <w:jc w:val="center"/>
                              <w:rPr>
                                <w:rFonts w:ascii="Times New Roman" w:hAnsi="Times New Roman"/>
                              </w:rPr>
                            </w:pPr>
                          </w:p>
                          <w:p w14:paraId="3F841B67"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4804526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4A1AF" id="Pole tekstowe 7" o:spid="_x0000_s1027" type="#_x0000_t202" style="position:absolute;margin-left:185.8pt;margin-top:11.6pt;width:23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" stroked="f">
                <v:textbox style="mso-fit-shape-to-text:t">
                  <w:txbxContent>
                    <w:p w14:paraId="06D99EAC" w14:textId="77777777" w:rsidR="00680DA2" w:rsidRDefault="00680DA2" w:rsidP="00A301A7">
                      <w:pPr>
                        <w:jc w:val="center"/>
                        <w:rPr>
                          <w:rFonts w:ascii="Times New Roman" w:hAnsi="Times New Roman"/>
                        </w:rPr>
                      </w:pPr>
                      <w:permStart w:id="480452643" w:edGrp="everyone"/>
                    </w:p>
                    <w:p w14:paraId="1B820815" w14:textId="77777777" w:rsidR="00680DA2" w:rsidRDefault="00680DA2" w:rsidP="00A301A7">
                      <w:pPr>
                        <w:jc w:val="center"/>
                        <w:rPr>
                          <w:rFonts w:ascii="Times New Roman" w:hAnsi="Times New Roman"/>
                        </w:rPr>
                      </w:pPr>
                    </w:p>
                    <w:p w14:paraId="5F27EB04" w14:textId="77777777" w:rsidR="00680DA2" w:rsidRDefault="00680DA2" w:rsidP="00A301A7">
                      <w:pPr>
                        <w:jc w:val="center"/>
                        <w:rPr>
                          <w:rFonts w:ascii="Times New Roman" w:hAnsi="Times New Roman"/>
                        </w:rPr>
                      </w:pPr>
                    </w:p>
                    <w:p w14:paraId="784BB4E8" w14:textId="77777777" w:rsidR="00492D95" w:rsidRDefault="00492D95" w:rsidP="00A301A7">
                      <w:pPr>
                        <w:jc w:val="center"/>
                        <w:rPr>
                          <w:rFonts w:ascii="Times New Roman" w:hAnsi="Times New Roman"/>
                        </w:rPr>
                      </w:pPr>
                    </w:p>
                    <w:p w14:paraId="34EBD9F9" w14:textId="77777777" w:rsidR="00492D95" w:rsidRDefault="00492D95" w:rsidP="00A301A7">
                      <w:pPr>
                        <w:jc w:val="center"/>
                        <w:rPr>
                          <w:rFonts w:ascii="Times New Roman" w:hAnsi="Times New Roman"/>
                        </w:rPr>
                      </w:pPr>
                    </w:p>
                    <w:p w14:paraId="7E1BA461" w14:textId="77777777" w:rsidR="00492D95" w:rsidRDefault="00492D95" w:rsidP="00A301A7">
                      <w:pPr>
                        <w:jc w:val="center"/>
                        <w:rPr>
                          <w:rFonts w:ascii="Times New Roman" w:hAnsi="Times New Roman"/>
                        </w:rPr>
                      </w:pPr>
                    </w:p>
                    <w:p w14:paraId="7FACDDE8" w14:textId="5715E5BF" w:rsidR="00A301A7" w:rsidRPr="001E7965" w:rsidRDefault="00A301A7" w:rsidP="00A301A7">
                      <w:pPr>
                        <w:jc w:val="center"/>
                        <w:rPr>
                          <w:rFonts w:ascii="Times New Roman" w:hAnsi="Times New Roman"/>
                        </w:rPr>
                      </w:pPr>
                      <w:r w:rsidRPr="001E7965">
                        <w:rPr>
                          <w:rFonts w:ascii="Times New Roman" w:hAnsi="Times New Roman"/>
                        </w:rPr>
                        <w:t>PODKARPACKI WOJEWÓDZKI INSPEKTOR</w:t>
                      </w:r>
                    </w:p>
                    <w:p w14:paraId="74CE4C1E" w14:textId="4B7A7F64" w:rsidR="00A301A7" w:rsidRDefault="00A301A7" w:rsidP="00EB313C">
                      <w:pPr>
                        <w:jc w:val="center"/>
                        <w:rPr>
                          <w:rFonts w:ascii="Times New Roman" w:hAnsi="Times New Roman"/>
                        </w:rPr>
                      </w:pPr>
                      <w:r w:rsidRPr="001E7965">
                        <w:rPr>
                          <w:rFonts w:ascii="Times New Roman" w:hAnsi="Times New Roman"/>
                        </w:rPr>
                        <w:t>INSPEKCJI HANDLOWEJ</w:t>
                      </w:r>
                    </w:p>
                    <w:p w14:paraId="294B0ED0" w14:textId="77777777" w:rsidR="00A301A7" w:rsidRPr="001E7965" w:rsidRDefault="00A301A7" w:rsidP="00A301A7">
                      <w:pPr>
                        <w:jc w:val="center"/>
                        <w:rPr>
                          <w:rFonts w:ascii="Times New Roman" w:hAnsi="Times New Roman"/>
                        </w:rPr>
                      </w:pPr>
                    </w:p>
                    <w:p w14:paraId="3F841B67"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480452643"/>
                    </w:p>
                  </w:txbxContent>
                </v:textbox>
                <w10:wrap type="square" anchorx="margin"/>
              </v:shape>
            </w:pict>
          </mc:Fallback>
        </mc:AlternateContent>
      </w:r>
      <w:r w:rsidR="0036044F">
        <w:rPr>
          <w:rFonts w:ascii="Times New Roman" w:hAnsi="Times New Roman" w:cs="Times New Roman"/>
          <w:sz w:val="24"/>
        </w:rPr>
        <w:t>Otrzymują:</w:t>
      </w:r>
    </w:p>
    <w:p w14:paraId="198062D5" w14:textId="74219FC1" w:rsidR="0036044F" w:rsidRPr="005D2372" w:rsidRDefault="0036044F" w:rsidP="005D2372">
      <w:pPr>
        <w:pStyle w:val="Akapitzlist"/>
        <w:numPr>
          <w:ilvl w:val="0"/>
          <w:numId w:val="13"/>
        </w:numPr>
        <w:ind w:left="426"/>
        <w:rPr>
          <w:rFonts w:ascii="Times New Roman" w:hAnsi="Times New Roman" w:cs="Times New Roman"/>
          <w:sz w:val="24"/>
        </w:rPr>
      </w:pPr>
      <w:r w:rsidRPr="005D2372">
        <w:rPr>
          <w:rFonts w:ascii="Times New Roman" w:eastAsia="Times New Roman" w:hAnsi="Times New Roman" w:cs="Times New Roman"/>
          <w:bCs/>
          <w:kern w:val="2"/>
          <w:sz w:val="24"/>
          <w:szCs w:val="24"/>
          <w:lang w:eastAsia="pl-PL"/>
        </w:rPr>
        <w:t xml:space="preserve">RZESZÓWDIS </w:t>
      </w:r>
      <w:r w:rsidR="005D2372" w:rsidRPr="005D2372">
        <w:rPr>
          <w:rFonts w:ascii="Times New Roman" w:eastAsia="Times New Roman" w:hAnsi="Times New Roman" w:cs="Times New Roman"/>
          <w:bCs/>
          <w:kern w:val="2"/>
          <w:sz w:val="24"/>
          <w:szCs w:val="24"/>
          <w:lang w:eastAsia="pl-PL"/>
        </w:rPr>
        <w:t>Sp. z o.o.</w:t>
      </w:r>
    </w:p>
    <w:p w14:paraId="7683C200" w14:textId="77777777" w:rsidR="00314D16" w:rsidRPr="00314D16" w:rsidRDefault="00314D16" w:rsidP="00314D16">
      <w:pPr>
        <w:pStyle w:val="Akapitzlist"/>
        <w:tabs>
          <w:tab w:val="left" w:pos="708"/>
        </w:tabs>
        <w:suppressAutoHyphens/>
        <w:ind w:left="426"/>
        <w:rPr>
          <w:rFonts w:ascii="Times New Roman" w:hAnsi="Times New Roman" w:cs="Times New Roman"/>
          <w:sz w:val="24"/>
          <w:szCs w:val="24"/>
        </w:rPr>
      </w:pPr>
      <w:r w:rsidRPr="00DC0F47">
        <w:rPr>
          <w:rFonts w:ascii="Times New Roman" w:eastAsia="Times New Roman" w:hAnsi="Times New Roman" w:cs="Times New Roman"/>
          <w:b/>
          <w:bCs/>
          <w:sz w:val="24"/>
          <w:szCs w:val="24"/>
          <w:lang w:eastAsia="zh-CN"/>
        </w:rPr>
        <w:t>(dane zanonimizowane)</w:t>
      </w:r>
    </w:p>
    <w:p w14:paraId="7938877A" w14:textId="35CC37C1" w:rsidR="0036044F" w:rsidRPr="005D2372" w:rsidRDefault="0036044F" w:rsidP="005D2372">
      <w:pPr>
        <w:pStyle w:val="Akapitzlist"/>
        <w:numPr>
          <w:ilvl w:val="0"/>
          <w:numId w:val="13"/>
        </w:numPr>
        <w:tabs>
          <w:tab w:val="left" w:pos="708"/>
        </w:tabs>
        <w:suppressAutoHyphens/>
        <w:ind w:left="426"/>
        <w:rPr>
          <w:rFonts w:ascii="Times New Roman" w:hAnsi="Times New Roman" w:cs="Times New Roman"/>
          <w:sz w:val="24"/>
          <w:szCs w:val="24"/>
        </w:rPr>
      </w:pPr>
      <w:r w:rsidRPr="005D2372">
        <w:rPr>
          <w:rFonts w:ascii="Times New Roman" w:hAnsi="Times New Roman" w:cs="Times New Roman"/>
          <w:sz w:val="24"/>
          <w:szCs w:val="24"/>
        </w:rPr>
        <w:t>Wydz. BA;</w:t>
      </w:r>
    </w:p>
    <w:p w14:paraId="08B25D0B" w14:textId="03649B96" w:rsidR="0036044F" w:rsidRPr="005D2372" w:rsidRDefault="0036044F" w:rsidP="005D2372">
      <w:pPr>
        <w:pStyle w:val="Akapitzlist"/>
        <w:numPr>
          <w:ilvl w:val="0"/>
          <w:numId w:val="13"/>
        </w:numPr>
        <w:tabs>
          <w:tab w:val="left" w:pos="708"/>
        </w:tabs>
        <w:suppressAutoHyphens/>
        <w:ind w:left="426"/>
        <w:rPr>
          <w:rFonts w:ascii="Times New Roman" w:hAnsi="Times New Roman" w:cs="Times New Roman"/>
          <w:sz w:val="24"/>
          <w:szCs w:val="24"/>
        </w:rPr>
      </w:pPr>
      <w:r w:rsidRPr="005D2372">
        <w:rPr>
          <w:rFonts w:ascii="Times New Roman" w:hAnsi="Times New Roman" w:cs="Times New Roman"/>
          <w:sz w:val="24"/>
          <w:szCs w:val="24"/>
        </w:rPr>
        <w:t>aa. (</w:t>
      </w:r>
      <w:r w:rsidRPr="005D2372">
        <w:rPr>
          <w:rFonts w:ascii="Times New Roman" w:hAnsi="Times New Roman" w:cs="Times New Roman"/>
          <w:sz w:val="24"/>
          <w:szCs w:val="24"/>
          <w:vertAlign w:val="superscript"/>
        </w:rPr>
        <w:t>KP</w:t>
      </w:r>
      <w:r w:rsidRPr="005D2372">
        <w:rPr>
          <w:rFonts w:ascii="Times New Roman" w:hAnsi="Times New Roman" w:cs="Times New Roman"/>
          <w:sz w:val="24"/>
          <w:szCs w:val="24"/>
        </w:rPr>
        <w:t>/</w:t>
      </w:r>
      <w:r w:rsidRPr="005D2372">
        <w:rPr>
          <w:rFonts w:ascii="Times New Roman" w:hAnsi="Times New Roman" w:cs="Times New Roman"/>
          <w:sz w:val="24"/>
          <w:szCs w:val="24"/>
          <w:vertAlign w:val="subscript"/>
        </w:rPr>
        <w:t>MP</w:t>
      </w:r>
      <w:r w:rsidRPr="005D2372">
        <w:rPr>
          <w:rFonts w:ascii="Times New Roman" w:hAnsi="Times New Roman" w:cs="Times New Roman"/>
          <w:sz w:val="24"/>
          <w:szCs w:val="24"/>
        </w:rPr>
        <w:t>).</w:t>
      </w:r>
      <w:r w:rsidRPr="005D2372">
        <w:rPr>
          <w:rStyle w:val="Domylnaczcionkaakapitu1"/>
          <w:rFonts w:ascii="Times New Roman" w:hAnsi="Times New Roman" w:cs="Times New Roman"/>
          <w:iCs/>
          <w:sz w:val="24"/>
          <w:szCs w:val="24"/>
        </w:rPr>
        <w:t xml:space="preserve"> </w:t>
      </w:r>
    </w:p>
    <w:p w14:paraId="679F7E5F" w14:textId="77777777" w:rsidR="0036044F" w:rsidRPr="0036044F" w:rsidRDefault="0036044F" w:rsidP="0036044F">
      <w:pPr>
        <w:rPr>
          <w:rFonts w:ascii="Times New Roman" w:hAnsi="Times New Roman" w:cs="Times New Roman"/>
          <w:sz w:val="24"/>
        </w:rPr>
      </w:pPr>
    </w:p>
    <w:sectPr w:rsidR="0036044F" w:rsidRPr="003604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C4C1" w14:textId="77777777" w:rsidR="00EB378A" w:rsidRDefault="00EB378A" w:rsidP="00120D62">
      <w:r>
        <w:separator/>
      </w:r>
    </w:p>
  </w:endnote>
  <w:endnote w:type="continuationSeparator" w:id="0">
    <w:p w14:paraId="768CEC00" w14:textId="77777777" w:rsidR="00EB378A" w:rsidRDefault="00EB378A" w:rsidP="0012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B024" w14:textId="77777777" w:rsidR="00EB378A" w:rsidRDefault="00EB378A" w:rsidP="00120D62">
      <w:r>
        <w:separator/>
      </w:r>
    </w:p>
  </w:footnote>
  <w:footnote w:type="continuationSeparator" w:id="0">
    <w:p w14:paraId="1E91120A" w14:textId="77777777" w:rsidR="00EB378A" w:rsidRDefault="00EB378A" w:rsidP="0012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03015D"/>
    <w:multiLevelType w:val="hybridMultilevel"/>
    <w:tmpl w:val="01B82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466D90"/>
    <w:multiLevelType w:val="hybridMultilevel"/>
    <w:tmpl w:val="F704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22D3C42"/>
    <w:multiLevelType w:val="hybridMultilevel"/>
    <w:tmpl w:val="B1C6A9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C4C7FF5"/>
    <w:multiLevelType w:val="hybridMultilevel"/>
    <w:tmpl w:val="5C6048E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133844">
    <w:abstractNumId w:val="2"/>
  </w:num>
  <w:num w:numId="2" w16cid:durableId="1088581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039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624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021404">
    <w:abstractNumId w:val="9"/>
  </w:num>
  <w:num w:numId="6" w16cid:durableId="1847132415">
    <w:abstractNumId w:val="1"/>
  </w:num>
  <w:num w:numId="7" w16cid:durableId="500389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327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148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473595">
    <w:abstractNumId w:val="8"/>
  </w:num>
  <w:num w:numId="11" w16cid:durableId="214977282">
    <w:abstractNumId w:val="0"/>
  </w:num>
  <w:num w:numId="12" w16cid:durableId="737478141">
    <w:abstractNumId w:val="4"/>
  </w:num>
  <w:num w:numId="13" w16cid:durableId="2076394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161DB"/>
    <w:rsid w:val="000264C3"/>
    <w:rsid w:val="00027C4E"/>
    <w:rsid w:val="00055BD1"/>
    <w:rsid w:val="00097286"/>
    <w:rsid w:val="000D5EBC"/>
    <w:rsid w:val="00114931"/>
    <w:rsid w:val="00120D62"/>
    <w:rsid w:val="00134B46"/>
    <w:rsid w:val="00182165"/>
    <w:rsid w:val="00187E1C"/>
    <w:rsid w:val="00197112"/>
    <w:rsid w:val="001A7A12"/>
    <w:rsid w:val="001D5042"/>
    <w:rsid w:val="001F0D41"/>
    <w:rsid w:val="001F3522"/>
    <w:rsid w:val="001F4396"/>
    <w:rsid w:val="00280F31"/>
    <w:rsid w:val="00293BEC"/>
    <w:rsid w:val="00297D35"/>
    <w:rsid w:val="002E6940"/>
    <w:rsid w:val="002F7CAE"/>
    <w:rsid w:val="00314D16"/>
    <w:rsid w:val="00331422"/>
    <w:rsid w:val="00356A59"/>
    <w:rsid w:val="0036044F"/>
    <w:rsid w:val="00397A4C"/>
    <w:rsid w:val="003A00F6"/>
    <w:rsid w:val="003C5CB4"/>
    <w:rsid w:val="003E73DE"/>
    <w:rsid w:val="003F4FA9"/>
    <w:rsid w:val="003F77B8"/>
    <w:rsid w:val="0045191D"/>
    <w:rsid w:val="00464066"/>
    <w:rsid w:val="00492D95"/>
    <w:rsid w:val="004E49EE"/>
    <w:rsid w:val="004E5BBC"/>
    <w:rsid w:val="005705D3"/>
    <w:rsid w:val="005A3560"/>
    <w:rsid w:val="005D2372"/>
    <w:rsid w:val="005F3772"/>
    <w:rsid w:val="0060168B"/>
    <w:rsid w:val="00680DA2"/>
    <w:rsid w:val="006B52B7"/>
    <w:rsid w:val="006D0649"/>
    <w:rsid w:val="006F3032"/>
    <w:rsid w:val="007027D6"/>
    <w:rsid w:val="00707DC9"/>
    <w:rsid w:val="007303E0"/>
    <w:rsid w:val="00766FB2"/>
    <w:rsid w:val="007C4B2A"/>
    <w:rsid w:val="007E49D7"/>
    <w:rsid w:val="007F007A"/>
    <w:rsid w:val="007F1E3A"/>
    <w:rsid w:val="00800C9D"/>
    <w:rsid w:val="0083508B"/>
    <w:rsid w:val="0085335C"/>
    <w:rsid w:val="00887DA4"/>
    <w:rsid w:val="008A20BC"/>
    <w:rsid w:val="008C1ED0"/>
    <w:rsid w:val="008C7D59"/>
    <w:rsid w:val="0091763E"/>
    <w:rsid w:val="00917B30"/>
    <w:rsid w:val="00930BA6"/>
    <w:rsid w:val="009432C2"/>
    <w:rsid w:val="009B1D51"/>
    <w:rsid w:val="00A05891"/>
    <w:rsid w:val="00A301A7"/>
    <w:rsid w:val="00A3286B"/>
    <w:rsid w:val="00A366FC"/>
    <w:rsid w:val="00A52A29"/>
    <w:rsid w:val="00A920DC"/>
    <w:rsid w:val="00AA5C15"/>
    <w:rsid w:val="00AD25C5"/>
    <w:rsid w:val="00AE464F"/>
    <w:rsid w:val="00B23C4C"/>
    <w:rsid w:val="00B745C5"/>
    <w:rsid w:val="00B77337"/>
    <w:rsid w:val="00B97890"/>
    <w:rsid w:val="00BE0E09"/>
    <w:rsid w:val="00BF2DD1"/>
    <w:rsid w:val="00C73D8C"/>
    <w:rsid w:val="00C842BA"/>
    <w:rsid w:val="00CC16D2"/>
    <w:rsid w:val="00CC532D"/>
    <w:rsid w:val="00CF27D7"/>
    <w:rsid w:val="00CF7040"/>
    <w:rsid w:val="00D54A8F"/>
    <w:rsid w:val="00D62621"/>
    <w:rsid w:val="00D81F36"/>
    <w:rsid w:val="00D9336E"/>
    <w:rsid w:val="00D97DEF"/>
    <w:rsid w:val="00DD67D7"/>
    <w:rsid w:val="00DF5B23"/>
    <w:rsid w:val="00E363E4"/>
    <w:rsid w:val="00EB0B38"/>
    <w:rsid w:val="00EB313C"/>
    <w:rsid w:val="00EB378A"/>
    <w:rsid w:val="00EE3870"/>
    <w:rsid w:val="00F51B68"/>
    <w:rsid w:val="00F949FE"/>
    <w:rsid w:val="00FB02B5"/>
    <w:rsid w:val="00FB3D3C"/>
    <w:rsid w:val="00FF1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1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customStyle="1" w:styleId="Default">
    <w:name w:val="Default"/>
    <w:rsid w:val="004E49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nhideWhenUsed/>
    <w:rsid w:val="00FB3D3C"/>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FB3D3C"/>
    <w:rPr>
      <w:rFonts w:ascii="Times New Roman" w:eastAsia="Times New Roman" w:hAnsi="Times New Roman" w:cs="Times New Roman"/>
      <w:sz w:val="24"/>
      <w:szCs w:val="24"/>
      <w:lang w:eastAsia="zh-CN"/>
    </w:rPr>
  </w:style>
  <w:style w:type="paragraph" w:styleId="HTML-wstpniesformatowany">
    <w:name w:val="HTML Preformatted"/>
    <w:basedOn w:val="Normalny"/>
    <w:link w:val="HTML-wstpniesformatowanyZnak"/>
    <w:semiHidden/>
    <w:unhideWhenUsed/>
    <w:rsid w:val="0001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0161DB"/>
    <w:rPr>
      <w:rFonts w:ascii="Arial Unicode MS" w:eastAsia="Arial Unicode MS" w:hAnsi="Arial Unicode MS" w:cs="Times New Roman"/>
      <w:color w:val="000000"/>
      <w:sz w:val="20"/>
      <w:szCs w:val="20"/>
      <w:lang w:val="x-none" w:eastAsia="x-none"/>
    </w:rPr>
  </w:style>
  <w:style w:type="character" w:customStyle="1" w:styleId="Domylnaczcionkaakapitu1">
    <w:name w:val="Domyślna czcionka akapitu1"/>
    <w:rsid w:val="000161DB"/>
  </w:style>
  <w:style w:type="paragraph" w:styleId="Nagwek">
    <w:name w:val="header"/>
    <w:basedOn w:val="Normalny"/>
    <w:link w:val="NagwekZnak"/>
    <w:uiPriority w:val="99"/>
    <w:unhideWhenUsed/>
    <w:rsid w:val="00120D62"/>
    <w:pPr>
      <w:tabs>
        <w:tab w:val="center" w:pos="4536"/>
        <w:tab w:val="right" w:pos="9072"/>
      </w:tabs>
    </w:pPr>
  </w:style>
  <w:style w:type="character" w:customStyle="1" w:styleId="NagwekZnak">
    <w:name w:val="Nagłówek Znak"/>
    <w:basedOn w:val="Domylnaczcionkaakapitu"/>
    <w:link w:val="Nagwek"/>
    <w:uiPriority w:val="99"/>
    <w:rsid w:val="00120D62"/>
  </w:style>
  <w:style w:type="paragraph" w:styleId="Stopka">
    <w:name w:val="footer"/>
    <w:basedOn w:val="Normalny"/>
    <w:link w:val="StopkaZnak"/>
    <w:uiPriority w:val="99"/>
    <w:unhideWhenUsed/>
    <w:rsid w:val="00120D62"/>
    <w:pPr>
      <w:tabs>
        <w:tab w:val="center" w:pos="4536"/>
        <w:tab w:val="right" w:pos="9072"/>
      </w:tabs>
    </w:pPr>
  </w:style>
  <w:style w:type="character" w:customStyle="1" w:styleId="StopkaZnak">
    <w:name w:val="Stopka Znak"/>
    <w:basedOn w:val="Domylnaczcionkaakapitu"/>
    <w:link w:val="Stopka"/>
    <w:uiPriority w:val="99"/>
    <w:rsid w:val="0012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4063">
      <w:bodyDiv w:val="1"/>
      <w:marLeft w:val="0"/>
      <w:marRight w:val="0"/>
      <w:marTop w:val="0"/>
      <w:marBottom w:val="0"/>
      <w:divBdr>
        <w:top w:val="none" w:sz="0" w:space="0" w:color="auto"/>
        <w:left w:val="none" w:sz="0" w:space="0" w:color="auto"/>
        <w:bottom w:val="none" w:sz="0" w:space="0" w:color="auto"/>
        <w:right w:val="none" w:sz="0" w:space="0" w:color="auto"/>
      </w:divBdr>
    </w:div>
    <w:div w:id="316300526">
      <w:bodyDiv w:val="1"/>
      <w:marLeft w:val="0"/>
      <w:marRight w:val="0"/>
      <w:marTop w:val="0"/>
      <w:marBottom w:val="0"/>
      <w:divBdr>
        <w:top w:val="none" w:sz="0" w:space="0" w:color="auto"/>
        <w:left w:val="none" w:sz="0" w:space="0" w:color="auto"/>
        <w:bottom w:val="none" w:sz="0" w:space="0" w:color="auto"/>
        <w:right w:val="none" w:sz="0" w:space="0" w:color="auto"/>
      </w:divBdr>
    </w:div>
    <w:div w:id="389573573">
      <w:bodyDiv w:val="1"/>
      <w:marLeft w:val="0"/>
      <w:marRight w:val="0"/>
      <w:marTop w:val="0"/>
      <w:marBottom w:val="0"/>
      <w:divBdr>
        <w:top w:val="none" w:sz="0" w:space="0" w:color="auto"/>
        <w:left w:val="none" w:sz="0" w:space="0" w:color="auto"/>
        <w:bottom w:val="none" w:sz="0" w:space="0" w:color="auto"/>
        <w:right w:val="none" w:sz="0" w:space="0" w:color="auto"/>
      </w:divBdr>
    </w:div>
    <w:div w:id="481237326">
      <w:bodyDiv w:val="1"/>
      <w:marLeft w:val="0"/>
      <w:marRight w:val="0"/>
      <w:marTop w:val="0"/>
      <w:marBottom w:val="0"/>
      <w:divBdr>
        <w:top w:val="none" w:sz="0" w:space="0" w:color="auto"/>
        <w:left w:val="none" w:sz="0" w:space="0" w:color="auto"/>
        <w:bottom w:val="none" w:sz="0" w:space="0" w:color="auto"/>
        <w:right w:val="none" w:sz="0" w:space="0" w:color="auto"/>
      </w:divBdr>
    </w:div>
    <w:div w:id="494951452">
      <w:bodyDiv w:val="1"/>
      <w:marLeft w:val="0"/>
      <w:marRight w:val="0"/>
      <w:marTop w:val="0"/>
      <w:marBottom w:val="0"/>
      <w:divBdr>
        <w:top w:val="none" w:sz="0" w:space="0" w:color="auto"/>
        <w:left w:val="none" w:sz="0" w:space="0" w:color="auto"/>
        <w:bottom w:val="none" w:sz="0" w:space="0" w:color="auto"/>
        <w:right w:val="none" w:sz="0" w:space="0" w:color="auto"/>
      </w:divBdr>
    </w:div>
    <w:div w:id="539324215">
      <w:bodyDiv w:val="1"/>
      <w:marLeft w:val="0"/>
      <w:marRight w:val="0"/>
      <w:marTop w:val="0"/>
      <w:marBottom w:val="0"/>
      <w:divBdr>
        <w:top w:val="none" w:sz="0" w:space="0" w:color="auto"/>
        <w:left w:val="none" w:sz="0" w:space="0" w:color="auto"/>
        <w:bottom w:val="none" w:sz="0" w:space="0" w:color="auto"/>
        <w:right w:val="none" w:sz="0" w:space="0" w:color="auto"/>
      </w:divBdr>
    </w:div>
    <w:div w:id="708727391">
      <w:bodyDiv w:val="1"/>
      <w:marLeft w:val="0"/>
      <w:marRight w:val="0"/>
      <w:marTop w:val="0"/>
      <w:marBottom w:val="0"/>
      <w:divBdr>
        <w:top w:val="none" w:sz="0" w:space="0" w:color="auto"/>
        <w:left w:val="none" w:sz="0" w:space="0" w:color="auto"/>
        <w:bottom w:val="none" w:sz="0" w:space="0" w:color="auto"/>
        <w:right w:val="none" w:sz="0" w:space="0" w:color="auto"/>
      </w:divBdr>
    </w:div>
    <w:div w:id="761221146">
      <w:bodyDiv w:val="1"/>
      <w:marLeft w:val="0"/>
      <w:marRight w:val="0"/>
      <w:marTop w:val="0"/>
      <w:marBottom w:val="0"/>
      <w:divBdr>
        <w:top w:val="none" w:sz="0" w:space="0" w:color="auto"/>
        <w:left w:val="none" w:sz="0" w:space="0" w:color="auto"/>
        <w:bottom w:val="none" w:sz="0" w:space="0" w:color="auto"/>
        <w:right w:val="none" w:sz="0" w:space="0" w:color="auto"/>
      </w:divBdr>
    </w:div>
    <w:div w:id="799112267">
      <w:bodyDiv w:val="1"/>
      <w:marLeft w:val="0"/>
      <w:marRight w:val="0"/>
      <w:marTop w:val="0"/>
      <w:marBottom w:val="0"/>
      <w:divBdr>
        <w:top w:val="none" w:sz="0" w:space="0" w:color="auto"/>
        <w:left w:val="none" w:sz="0" w:space="0" w:color="auto"/>
        <w:bottom w:val="none" w:sz="0" w:space="0" w:color="auto"/>
        <w:right w:val="none" w:sz="0" w:space="0" w:color="auto"/>
      </w:divBdr>
    </w:div>
    <w:div w:id="1071149259">
      <w:bodyDiv w:val="1"/>
      <w:marLeft w:val="0"/>
      <w:marRight w:val="0"/>
      <w:marTop w:val="0"/>
      <w:marBottom w:val="0"/>
      <w:divBdr>
        <w:top w:val="none" w:sz="0" w:space="0" w:color="auto"/>
        <w:left w:val="none" w:sz="0" w:space="0" w:color="auto"/>
        <w:bottom w:val="none" w:sz="0" w:space="0" w:color="auto"/>
        <w:right w:val="none" w:sz="0" w:space="0" w:color="auto"/>
      </w:divBdr>
    </w:div>
    <w:div w:id="1482306124">
      <w:bodyDiv w:val="1"/>
      <w:marLeft w:val="0"/>
      <w:marRight w:val="0"/>
      <w:marTop w:val="0"/>
      <w:marBottom w:val="0"/>
      <w:divBdr>
        <w:top w:val="none" w:sz="0" w:space="0" w:color="auto"/>
        <w:left w:val="none" w:sz="0" w:space="0" w:color="auto"/>
        <w:bottom w:val="none" w:sz="0" w:space="0" w:color="auto"/>
        <w:right w:val="none" w:sz="0" w:space="0" w:color="auto"/>
      </w:divBdr>
    </w:div>
    <w:div w:id="1523015007">
      <w:bodyDiv w:val="1"/>
      <w:marLeft w:val="0"/>
      <w:marRight w:val="0"/>
      <w:marTop w:val="0"/>
      <w:marBottom w:val="0"/>
      <w:divBdr>
        <w:top w:val="none" w:sz="0" w:space="0" w:color="auto"/>
        <w:left w:val="none" w:sz="0" w:space="0" w:color="auto"/>
        <w:bottom w:val="none" w:sz="0" w:space="0" w:color="auto"/>
        <w:right w:val="none" w:sz="0" w:space="0" w:color="auto"/>
      </w:divBdr>
    </w:div>
    <w:div w:id="1602295480">
      <w:bodyDiv w:val="1"/>
      <w:marLeft w:val="0"/>
      <w:marRight w:val="0"/>
      <w:marTop w:val="0"/>
      <w:marBottom w:val="0"/>
      <w:divBdr>
        <w:top w:val="none" w:sz="0" w:space="0" w:color="auto"/>
        <w:left w:val="none" w:sz="0" w:space="0" w:color="auto"/>
        <w:bottom w:val="none" w:sz="0" w:space="0" w:color="auto"/>
        <w:right w:val="none" w:sz="0" w:space="0" w:color="auto"/>
      </w:divBdr>
    </w:div>
    <w:div w:id="1672028112">
      <w:bodyDiv w:val="1"/>
      <w:marLeft w:val="0"/>
      <w:marRight w:val="0"/>
      <w:marTop w:val="0"/>
      <w:marBottom w:val="0"/>
      <w:divBdr>
        <w:top w:val="none" w:sz="0" w:space="0" w:color="auto"/>
        <w:left w:val="none" w:sz="0" w:space="0" w:color="auto"/>
        <w:bottom w:val="none" w:sz="0" w:space="0" w:color="auto"/>
        <w:right w:val="none" w:sz="0" w:space="0" w:color="auto"/>
      </w:divBdr>
    </w:div>
    <w:div w:id="1828746126">
      <w:bodyDiv w:val="1"/>
      <w:marLeft w:val="0"/>
      <w:marRight w:val="0"/>
      <w:marTop w:val="0"/>
      <w:marBottom w:val="0"/>
      <w:divBdr>
        <w:top w:val="none" w:sz="0" w:space="0" w:color="auto"/>
        <w:left w:val="none" w:sz="0" w:space="0" w:color="auto"/>
        <w:bottom w:val="none" w:sz="0" w:space="0" w:color="auto"/>
        <w:right w:val="none" w:sz="0" w:space="0" w:color="auto"/>
      </w:divBdr>
    </w:div>
    <w:div w:id="1836189803">
      <w:bodyDiv w:val="1"/>
      <w:marLeft w:val="0"/>
      <w:marRight w:val="0"/>
      <w:marTop w:val="0"/>
      <w:marBottom w:val="0"/>
      <w:divBdr>
        <w:top w:val="none" w:sz="0" w:space="0" w:color="auto"/>
        <w:left w:val="none" w:sz="0" w:space="0" w:color="auto"/>
        <w:bottom w:val="none" w:sz="0" w:space="0" w:color="auto"/>
        <w:right w:val="none" w:sz="0" w:space="0" w:color="auto"/>
      </w:divBdr>
    </w:div>
    <w:div w:id="1869904401">
      <w:bodyDiv w:val="1"/>
      <w:marLeft w:val="0"/>
      <w:marRight w:val="0"/>
      <w:marTop w:val="0"/>
      <w:marBottom w:val="0"/>
      <w:divBdr>
        <w:top w:val="none" w:sz="0" w:space="0" w:color="auto"/>
        <w:left w:val="none" w:sz="0" w:space="0" w:color="auto"/>
        <w:bottom w:val="none" w:sz="0" w:space="0" w:color="auto"/>
        <w:right w:val="none" w:sz="0" w:space="0" w:color="auto"/>
      </w:divBdr>
    </w:div>
    <w:div w:id="2050497131">
      <w:bodyDiv w:val="1"/>
      <w:marLeft w:val="0"/>
      <w:marRight w:val="0"/>
      <w:marTop w:val="0"/>
      <w:marBottom w:val="0"/>
      <w:divBdr>
        <w:top w:val="none" w:sz="0" w:space="0" w:color="auto"/>
        <w:left w:val="none" w:sz="0" w:space="0" w:color="auto"/>
        <w:bottom w:val="none" w:sz="0" w:space="0" w:color="auto"/>
        <w:right w:val="none" w:sz="0" w:space="0" w:color="auto"/>
      </w:divBdr>
    </w:div>
    <w:div w:id="2104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4768</Words>
  <Characters>28613</Characters>
  <Application>Microsoft Office Word</Application>
  <DocSecurity>0</DocSecurity>
  <Lines>238</Lines>
  <Paragraphs>66</Paragraphs>
  <ScaleCrop>false</ScaleCrop>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2025-02-03T10:53:00Z</dcterms:created>
  <dcterms:modified xsi:type="dcterms:W3CDTF">2025-02-03T10:54:00Z</dcterms:modified>
</cp:coreProperties>
</file>