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336A0A1F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FD3" w14:textId="668C8E51" w:rsidR="002033D1" w:rsidRDefault="00710BC4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DT.8361.</w:t>
                            </w:r>
                            <w:r w:rsidR="00F42C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  <w:p w14:paraId="55ED0195" w14:textId="77777777" w:rsidR="00710BC4" w:rsidRDefault="00710BC4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657B1FD3" w14:textId="668C8E51" w:rsidR="002033D1" w:rsidRDefault="00710BC4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DT.8361.</w:t>
                      </w:r>
                      <w:r w:rsidR="00F42C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</w:t>
                      </w:r>
                    </w:p>
                    <w:p w14:paraId="55ED0195" w14:textId="77777777" w:rsidR="00710BC4" w:rsidRDefault="00710BC4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354967BA">
                <wp:simplePos x="0" y="0"/>
                <wp:positionH relativeFrom="column">
                  <wp:posOffset>3529330</wp:posOffset>
                </wp:positionH>
                <wp:positionV relativeFrom="page">
                  <wp:posOffset>895350</wp:posOffset>
                </wp:positionV>
                <wp:extent cx="230314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3E175013" w:rsidR="006B783B" w:rsidRPr="00A3621B" w:rsidRDefault="006B783B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A36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 w:rsidRPr="00A36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A3621B" w:rsidRPr="00A36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19E3" w:rsidRPr="00C654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C65438" w:rsidRPr="00C654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A3621B" w:rsidRPr="00C654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2C75" w:rsidRPr="00C654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listopada</w:t>
                            </w:r>
                            <w:r w:rsidR="00A3621B" w:rsidRPr="00F42C7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19E3" w:rsidRPr="00A36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2023</w:t>
                            </w:r>
                            <w:r w:rsidR="00A3621B" w:rsidRPr="00A36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19E3" w:rsidRPr="00A36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77.9pt;margin-top:70.5pt;width:181.3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" stroked="f">
                <v:textbox style="mso-fit-shape-to-text:t">
                  <w:txbxContent>
                    <w:p w14:paraId="5269C88D" w14:textId="3E175013" w:rsidR="006B783B" w:rsidRPr="00A3621B" w:rsidRDefault="006B783B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A362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 w:rsidRPr="00A362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A3621B" w:rsidRPr="00A362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819E3" w:rsidRPr="00C654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C65438" w:rsidRPr="00C654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A3621B" w:rsidRPr="00C654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42C75" w:rsidRPr="00C654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listopada</w:t>
                      </w:r>
                      <w:r w:rsidR="00A3621B" w:rsidRPr="00F42C7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7819E3" w:rsidRPr="00A362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2023</w:t>
                      </w:r>
                      <w:r w:rsidR="00A3621B" w:rsidRPr="00A362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819E3" w:rsidRPr="00A362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6BAE84F3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</w:t>
                            </w:r>
                            <w:r w:rsidR="00A3621B">
                              <w:rPr>
                                <w:rFonts w:ascii="Times New Roman" w:hAnsi="Times New Roman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WOJEWÓDZKI</w:t>
                            </w:r>
                            <w:r w:rsidR="00A3621B">
                              <w:rPr>
                                <w:rFonts w:ascii="Times New Roman" w:hAnsi="Times New Roman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INSPEKTOR</w:t>
                            </w:r>
                          </w:p>
                          <w:p w14:paraId="100318B8" w14:textId="2D37D53F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</w:t>
                            </w:r>
                            <w:r w:rsidR="00A3621B">
                              <w:rPr>
                                <w:rFonts w:ascii="Times New Roman" w:hAnsi="Times New Roman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HANDLOWEJ</w:t>
                            </w:r>
                          </w:p>
                          <w:p w14:paraId="61D800DE" w14:textId="31DFE28F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</w:t>
                            </w:r>
                            <w:r w:rsidR="00A3621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Rzeszów,</w:t>
                            </w:r>
                            <w:r w:rsidR="00A3621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ul.</w:t>
                            </w:r>
                            <w:r w:rsidR="00A3621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8</w:t>
                            </w:r>
                            <w:r w:rsidR="00A3621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Marca</w:t>
                            </w:r>
                            <w:r w:rsidR="00A3621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5</w:t>
                            </w:r>
                          </w:p>
                          <w:p w14:paraId="36A61D11" w14:textId="167AE091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</w:t>
                            </w:r>
                            <w:r w:rsidR="00A3621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pocztowa</w:t>
                            </w:r>
                            <w:r w:rsidR="00A3621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325</w:t>
                            </w:r>
                          </w:p>
                          <w:p w14:paraId="1DB5D58B" w14:textId="1254EDBD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</w:t>
                            </w:r>
                            <w:r w:rsidR="00A3621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/</w:t>
                            </w:r>
                            <w:proofErr w:type="spellStart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A39ADC0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</w:t>
                            </w:r>
                            <w:r w:rsidR="00A3621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6BAE84F3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</w:t>
                      </w:r>
                      <w:r w:rsidR="00A3621B">
                        <w:rPr>
                          <w:rFonts w:ascii="Times New Roman" w:hAnsi="Times New Roman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WOJEWÓDZKI</w:t>
                      </w:r>
                      <w:r w:rsidR="00A3621B">
                        <w:rPr>
                          <w:rFonts w:ascii="Times New Roman" w:hAnsi="Times New Roman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INSPEKTOR</w:t>
                      </w:r>
                    </w:p>
                    <w:p w14:paraId="100318B8" w14:textId="2D37D53F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</w:t>
                      </w:r>
                      <w:r w:rsidR="00A3621B">
                        <w:rPr>
                          <w:rFonts w:ascii="Times New Roman" w:hAnsi="Times New Roman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HANDLOWEJ</w:t>
                      </w:r>
                    </w:p>
                    <w:p w14:paraId="61D800DE" w14:textId="31DFE28F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</w:t>
                      </w:r>
                      <w:r w:rsidR="00A3621B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Rzeszów,</w:t>
                      </w:r>
                      <w:r w:rsidR="00A3621B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ul.</w:t>
                      </w:r>
                      <w:r w:rsidR="00A3621B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8</w:t>
                      </w:r>
                      <w:r w:rsidR="00A3621B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Marca</w:t>
                      </w:r>
                      <w:r w:rsidR="00A3621B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5</w:t>
                      </w:r>
                    </w:p>
                    <w:p w14:paraId="36A61D11" w14:textId="167AE091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</w:t>
                      </w:r>
                      <w:r w:rsidR="00A3621B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pocztowa</w:t>
                      </w:r>
                      <w:r w:rsidR="00A3621B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325</w:t>
                      </w:r>
                    </w:p>
                    <w:p w14:paraId="1DB5D58B" w14:textId="1254EDBD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</w:t>
                      </w:r>
                      <w:r w:rsidR="00A3621B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/</w:t>
                      </w:r>
                      <w:proofErr w:type="spellStart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A39ADC0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</w:t>
                      </w:r>
                      <w:r w:rsidR="00A3621B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1127888363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69D30673" w14:textId="77777777" w:rsidR="00BA0BB7" w:rsidRDefault="00BA0BB7" w:rsidP="00BA0BB7">
      <w:pPr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70037" w14:textId="61E3C3AD" w:rsidR="007819E3" w:rsidRPr="007819E3" w:rsidRDefault="00DE7E5E" w:rsidP="00DE7E5E">
      <w:pPr>
        <w:tabs>
          <w:tab w:val="left" w:pos="5109"/>
        </w:tabs>
        <w:ind w:left="2835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E7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3788F109" w14:textId="3D853C88" w:rsidR="00DE7E5E" w:rsidRDefault="007819E3" w:rsidP="00DE7E5E">
      <w:pPr>
        <w:tabs>
          <w:tab w:val="left" w:pos="5109"/>
        </w:tabs>
        <w:ind w:left="283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7819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prowadzący</w:t>
      </w:r>
      <w:r w:rsidR="00A362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działalność</w:t>
      </w:r>
      <w:r w:rsidR="00A362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gospodarczą</w:t>
      </w:r>
      <w:r w:rsidR="00A362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pod</w:t>
      </w:r>
      <w:r w:rsidR="00A362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firmą</w:t>
      </w:r>
    </w:p>
    <w:p w14:paraId="6131CB4C" w14:textId="2D2D2248" w:rsidR="007819E3" w:rsidRPr="00DE7E5E" w:rsidRDefault="00755A09" w:rsidP="00DE7E5E">
      <w:pPr>
        <w:tabs>
          <w:tab w:val="left" w:pos="5109"/>
        </w:tabs>
        <w:ind w:left="283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Firma Handlowa „FENIX” Krzysztof Biało</w:t>
      </w:r>
    </w:p>
    <w:p w14:paraId="156468C5" w14:textId="1B93A7AF" w:rsidR="007819E3" w:rsidRPr="007819E3" w:rsidRDefault="00DE7E5E" w:rsidP="00DE7E5E">
      <w:pPr>
        <w:tabs>
          <w:tab w:val="left" w:pos="5109"/>
        </w:tabs>
        <w:ind w:left="2835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E7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43396C01" w14:textId="0A94AE02" w:rsidR="007819E3" w:rsidRPr="007819E3" w:rsidRDefault="00755A09" w:rsidP="00DE7E5E">
      <w:pPr>
        <w:tabs>
          <w:tab w:val="left" w:pos="5109"/>
        </w:tabs>
        <w:ind w:left="283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Tarnobrzeg</w:t>
      </w:r>
    </w:p>
    <w:p w14:paraId="1C6BD667" w14:textId="51719038" w:rsidR="007819E3" w:rsidRPr="00C55183" w:rsidRDefault="00C55183" w:rsidP="00C55183">
      <w:pPr>
        <w:spacing w:before="360" w:after="12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1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Decyzja </w:t>
      </w:r>
      <w:r w:rsidR="007819E3" w:rsidRPr="00C551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</w:t>
      </w:r>
      <w:r w:rsidR="00A3621B" w:rsidRPr="00C551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819E3" w:rsidRPr="00C551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wymierzeniu</w:t>
      </w:r>
      <w:r w:rsidR="00A3621B" w:rsidRPr="00C551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819E3" w:rsidRPr="00C551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kary</w:t>
      </w:r>
      <w:r w:rsidR="00A3621B" w:rsidRPr="00C551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819E3" w:rsidRPr="00C551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pieniężnej</w:t>
      </w:r>
      <w:r w:rsidR="00A3621B" w:rsidRPr="00C551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700CF366" w14:textId="384BE696" w:rsidR="007819E3" w:rsidRPr="007819E3" w:rsidRDefault="007819E3" w:rsidP="00C551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podstawie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art.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ust.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ustawy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maja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2014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r.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informowaniu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cenach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towarów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usług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(tekst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jednolity: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Dz.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r.,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poz.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168)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D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zwanej dalej </w:t>
      </w:r>
      <w:r w:rsidR="00387D1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„ustawą”</w:t>
      </w:r>
      <w:r w:rsidR="00387D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oraz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art.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104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§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ustawy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czerwca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1960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r.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Kodeks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postępowania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administracyjnego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(tekst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jednolity: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Dz.</w:t>
      </w:r>
      <w:r w:rsidR="0038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U.</w:t>
      </w:r>
      <w:r w:rsidR="0038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38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="0038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r.,</w:t>
      </w:r>
      <w:r w:rsidR="0038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poz.</w:t>
      </w:r>
      <w:r w:rsidR="0038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775</w:t>
      </w:r>
      <w:r w:rsidR="0038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zm.)</w:t>
      </w:r>
      <w:r w:rsidR="00387D15" w:rsidRPr="00387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7D15"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zwanej dalej „kpa”</w:t>
      </w:r>
      <w:r w:rsidR="00387D1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przeprowadzeniu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postępowania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administracyjnego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wszczętego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urzędu,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Podkarpacki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Wojewódzki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Inspektor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Inspekcji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Handlowej</w:t>
      </w:r>
      <w:r w:rsidR="0038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wymierza</w:t>
      </w:r>
      <w:r w:rsidR="0038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przedsiębiorcy,</w:t>
      </w:r>
      <w:r w:rsidR="00387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Panu</w:t>
      </w:r>
      <w:r w:rsidR="00A362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Pr="00781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prowadzący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działalność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gospodarczą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pod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firmą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55A0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Firma Handlowa „FENIX” Krzysztof Biało</w:t>
      </w:r>
      <w:r w:rsidRPr="007819E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  <w:r w:rsidR="00DE7E5E" w:rsidRPr="00DE7E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55A0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Tarnobrzeg</w:t>
      </w:r>
      <w:r w:rsidRPr="00781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A362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bCs/>
          <w:sz w:val="24"/>
          <w:szCs w:val="24"/>
        </w:rPr>
        <w:t>karę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pieniężną</w:t>
      </w:r>
      <w:r w:rsidR="00755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</w:t>
      </w:r>
      <w:r w:rsidR="00755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wysokości</w:t>
      </w:r>
      <w:r w:rsidR="00755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5A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500 </w:t>
      </w:r>
      <w:r w:rsidRPr="007819E3">
        <w:rPr>
          <w:rFonts w:ascii="Times New Roman" w:eastAsia="Calibri" w:hAnsi="Times New Roman" w:cs="Times New Roman"/>
          <w:b/>
          <w:bCs/>
          <w:sz w:val="24"/>
          <w:szCs w:val="24"/>
        </w:rPr>
        <w:t>zł</w:t>
      </w:r>
      <w:r w:rsidR="00755A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(słownie:</w:t>
      </w:r>
      <w:r w:rsidR="00755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5A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pięćset </w:t>
      </w:r>
      <w:r w:rsidRPr="007819E3">
        <w:rPr>
          <w:rFonts w:ascii="Times New Roman" w:eastAsia="Calibri" w:hAnsi="Times New Roman" w:cs="Times New Roman"/>
          <w:b/>
          <w:bCs/>
          <w:sz w:val="24"/>
          <w:szCs w:val="24"/>
        </w:rPr>
        <w:t>złotych</w:t>
      </w:r>
      <w:r w:rsidRPr="007819E3">
        <w:rPr>
          <w:rFonts w:ascii="Times New Roman" w:eastAsia="Calibri" w:hAnsi="Times New Roman" w:cs="Times New Roman"/>
          <w:sz w:val="24"/>
          <w:szCs w:val="24"/>
        </w:rPr>
        <w:t>)</w:t>
      </w:r>
      <w:r w:rsidR="00755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za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niewykonanie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dniu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="00755A09">
        <w:rPr>
          <w:rFonts w:ascii="Times New Roman" w:eastAsia="Calibri" w:hAnsi="Times New Roman" w:cs="Times New Roman"/>
          <w:sz w:val="24"/>
          <w:szCs w:val="24"/>
          <w:lang w:eastAsia="zh-CN"/>
        </w:rPr>
        <w:t>2 września</w:t>
      </w:r>
      <w:r w:rsidR="00C654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2023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r.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należącym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do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ww.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przedsiębiorcy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Sklepie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zlokalizowanym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73DF7">
        <w:rPr>
          <w:rFonts w:ascii="Times New Roman" w:eastAsia="Calibri" w:hAnsi="Times New Roman" w:cs="Times New Roman"/>
          <w:sz w:val="24"/>
          <w:szCs w:val="24"/>
        </w:rPr>
        <w:t>Tarnobrzeg</w:t>
      </w:r>
      <w:r w:rsidRPr="007819E3">
        <w:rPr>
          <w:rFonts w:ascii="Times New Roman" w:eastAsia="Calibri" w:hAnsi="Times New Roman" w:cs="Times New Roman"/>
          <w:sz w:val="24"/>
          <w:szCs w:val="24"/>
        </w:rPr>
        <w:t>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wynikającego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z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art.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4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ust.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1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ustawy,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obowiązku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uwidocznienia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dla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konsumenta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miejscu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sprzedaży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detalicznej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informacji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dotyczącej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cen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oraz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cen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jednostkowych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sposób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jednoznaczny,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niebudzący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wątpliwości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oraz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umożliwiający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ich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porównanie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dla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DF7">
        <w:rPr>
          <w:rFonts w:ascii="Times New Roman" w:eastAsia="Calibri" w:hAnsi="Times New Roman" w:cs="Times New Roman"/>
          <w:sz w:val="24"/>
          <w:szCs w:val="24"/>
        </w:rPr>
        <w:t xml:space="preserve">łącznie 10 partii produktów spożywczych </w:t>
      </w:r>
      <w:r w:rsidRPr="007819E3">
        <w:rPr>
          <w:rFonts w:ascii="Times New Roman" w:eastAsia="Calibri" w:hAnsi="Times New Roman" w:cs="Times New Roman"/>
          <w:sz w:val="24"/>
          <w:szCs w:val="24"/>
        </w:rPr>
        <w:t>będących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ofercie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handlowej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sklepu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673DF7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sprawdzonych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towarów,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uwagi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na:</w:t>
      </w:r>
    </w:p>
    <w:p w14:paraId="3BE282EC" w14:textId="6B3FCB6E" w:rsidR="007819E3" w:rsidRPr="007819E3" w:rsidRDefault="007819E3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brak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uwidocznienia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ceny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oraz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ceny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jednostkowej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dla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73DF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partii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towarów,</w:t>
      </w:r>
    </w:p>
    <w:p w14:paraId="7BC55CBD" w14:textId="4FC0338F" w:rsidR="007819E3" w:rsidRPr="007819E3" w:rsidRDefault="007819E3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brak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podania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ceny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jednostkowej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dla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73DF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partii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towarów.</w:t>
      </w:r>
    </w:p>
    <w:p w14:paraId="23EA42B1" w14:textId="77777777" w:rsidR="007819E3" w:rsidRPr="007819E3" w:rsidRDefault="007819E3" w:rsidP="00C55183">
      <w:pPr>
        <w:spacing w:before="360" w:after="24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</w:rPr>
      </w:pPr>
      <w:r w:rsidRPr="007819E3"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</w:rPr>
        <w:t>UZASADNIENIE</w:t>
      </w:r>
    </w:p>
    <w:p w14:paraId="6D0D331A" w14:textId="0E2B6672" w:rsidR="007819E3" w:rsidRPr="00673DF7" w:rsidRDefault="007819E3" w:rsidP="00C55183">
      <w:pPr>
        <w:spacing w:before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podstawie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art.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ust.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pkt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ustawy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grudnia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2000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r.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Inspekcji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Handlowej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(tekst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jednolity: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Dz.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r.,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poz.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1706</w:t>
      </w:r>
      <w:r w:rsidR="00673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ze zm.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inspektorzy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Delegatury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Tarnobrzegu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Wojewódzkiego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Inspektoratu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Inspekcji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Handlowej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Rzeszowie,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przeprowadzili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dniach</w:t>
      </w:r>
      <w:r w:rsidR="008867E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673DF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73DF7">
        <w:rPr>
          <w:rFonts w:ascii="Times New Roman" w:eastAsia="Calibri" w:hAnsi="Times New Roman" w:cs="Times New Roman"/>
          <w:color w:val="000000"/>
          <w:sz w:val="24"/>
          <w:szCs w:val="24"/>
        </w:rPr>
        <w:t>28 września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r.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kontrolę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Sklepie</w:t>
      </w:r>
      <w:r w:rsidR="00673D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zlokalizowany</w:t>
      </w:r>
      <w:r w:rsidR="008867E6">
        <w:rPr>
          <w:rFonts w:ascii="Times New Roman" w:eastAsia="Calibri" w:hAnsi="Times New Roman" w:cs="Times New Roman"/>
          <w:sz w:val="24"/>
          <w:szCs w:val="24"/>
        </w:rPr>
        <w:t>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przy</w:t>
      </w:r>
      <w:r w:rsidR="00DE7E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73DF7">
        <w:rPr>
          <w:rFonts w:ascii="Times New Roman" w:eastAsia="Calibri" w:hAnsi="Times New Roman" w:cs="Times New Roman"/>
          <w:sz w:val="24"/>
          <w:szCs w:val="24"/>
        </w:rPr>
        <w:t>Tarnobrzeg,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należącym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bCs/>
          <w:sz w:val="24"/>
          <w:szCs w:val="24"/>
        </w:rPr>
        <w:t>przedsiębiorcy</w:t>
      </w:r>
      <w:r w:rsidR="008867E6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A3621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Pana</w:t>
      </w:r>
      <w:r w:rsidR="00A362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prowadząc</w:t>
      </w:r>
      <w:r w:rsidR="008867E6"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działalność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gospodarczą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pod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firmą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56F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Firma Handlowa „FENIX” Krzysztof Biało,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56F6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Tarnobrzeg</w:t>
      </w:r>
      <w:r w:rsidR="00A3621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zwanego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dalej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także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7819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przedsiębiorcą”,</w:t>
      </w:r>
      <w:r w:rsidR="00A3621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„kontrolowanym”</w:t>
      </w:r>
      <w:r w:rsidR="00A3621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lub</w:t>
      </w:r>
      <w:r w:rsidR="00A3621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„stroną”.</w:t>
      </w:r>
      <w:r w:rsidR="00A3621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14:paraId="2E6E4C21" w14:textId="4A8E84D8" w:rsidR="007819E3" w:rsidRPr="007819E3" w:rsidRDefault="007819E3" w:rsidP="00C55183">
      <w:pPr>
        <w:spacing w:before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Kontrolę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poprzedzono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skierowaniem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przedsiębiorcy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podstawie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48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ust.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ustawy</w:t>
      </w:r>
      <w:r w:rsidR="008867E6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marca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2018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r.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przedsiębiorców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(tekst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jednolity: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Dz.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2023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r.,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poz.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221</w:t>
      </w:r>
      <w:r w:rsidR="00DE7E5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56F6D">
        <w:rPr>
          <w:rFonts w:ascii="Times New Roman" w:eastAsia="Calibri" w:hAnsi="Times New Roman" w:cs="Times New Roman"/>
          <w:sz w:val="24"/>
          <w:szCs w:val="24"/>
          <w:lang w:eastAsia="zh-CN"/>
        </w:rPr>
        <w:t>ze zm.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„</w:t>
      </w:r>
      <w:r w:rsidRPr="007819E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Zawiadomieniem</w:t>
      </w:r>
      <w:r w:rsidR="00A3621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zamiarze</w:t>
      </w:r>
      <w:r w:rsidR="00A3621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wszczęcia</w:t>
      </w:r>
      <w:r w:rsidR="00A3621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kontroli”</w:t>
      </w:r>
      <w:r w:rsidR="00A3621B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56F6D">
        <w:rPr>
          <w:rFonts w:ascii="Times New Roman" w:eastAsia="Calibri" w:hAnsi="Times New Roman" w:cs="Times New Roman"/>
          <w:sz w:val="24"/>
          <w:szCs w:val="24"/>
          <w:lang w:eastAsia="zh-CN"/>
        </w:rPr>
        <w:t>1 września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2023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r.,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sygnatura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DT.8361.</w:t>
      </w:r>
      <w:r w:rsidR="00956F6D">
        <w:rPr>
          <w:rFonts w:ascii="Times New Roman" w:eastAsia="Calibri" w:hAnsi="Times New Roman" w:cs="Times New Roman"/>
          <w:color w:val="000000"/>
          <w:sz w:val="24"/>
          <w:szCs w:val="24"/>
        </w:rPr>
        <w:t>72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.2023,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które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zostało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doręczon</w:t>
      </w:r>
      <w:r w:rsidR="00D120D8">
        <w:rPr>
          <w:rFonts w:ascii="Times New Roman" w:eastAsia="Calibri" w:hAnsi="Times New Roman" w:cs="Times New Roman"/>
          <w:color w:val="000000"/>
          <w:sz w:val="24"/>
          <w:szCs w:val="24"/>
        </w:rPr>
        <w:t>ym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dniu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56F6D">
        <w:rPr>
          <w:rFonts w:ascii="Times New Roman" w:eastAsia="Calibri" w:hAnsi="Times New Roman" w:cs="Times New Roman"/>
          <w:color w:val="000000"/>
          <w:sz w:val="24"/>
          <w:szCs w:val="24"/>
        </w:rPr>
        <w:t>4 września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r.</w:t>
      </w:r>
    </w:p>
    <w:p w14:paraId="586B662D" w14:textId="5006EE69" w:rsidR="007819E3" w:rsidRPr="007819E3" w:rsidRDefault="007819E3" w:rsidP="00C55183">
      <w:pPr>
        <w:spacing w:before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trakcie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kontroli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sprawdzano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przestrzeganie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przez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przedsiębiorcę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obowiązku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uwidaczniania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cen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oraz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cen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jednostkowych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(z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uwzględnieniem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prawidłowości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wyliczania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cen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jednostkowych)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przy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wyrobach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oferowanych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sprzedaży.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B901C07" w14:textId="1C9BD75D" w:rsidR="00956F6D" w:rsidRPr="00956F6D" w:rsidRDefault="007819E3" w:rsidP="00956F6D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dniu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="00956F6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 września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2023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r.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inspektorzy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sprawdzili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przestrzeganie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przepisów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powyższym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zakresie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podstawie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10</w:t>
      </w:r>
      <w:r w:rsidR="00956F6D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wyrywkowo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wybranych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oferty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sklepu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produktów,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stwierdzając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pl-PL"/>
        </w:rPr>
        <w:t>dla</w:t>
      </w:r>
      <w:r w:rsidR="00A362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pl-PL"/>
        </w:rPr>
        <w:t>łącznie</w:t>
      </w:r>
      <w:r w:rsidR="00A3621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956F6D">
        <w:rPr>
          <w:rFonts w:ascii="Times New Roman" w:eastAsia="Calibri" w:hAnsi="Times New Roman" w:cs="Times New Roman"/>
          <w:sz w:val="24"/>
          <w:szCs w:val="24"/>
          <w:lang w:eastAsia="pl-PL"/>
        </w:rPr>
        <w:t>10</w:t>
      </w:r>
      <w:r w:rsidR="00A362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A362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pl-PL"/>
        </w:rPr>
        <w:t>nich</w:t>
      </w:r>
      <w:r w:rsidRPr="007819E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</w:t>
      </w:r>
      <w:r w:rsidR="00A3621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to</w:t>
      </w:r>
      <w:r w:rsidR="00A3621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jest</w:t>
      </w:r>
      <w:r w:rsidR="00A3621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stwierdzono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</w:p>
    <w:p w14:paraId="328FE953" w14:textId="77777777" w:rsidR="00956F6D" w:rsidRPr="00AA316D" w:rsidRDefault="00956F6D" w:rsidP="00956F6D">
      <w:pPr>
        <w:pStyle w:val="Bezodstpw"/>
        <w:jc w:val="both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AA316D">
        <w:rPr>
          <w:rFonts w:ascii="Times New Roman" w:hAnsi="Times New Roman" w:cs="Times New Roman"/>
          <w:b/>
          <w:bCs/>
          <w:snapToGrid w:val="0"/>
          <w:sz w:val="24"/>
          <w:szCs w:val="24"/>
          <w:lang w:eastAsia="pl-PL"/>
        </w:rPr>
        <w:t>A. Bark uwidocznienia ceny i ceny jednostkowej</w:t>
      </w:r>
      <w:r w:rsidRPr="00AA316D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 xml:space="preserve"> dla 2 rodzajów towarów </w:t>
      </w:r>
      <w:r w:rsidRPr="00991AAE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w tym</w:t>
      </w:r>
      <w:r w:rsidRPr="00AA316D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:</w:t>
      </w:r>
    </w:p>
    <w:p w14:paraId="55F6D225" w14:textId="77777777" w:rsidR="00956F6D" w:rsidRPr="00D66C5C" w:rsidRDefault="00956F6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16D">
        <w:rPr>
          <w:rFonts w:ascii="Times New Roman" w:hAnsi="Times New Roman" w:cs="Times New Roman"/>
          <w:b/>
          <w:bCs/>
          <w:sz w:val="24"/>
          <w:szCs w:val="24"/>
        </w:rPr>
        <w:t>całkowity brak wywieszki cenowej dla</w:t>
      </w:r>
      <w:r w:rsidRPr="00AA316D">
        <w:rPr>
          <w:rFonts w:ascii="Times New Roman" w:hAnsi="Times New Roman" w:cs="Times New Roman"/>
          <w:sz w:val="24"/>
          <w:szCs w:val="24"/>
        </w:rPr>
        <w:t xml:space="preserve"> 1 rodzaju towaru w opakowaniu jednostkowym pod nazwą: </w:t>
      </w:r>
      <w:r w:rsidRPr="00AA316D">
        <w:rPr>
          <w:rFonts w:ascii="Times New Roman" w:hAnsi="Times New Roman" w:cs="Times New Roman"/>
          <w:i/>
          <w:iCs/>
          <w:sz w:val="24"/>
          <w:szCs w:val="24"/>
        </w:rPr>
        <w:t xml:space="preserve">Frytki karbowane do piekarnika </w:t>
      </w:r>
      <w:proofErr w:type="spellStart"/>
      <w:r w:rsidRPr="00AA316D">
        <w:rPr>
          <w:rFonts w:ascii="Times New Roman" w:hAnsi="Times New Roman" w:cs="Times New Roman"/>
          <w:i/>
          <w:iCs/>
          <w:sz w:val="24"/>
          <w:szCs w:val="24"/>
        </w:rPr>
        <w:t>Iglotex</w:t>
      </w:r>
      <w:proofErr w:type="spellEnd"/>
      <w:r w:rsidRPr="00AA316D">
        <w:rPr>
          <w:rFonts w:ascii="Times New Roman" w:hAnsi="Times New Roman" w:cs="Times New Roman"/>
          <w:i/>
          <w:iCs/>
          <w:sz w:val="24"/>
          <w:szCs w:val="24"/>
        </w:rPr>
        <w:t xml:space="preserve"> 750 g,</w:t>
      </w:r>
    </w:p>
    <w:p w14:paraId="78E8A9BC" w14:textId="7F15BA0E" w:rsidR="00956F6D" w:rsidRPr="00D66C5C" w:rsidRDefault="00956F6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C5C">
        <w:rPr>
          <w:rFonts w:ascii="Times New Roman" w:hAnsi="Times New Roman" w:cs="Times New Roman"/>
          <w:b/>
          <w:bCs/>
          <w:sz w:val="24"/>
          <w:szCs w:val="24"/>
        </w:rPr>
        <w:t>cena uwidoczniona na wywieszce rozbieżna od ceny obowiązującej</w:t>
      </w:r>
      <w:r w:rsidRPr="00D66C5C">
        <w:rPr>
          <w:rFonts w:ascii="Times New Roman" w:hAnsi="Times New Roman" w:cs="Times New Roman"/>
          <w:sz w:val="24"/>
          <w:szCs w:val="24"/>
        </w:rPr>
        <w:t xml:space="preserve"> dla 1 rodzaj towaru w opakowaniu jednostkowym pod nazwą: </w:t>
      </w:r>
      <w:r w:rsidRPr="00D66C5C">
        <w:rPr>
          <w:rFonts w:ascii="Times New Roman" w:hAnsi="Times New Roman" w:cs="Times New Roman"/>
          <w:i/>
          <w:iCs/>
          <w:sz w:val="24"/>
          <w:szCs w:val="24"/>
        </w:rPr>
        <w:t>Dynia Łuskana „Fine Life” 150 g</w:t>
      </w:r>
      <w:r w:rsidR="00DE7E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6C5C">
        <w:rPr>
          <w:rFonts w:ascii="Times New Roman" w:hAnsi="Times New Roman" w:cs="Times New Roman"/>
          <w:i/>
          <w:iCs/>
          <w:sz w:val="24"/>
          <w:szCs w:val="24"/>
        </w:rPr>
        <w:t>- według umieszczonej wywieszki cenowej w miejscu sprzedaży cena towaru to</w:t>
      </w:r>
      <w:r w:rsidR="00DE7E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6C5C">
        <w:rPr>
          <w:rFonts w:ascii="Times New Roman" w:hAnsi="Times New Roman" w:cs="Times New Roman"/>
          <w:i/>
          <w:iCs/>
          <w:sz w:val="24"/>
          <w:szCs w:val="24"/>
        </w:rPr>
        <w:t xml:space="preserve">6,99 </w:t>
      </w:r>
      <w:proofErr w:type="spellStart"/>
      <w:r w:rsidRPr="00D66C5C">
        <w:rPr>
          <w:rFonts w:ascii="Times New Roman" w:hAnsi="Times New Roman" w:cs="Times New Roman"/>
          <w:i/>
          <w:iCs/>
          <w:sz w:val="24"/>
          <w:szCs w:val="24"/>
        </w:rPr>
        <w:t>zl</w:t>
      </w:r>
      <w:proofErr w:type="spellEnd"/>
      <w:r w:rsidRPr="00D66C5C">
        <w:rPr>
          <w:rFonts w:ascii="Times New Roman" w:hAnsi="Times New Roman" w:cs="Times New Roman"/>
          <w:i/>
          <w:iCs/>
          <w:sz w:val="24"/>
          <w:szCs w:val="24"/>
        </w:rPr>
        <w:t xml:space="preserve">/szt., cena obowiązująca na dzień kontroli - to 7,49 </w:t>
      </w:r>
      <w:proofErr w:type="spellStart"/>
      <w:r w:rsidRPr="00D66C5C">
        <w:rPr>
          <w:rFonts w:ascii="Times New Roman" w:hAnsi="Times New Roman" w:cs="Times New Roman"/>
          <w:i/>
          <w:iCs/>
          <w:sz w:val="24"/>
          <w:szCs w:val="24"/>
        </w:rPr>
        <w:t>zl</w:t>
      </w:r>
      <w:proofErr w:type="spellEnd"/>
      <w:r w:rsidRPr="00D66C5C">
        <w:rPr>
          <w:rFonts w:ascii="Times New Roman" w:hAnsi="Times New Roman" w:cs="Times New Roman"/>
          <w:i/>
          <w:iCs/>
          <w:sz w:val="24"/>
          <w:szCs w:val="24"/>
        </w:rPr>
        <w:t>/szt.,</w:t>
      </w:r>
    </w:p>
    <w:p w14:paraId="10C47867" w14:textId="0892E11A" w:rsidR="00956F6D" w:rsidRPr="00AA316D" w:rsidRDefault="00956F6D" w:rsidP="00956F6D">
      <w:pPr>
        <w:pStyle w:val="Bezodstpw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AA316D">
        <w:rPr>
          <w:rFonts w:ascii="Times New Roman" w:hAnsi="Times New Roman" w:cs="Times New Roman"/>
          <w:sz w:val="24"/>
          <w:szCs w:val="24"/>
        </w:rPr>
        <w:t xml:space="preserve">- co stanowi naruszenie co stanowi naruszenie art. 4 ust. 1 ustawy oraz </w:t>
      </w:r>
      <w:bookmarkStart w:id="0" w:name="_Hlk149199928"/>
      <w:r w:rsidRPr="00AA316D">
        <w:rPr>
          <w:rFonts w:ascii="Times New Roman" w:hAnsi="Times New Roman" w:cs="Times New Roman"/>
          <w:sz w:val="24"/>
          <w:szCs w:val="24"/>
        </w:rPr>
        <w:t>§</w:t>
      </w:r>
      <w:bookmarkEnd w:id="0"/>
      <w:r w:rsidRPr="00AA316D">
        <w:rPr>
          <w:rFonts w:ascii="Times New Roman" w:hAnsi="Times New Roman" w:cs="Times New Roman"/>
          <w:sz w:val="24"/>
          <w:szCs w:val="24"/>
        </w:rPr>
        <w:t xml:space="preserve"> 3 rozporządzenia</w:t>
      </w:r>
      <w:r w:rsidR="00C65438">
        <w:rPr>
          <w:rFonts w:ascii="Times New Roman" w:hAnsi="Times New Roman" w:cs="Times New Roman"/>
          <w:sz w:val="24"/>
          <w:szCs w:val="24"/>
        </w:rPr>
        <w:t xml:space="preserve"> </w:t>
      </w:r>
      <w:r w:rsidRPr="00AA316D">
        <w:rPr>
          <w:rFonts w:ascii="Times New Roman" w:hAnsi="Times New Roman" w:cs="Times New Roman"/>
          <w:sz w:val="24"/>
          <w:szCs w:val="24"/>
        </w:rPr>
        <w:t>Ministra Rozwoju i Technologii z dnia 19 grudnia 2022 r. w sprawie uwidaczniania cen towarów i usług (Dz. U. z 2022 r., poz. 2776) – zwanego dalej „rozporządzeniem”;</w:t>
      </w:r>
    </w:p>
    <w:p w14:paraId="5C4BB87F" w14:textId="77777777" w:rsidR="00956F6D" w:rsidRPr="00AA316D" w:rsidRDefault="00956F6D" w:rsidP="00956F6D">
      <w:pPr>
        <w:pStyle w:val="Bezodstpw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B. Brak podania ceny jednostkowej 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>dla 8 rodzajów towarów)</w:t>
      </w:r>
      <w:r w:rsidRPr="00AA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0CEB">
        <w:rPr>
          <w:rFonts w:ascii="Times New Roman" w:eastAsia="Times New Roman" w:hAnsi="Times New Roman" w:cs="Times New Roman"/>
          <w:color w:val="000000"/>
          <w:sz w:val="24"/>
          <w:szCs w:val="24"/>
        </w:rPr>
        <w:t>w tym</w:t>
      </w:r>
      <w:r w:rsidRPr="00AA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FF1B900" w14:textId="77777777" w:rsidR="00956F6D" w:rsidRPr="00AA316D" w:rsidRDefault="00956F6D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cena jednostkowa uwidoczniona na wywieszce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była</w:t>
      </w:r>
      <w:r w:rsidRPr="00AA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rozbieżna od ceny obowiązującej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1 rodzaju, produkt bez opakowania tzw. „luz”, pod nazwą: </w:t>
      </w:r>
      <w:r w:rsidRPr="00AA3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Kiełbasa Krotoszyńska „JBB” masa 0,21 kg - według umieszczonej wywieszki cenowej w miejscu sprzedaży cena jednostkowa towaru to 34,99 zł/kg., cena obowiązująca na dzień kontroli to 35,99 zł/kg,</w:t>
      </w:r>
    </w:p>
    <w:p w14:paraId="57531F2C" w14:textId="77777777" w:rsidR="00956F6D" w:rsidRPr="00AA316D" w:rsidRDefault="00956F6D" w:rsidP="00956F6D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co stanowi naruszenie art. 4 ust. 1 ustawy oraz </w:t>
      </w:r>
      <w:r w:rsidRPr="00AA316D">
        <w:rPr>
          <w:rFonts w:ascii="Times New Roman" w:hAnsi="Times New Roman" w:cs="Times New Roman"/>
          <w:sz w:val="24"/>
          <w:szCs w:val="24"/>
        </w:rPr>
        <w:t xml:space="preserve">§ 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>5 rozporządzenia;</w:t>
      </w:r>
    </w:p>
    <w:p w14:paraId="2ADFC396" w14:textId="77777777" w:rsidR="00956F6D" w:rsidRPr="00AA316D" w:rsidRDefault="00956F6D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brak uwidocznienia ceny jednostkowej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4 rodzajów towarów w opakowaniach jednostkowych pod nazwą:</w:t>
      </w:r>
    </w:p>
    <w:p w14:paraId="655F1AD8" w14:textId="77777777" w:rsidR="00956F6D" w:rsidRPr="00AA316D" w:rsidRDefault="00956F6D">
      <w:pPr>
        <w:pStyle w:val="Bezodstpw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Skrobia ziemniaczana Trzemeszno 500g,</w:t>
      </w:r>
    </w:p>
    <w:p w14:paraId="0C95CA02" w14:textId="77777777" w:rsidR="00956F6D" w:rsidRPr="00AA316D" w:rsidRDefault="00956F6D">
      <w:pPr>
        <w:pStyle w:val="Bezodstpw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Lody sorbetowe cytrynowe w polewie o smaku gumy balonowej z cukrem strzelającym Ekipa Koral 50 ml,</w:t>
      </w:r>
    </w:p>
    <w:p w14:paraId="697353AA" w14:textId="77777777" w:rsidR="00956F6D" w:rsidRPr="00AA316D" w:rsidRDefault="00956F6D">
      <w:pPr>
        <w:pStyle w:val="Bezodstpw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Rożek o smaku czekoladowym Koral 110 ml,</w:t>
      </w:r>
    </w:p>
    <w:p w14:paraId="085D8FA8" w14:textId="77777777" w:rsidR="00956F6D" w:rsidRPr="00AA316D" w:rsidRDefault="00956F6D">
      <w:pPr>
        <w:pStyle w:val="Bezodstpw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Płatki </w:t>
      </w:r>
      <w:proofErr w:type="spellStart"/>
      <w:r w:rsidRPr="00AA3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Cheerios</w:t>
      </w:r>
      <w:proofErr w:type="spellEnd"/>
      <w:r w:rsidRPr="00AA3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Nestle 250 g,</w:t>
      </w:r>
    </w:p>
    <w:p w14:paraId="085CCCEB" w14:textId="77777777" w:rsidR="00956F6D" w:rsidRPr="00AA316D" w:rsidRDefault="00956F6D" w:rsidP="00956F6D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stanowi naruszenie art. 4 ust. 1 ustawy oraz </w:t>
      </w:r>
      <w:r w:rsidRPr="00AA316D">
        <w:rPr>
          <w:rFonts w:ascii="Times New Roman" w:hAnsi="Times New Roman" w:cs="Times New Roman"/>
          <w:sz w:val="24"/>
          <w:szCs w:val="24"/>
        </w:rPr>
        <w:t>§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rozporządzenia;</w:t>
      </w:r>
    </w:p>
    <w:p w14:paraId="6B2DFF47" w14:textId="77777777" w:rsidR="00956F6D" w:rsidRPr="00AA316D" w:rsidRDefault="00956F6D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nieprawidłowo wyliczone ceny jednostkowe dla środków spożywczych w stanie stałym znajdujących się w środku płynnym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3 rodzajów towarów pod nazwą</w:t>
      </w:r>
    </w:p>
    <w:p w14:paraId="5EA73190" w14:textId="77777777" w:rsidR="00956F6D" w:rsidRPr="00AA316D" w:rsidRDefault="00956F6D">
      <w:pPr>
        <w:pStyle w:val="Bezodstpw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Kukurydza konserwowa Słoneczny Ogród masa netto: 400g, masa netto po odsączeniu: 220 g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(cena jednostkowa uwidoczniona przy produkcie wynosiła: 17,45 zł/kg</w:t>
      </w:r>
      <w:r w:rsidRPr="00AA316D">
        <w:rPr>
          <w:rFonts w:ascii="Times New Roman" w:eastAsia="Times New Roman" w:hAnsi="Times New Roman" w:cs="Times New Roman"/>
          <w:sz w:val="24"/>
          <w:szCs w:val="24"/>
        </w:rPr>
        <w:t xml:space="preserve"> →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winno być: 15,86 zł/kg),</w:t>
      </w:r>
    </w:p>
    <w:p w14:paraId="4F255B5F" w14:textId="77777777" w:rsidR="00956F6D" w:rsidRPr="00AA316D" w:rsidRDefault="00956F6D">
      <w:pPr>
        <w:pStyle w:val="Bezodstpw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Sałatka z czerwonej kapusty z jabłkiem i cebulą </w:t>
      </w:r>
      <w:proofErr w:type="spellStart"/>
      <w:r w:rsidRPr="00AA3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Vortumnus</w:t>
      </w:r>
      <w:proofErr w:type="spellEnd"/>
      <w:r w:rsidRPr="00AA3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masa netto: 750 g, masa netto po odsączeniu: 340g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(cena jednostkowa uwidoczniona przy produkcie wynosiła: 9,05 zł/kg </w:t>
      </w:r>
      <w:r w:rsidRPr="00AA316D"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>winno być: 19,97 zł/kg),</w:t>
      </w:r>
    </w:p>
    <w:p w14:paraId="672F213A" w14:textId="77777777" w:rsidR="00956F6D" w:rsidRPr="00AA316D" w:rsidRDefault="00956F6D">
      <w:pPr>
        <w:pStyle w:val="Bezodstpw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1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Papryka konserwowa Słoneczny Ogród, masa netto: 600g, masa netto po odsączeniu: 280 g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(cena jednostkowa uwidoczniona przy produkcie wynosiła: 11,65 zł/kg </w:t>
      </w:r>
      <w:r w:rsidRPr="00AA316D"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>winno być: 24,96 zł/kg),</w:t>
      </w:r>
    </w:p>
    <w:p w14:paraId="6AA56712" w14:textId="50E65B91" w:rsidR="00865FFC" w:rsidRPr="00AA316D" w:rsidRDefault="00956F6D" w:rsidP="00956F6D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co stanowi naruszenie art. 4 ust. 1 ustawy oraz </w:t>
      </w:r>
      <w:r w:rsidRPr="00AA316D">
        <w:rPr>
          <w:rFonts w:ascii="Times New Roman" w:hAnsi="Times New Roman" w:cs="Times New Roman"/>
          <w:sz w:val="24"/>
          <w:szCs w:val="24"/>
        </w:rPr>
        <w:t xml:space="preserve">§ 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i </w:t>
      </w:r>
      <w:r w:rsidRPr="00AA316D">
        <w:rPr>
          <w:rFonts w:ascii="Times New Roman" w:hAnsi="Times New Roman" w:cs="Times New Roman"/>
          <w:sz w:val="24"/>
          <w:szCs w:val="24"/>
        </w:rPr>
        <w:t>§</w:t>
      </w:r>
      <w:r w:rsidRPr="00AA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rozporządzenia.</w:t>
      </w:r>
    </w:p>
    <w:p w14:paraId="3C6310EF" w14:textId="72B83F13" w:rsidR="007819E3" w:rsidRPr="007819E3" w:rsidRDefault="007819E3" w:rsidP="00C55183">
      <w:pPr>
        <w:spacing w:before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Ustalenia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kontroli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udokumentowano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protokole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kontroli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DT.8361.</w:t>
      </w:r>
      <w:r w:rsidR="00865FFC">
        <w:rPr>
          <w:rFonts w:ascii="Times New Roman" w:eastAsia="Calibri" w:hAnsi="Times New Roman" w:cs="Times New Roman"/>
          <w:color w:val="000000"/>
          <w:sz w:val="24"/>
          <w:szCs w:val="24"/>
        </w:rPr>
        <w:t>72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.2023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865FFC">
        <w:rPr>
          <w:rFonts w:ascii="Times New Roman" w:eastAsia="Calibri" w:hAnsi="Times New Roman" w:cs="Times New Roman"/>
          <w:color w:val="000000"/>
          <w:sz w:val="24"/>
          <w:szCs w:val="24"/>
        </w:rPr>
        <w:t>2 września</w:t>
      </w:r>
      <w:r w:rsidR="00C654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r.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wraz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załącznikami,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których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kontrolowany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przedsiębiorca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nie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wniósł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uwag.</w:t>
      </w:r>
    </w:p>
    <w:p w14:paraId="3F8D7DF6" w14:textId="6D18D0EA" w:rsidR="007819E3" w:rsidRPr="007819E3" w:rsidRDefault="007819E3" w:rsidP="00C55183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ujawnieniu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ww.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nieprawidłowości,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kontrolowany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dobrowolnie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wyeliminował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stwierdzone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uchybienia,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uwidaczniając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ceny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oraz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ceny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jednostkowe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sposób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zgodny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wymaganiami</w:t>
      </w:r>
      <w:r w:rsidR="00DE7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co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stwierdzili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kontrolujący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inspektorzy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przed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zakończeniem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czynności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kontrolnych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dniu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5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28 września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</w:p>
    <w:p w14:paraId="322617BE" w14:textId="5551118F" w:rsidR="007819E3" w:rsidRPr="007819E3" w:rsidRDefault="007819E3" w:rsidP="00C5518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związku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stwierdzonymi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nieprawidłowościami,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Handlowej,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pismem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5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października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2023r.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(doręczonym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stronie</w:t>
      </w:r>
      <w:r w:rsidR="00DE7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5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30 października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r.)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zawiadomił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urzędu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865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trybie</w:t>
      </w:r>
      <w:r w:rsidR="00865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ust.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ustawy,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związku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stwierdzeniem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nieprawidłowości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uwidaczniania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miejscu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sprzedaży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detalicznej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oraz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jednostkowych.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Jednocześnie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pismem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pouczono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przysługującym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prawie</w:t>
      </w:r>
      <w:r w:rsidR="00DE7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czynnego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udziału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865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postępowaniu,</w:t>
      </w:r>
      <w:r w:rsidR="00865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szczególności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prawie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wypowiadania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DE7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co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zebranych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dowodów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materiałów,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przeglądania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akt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sprawy,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jak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również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brania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udziału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przeprowadzeniu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dowodu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oraz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możliwości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złożenia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wyjaśnienia.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wezwano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także</w:t>
      </w:r>
      <w:r w:rsidR="00DE7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przedstawienia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wielkości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obrotu</w:t>
      </w:r>
      <w:r w:rsidR="00865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przychodów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rok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2022.</w:t>
      </w:r>
    </w:p>
    <w:p w14:paraId="148ADC46" w14:textId="105476BC" w:rsidR="007819E3" w:rsidRPr="008D544F" w:rsidRDefault="007819E3" w:rsidP="00C55183">
      <w:pPr>
        <w:tabs>
          <w:tab w:val="left" w:pos="0"/>
          <w:tab w:val="left" w:pos="708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dniu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5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 listopada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Delegatury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Tarnobrzegu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Wojewódzkiego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Inspektoratu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Rzeszowie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wpłynęł</w:t>
      </w:r>
      <w:r w:rsidR="00865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strony</w:t>
      </w:r>
      <w:r w:rsidR="00865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informacja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C7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roku podatkowym 2022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E3129A5" w14:textId="23C31F41" w:rsidR="007819E3" w:rsidRPr="008D544F" w:rsidRDefault="007819E3" w:rsidP="007819E3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</w:t>
      </w:r>
      <w:r w:rsidR="00A3621B"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</w:t>
      </w:r>
      <w:r w:rsidR="00A3621B"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</w:t>
      </w:r>
      <w:r w:rsidR="00A3621B"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Inspekcji</w:t>
      </w:r>
      <w:r w:rsidR="00A3621B"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Handlowej</w:t>
      </w:r>
      <w:r w:rsidR="00A3621B"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ustalił</w:t>
      </w:r>
      <w:r w:rsidR="00A3621B"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stwierdził,</w:t>
      </w:r>
      <w:r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co</w:t>
      </w:r>
      <w:r w:rsidR="00A3621B"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następuje:</w:t>
      </w:r>
    </w:p>
    <w:p w14:paraId="2F176BF8" w14:textId="4B1DC0B7" w:rsidR="007819E3" w:rsidRPr="008D544F" w:rsidRDefault="007819E3" w:rsidP="00C55183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karę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przedsiębiorcę,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wykonuje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uwidaczniania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miejscu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sprzedaży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detalicznej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związku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tym,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przeprowadzona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została</w:t>
      </w:r>
      <w:r w:rsidR="00DE7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sklepie,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zlokalizowanym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C7E09">
        <w:rPr>
          <w:rFonts w:ascii="Times New Roman" w:eastAsia="Times New Roman" w:hAnsi="Times New Roman" w:cs="Times New Roman"/>
          <w:sz w:val="24"/>
          <w:szCs w:val="24"/>
          <w:lang w:eastAsia="zh-CN"/>
        </w:rPr>
        <w:t>Stalach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(woj.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podkarpackie),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prowadzona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była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sprzedaż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detaliczna,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prowadzenia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nałożenia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3095D872" w14:textId="309BBB38" w:rsidR="007819E3" w:rsidRPr="008D544F" w:rsidRDefault="007819E3" w:rsidP="00C55183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fizyczna,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1).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Przedsiębiorcami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2).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9D4E99" w14:textId="3F050BA1" w:rsidR="007819E3" w:rsidRPr="008D544F" w:rsidRDefault="007819E3" w:rsidP="00C55183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kolei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zarobkowa,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ciągły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Przedsiębiorców.</w:t>
      </w:r>
    </w:p>
    <w:p w14:paraId="7D16A528" w14:textId="77777777" w:rsidR="00224F2B" w:rsidRDefault="007819E3" w:rsidP="00C55183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4F2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24F2B" w:rsidRPr="00224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miejscu sprzedaży detalicznej i świadczenia usług uwidacznia się cenę oraz cenę jednostkową towaru lub usługi w sposób jednoznaczny, niebudzący wątpliwości oraz umożliwiający porównanie cen.</w:t>
      </w:r>
    </w:p>
    <w:p w14:paraId="53A685F4" w14:textId="227CBD82" w:rsidR="007819E3" w:rsidRPr="008D544F" w:rsidRDefault="007819E3" w:rsidP="00C55183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ceny,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DE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zapłacić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6DD508" w14:textId="6ED1DBC5" w:rsidR="007819E3" w:rsidRPr="008D544F" w:rsidRDefault="00224F2B" w:rsidP="00C55183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224F2B">
        <w:rPr>
          <w:rFonts w:ascii="Times New Roman" w:eastAsia="Times New Roman" w:hAnsi="Times New Roman" w:cs="Times New Roman"/>
          <w:sz w:val="24"/>
          <w:szCs w:val="24"/>
          <w:lang w:eastAsia="pl-PL"/>
        </w:rPr>
        <w:t>ena jednostkowa towaru lub usługi - cenę ustaloną za jednostkę określonego towaru</w:t>
      </w:r>
      <w:r w:rsidR="00DE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4F2B">
        <w:rPr>
          <w:rFonts w:ascii="Times New Roman" w:eastAsia="Times New Roman" w:hAnsi="Times New Roman" w:cs="Times New Roman"/>
          <w:sz w:val="24"/>
          <w:szCs w:val="24"/>
          <w:lang w:eastAsia="pl-PL"/>
        </w:rPr>
        <w:t>lub określonej usługi, których ilość lub liczba są wyrażone w jednostkach miar w rozumieniu przepisów o miarach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</w:p>
    <w:p w14:paraId="2E926342" w14:textId="1F02846C" w:rsidR="007819E3" w:rsidRPr="008D544F" w:rsidRDefault="007819E3" w:rsidP="00C55183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cenę,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obniżonej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danym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towarze,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bliskości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towaru,</w:t>
      </w:r>
      <w:r w:rsidR="00DE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cena,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obniżonej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cenie,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ogólnodostępnym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widocznym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konsumentów.</w:t>
      </w:r>
    </w:p>
    <w:p w14:paraId="40F69C2A" w14:textId="6FA4DFB9" w:rsidR="007819E3" w:rsidRPr="008D544F" w:rsidRDefault="007819E3" w:rsidP="00C55183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cenę,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obniżonej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wywieszce,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mieć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formę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wyświetlacza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elektronicznego;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cenniku;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katalogu;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obwolucie;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postaci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nadruku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napisu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opakowaniu.</w:t>
      </w:r>
    </w:p>
    <w:p w14:paraId="4FD1D225" w14:textId="4B92296E" w:rsidR="007819E3" w:rsidRPr="008D544F" w:rsidRDefault="007819E3" w:rsidP="00C55183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wywieszki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etykietę,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metkę,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tabliczkę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plakat;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wywieszka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mieć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formę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wyświetlacza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(§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rozporządzenia).</w:t>
      </w:r>
    </w:p>
    <w:p w14:paraId="3F77BBF2" w14:textId="1B5A19F8" w:rsidR="007819E3" w:rsidRPr="008D544F" w:rsidRDefault="007819E3" w:rsidP="00C55183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Zgodnie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natomiast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§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cena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jednostkowa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winna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dotyczyć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odpowiednio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ceny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za: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6F71F8F8" w14:textId="6DBDFBED" w:rsidR="007819E3" w:rsidRPr="008D544F" w:rsidRDefault="007819E3">
      <w:pPr>
        <w:pStyle w:val="Akapitzlist"/>
        <w:numPr>
          <w:ilvl w:val="0"/>
          <w:numId w:val="6"/>
        </w:numPr>
        <w:spacing w:before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litr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metr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sześcienny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dla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towaru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przeznaczonego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sprzedaży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według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objętości,</w:t>
      </w:r>
    </w:p>
    <w:p w14:paraId="02693BEE" w14:textId="608FE54E" w:rsidR="007819E3" w:rsidRPr="008D544F" w:rsidRDefault="007819E3">
      <w:pPr>
        <w:pStyle w:val="Akapitzlist"/>
        <w:numPr>
          <w:ilvl w:val="0"/>
          <w:numId w:val="6"/>
        </w:numPr>
        <w:spacing w:before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kilogram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tonę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dla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towaru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przeznaczonego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sprzedaży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według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masy,</w:t>
      </w:r>
    </w:p>
    <w:p w14:paraId="1A2CDA6D" w14:textId="015A09F2" w:rsidR="007819E3" w:rsidRPr="008D544F" w:rsidRDefault="007819E3">
      <w:pPr>
        <w:pStyle w:val="Akapitzlist"/>
        <w:numPr>
          <w:ilvl w:val="0"/>
          <w:numId w:val="6"/>
        </w:numPr>
        <w:spacing w:before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metr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dla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towaru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sprzedawanego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według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długości,</w:t>
      </w:r>
    </w:p>
    <w:p w14:paraId="45C44D95" w14:textId="7CE61C87" w:rsidR="007819E3" w:rsidRPr="008D544F" w:rsidRDefault="007819E3">
      <w:pPr>
        <w:pStyle w:val="Akapitzlist"/>
        <w:numPr>
          <w:ilvl w:val="0"/>
          <w:numId w:val="6"/>
        </w:numPr>
        <w:spacing w:before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metr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kwadratowy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dla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towaru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sprzedawanego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według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powierzchni,</w:t>
      </w:r>
    </w:p>
    <w:p w14:paraId="16E130A3" w14:textId="3C1A6F72" w:rsidR="007819E3" w:rsidRPr="008D544F" w:rsidRDefault="007819E3">
      <w:pPr>
        <w:pStyle w:val="Akapitzlist"/>
        <w:numPr>
          <w:ilvl w:val="0"/>
          <w:numId w:val="6"/>
        </w:numPr>
        <w:spacing w:before="12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sztukę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dla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towarów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przeznaczonych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sprzedaży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pl-PL"/>
        </w:rPr>
        <w:t>sztuki.</w:t>
      </w:r>
    </w:p>
    <w:p w14:paraId="02E4997E" w14:textId="60EE253A" w:rsidR="007819E3" w:rsidRPr="008D544F" w:rsidRDefault="007819E3" w:rsidP="00C55183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szczególnych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przypadkach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uzasadnionych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rodzajem,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przeznaczeniem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zwyczajowo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oferowaną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ilością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towarów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uwidacznianiu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cen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jednostkowych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dopuszcza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się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stosowanie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dziesiętnych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wielokrotności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podwielokrotności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legalnych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jednostek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miar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innych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niż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określone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</w:t>
      </w:r>
    </w:p>
    <w:p w14:paraId="39413A69" w14:textId="72294D0C" w:rsidR="00633E36" w:rsidRDefault="007819E3" w:rsidP="00633E36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pakowanego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przeliczenia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wielokrotność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DE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(§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rozporządzenia).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wymaga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uwidocznienia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ceny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towaru,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identyczna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ceną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sprzedaży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tego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towaru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(§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rozporządzenia).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8B5FE8A" w14:textId="61DF4474" w:rsidR="00633E36" w:rsidRPr="008D544F" w:rsidRDefault="00633E36" w:rsidP="00633E36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3E36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6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E3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stanowi, że w</w:t>
      </w:r>
      <w:r w:rsidRPr="0063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towaru sprzedawanego luzem uwidacznia się jego cenę jednostkową.</w:t>
      </w:r>
    </w:p>
    <w:p w14:paraId="3F38A2B0" w14:textId="379EB707" w:rsidR="007819E3" w:rsidRPr="008D544F" w:rsidRDefault="007819E3" w:rsidP="00C55183">
      <w:pPr>
        <w:shd w:val="clear" w:color="auto" w:fill="FFFFFF"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pakowanego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spożywczego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płynnym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masy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spożywczego</w:t>
      </w:r>
      <w:r w:rsidR="00DE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odsączeniu,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jednostkowym,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płyn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mieszanka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płynów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spożywczego.</w:t>
      </w:r>
      <w:r w:rsidR="00DE7E5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przypadku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gdy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pakowany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środek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spożywczy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był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glazurowany,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cena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jednostkowa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jest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podawana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odniesieniu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masy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netto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wyłączeniem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glazury.</w:t>
      </w:r>
    </w:p>
    <w:p w14:paraId="1A118091" w14:textId="21CCB7E3" w:rsidR="007819E3" w:rsidRPr="008D544F" w:rsidRDefault="007819E3" w:rsidP="000629D3">
      <w:pPr>
        <w:shd w:val="clear" w:color="auto" w:fill="FFFFFF"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§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pkt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rozporządzenia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stanowi,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że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pod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pojęciem</w:t>
      </w:r>
      <w:r w:rsidR="00A3621B" w:rsidRPr="008D54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środka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płynnego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należy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rozumieć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środek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płynny,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o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którym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mowa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w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pkt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5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anchor="/document/68078392?unitId=zal(IX)&amp;cm=DOCUMENT" w:tgtFrame="_blank" w:history="1">
        <w:r w:rsidRPr="008D544F">
          <w:rPr>
            <w:rFonts w:ascii="Times New Roman" w:eastAsia="Calibri" w:hAnsi="Times New Roman" w:cs="Times New Roman"/>
            <w:sz w:val="24"/>
            <w:szCs w:val="24"/>
            <w:u w:val="single"/>
          </w:rPr>
          <w:t>załącznika</w:t>
        </w:r>
        <w:r w:rsidR="00A3621B" w:rsidRPr="008D544F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 </w:t>
        </w:r>
        <w:r w:rsidRPr="008D544F">
          <w:rPr>
            <w:rFonts w:ascii="Times New Roman" w:eastAsia="Calibri" w:hAnsi="Times New Roman" w:cs="Times New Roman"/>
            <w:sz w:val="24"/>
            <w:szCs w:val="24"/>
            <w:u w:val="single"/>
          </w:rPr>
          <w:t>IX</w:t>
        </w:r>
      </w:hyperlink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do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rozporządzenia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Parlamentu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Europejskiego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br/>
        <w:t>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Rady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(UE)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nr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1169/2011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z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dnia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25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października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2011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r.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w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sprawie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przekazywania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konsumentom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informacji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na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temat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żywności,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zmiany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rozporządzeń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Parlamentu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Europejskiego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Rady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(WE)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nr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1924/2006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(WE)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nr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1925/2006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oraz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uchylenia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dyrektywy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Komisji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87/250/EWG,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dyrektywy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Rady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90/496/EWG,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dyrektywy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Komisji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1999/10/WE,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dyrektywy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2000/13/WE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Parlamentu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Europejskiego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Rady,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dyrektyw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Komisji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2002/67/WE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2008/5/WE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oraz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rozporządzenia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Komisji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(WE)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nr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608/2004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(Dz.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Urz.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UE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L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304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z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22.11.2011,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str.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18,</w:t>
      </w:r>
      <w:r w:rsidRPr="008D544F">
        <w:rPr>
          <w:rFonts w:ascii="Times New Roman" w:eastAsia="Calibri" w:hAnsi="Times New Roman" w:cs="Times New Roman"/>
          <w:sz w:val="24"/>
          <w:szCs w:val="24"/>
        </w:rPr>
        <w:br/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z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544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8D544F">
        <w:rPr>
          <w:rFonts w:ascii="Times New Roman" w:eastAsia="Calibri" w:hAnsi="Times New Roman" w:cs="Times New Roman"/>
          <w:sz w:val="24"/>
          <w:szCs w:val="24"/>
        </w:rPr>
        <w:t>.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zm.).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BEA47E" w14:textId="7520C190" w:rsidR="007819E3" w:rsidRPr="008D544F" w:rsidRDefault="007819E3" w:rsidP="000629D3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masy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odsączeniu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rozumieć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masę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spożywczego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płynnym.</w:t>
      </w:r>
    </w:p>
    <w:p w14:paraId="2DB9706F" w14:textId="5CD85D1C" w:rsidR="007819E3" w:rsidRPr="008D544F" w:rsidRDefault="007819E3" w:rsidP="000629D3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1-5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niego,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20000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niewymagający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założeń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wykładni,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nakazuje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wojewódzkiemu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inspektorowi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podmiotowi,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choćby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Dowiedzenie,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karą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1B1323" w14:textId="0203A26F" w:rsidR="007819E3" w:rsidRPr="008D544F" w:rsidRDefault="007819E3" w:rsidP="000629D3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Dyrektywy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wymiaru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administracyjnej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kary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pieniężnej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określone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zostały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ustępie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tego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artykułu.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2FBA0420" w14:textId="6088BC18" w:rsidR="007819E3" w:rsidRPr="008D544F" w:rsidRDefault="007819E3" w:rsidP="000629D3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4F">
        <w:rPr>
          <w:rFonts w:ascii="Times New Roman" w:eastAsia="Calibri" w:hAnsi="Times New Roman" w:cs="Times New Roman"/>
          <w:sz w:val="24"/>
          <w:szCs w:val="24"/>
        </w:rPr>
        <w:t>Dowiedzenie,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że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podmiot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nie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wykonał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powyższego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obowiązku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powoduje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konieczność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nałożenia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kary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pieniężnej,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która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jest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karą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administracyjną.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Jednocześnie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w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myśl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art.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6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ust.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3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ustawy,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przy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ustalaniu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wysokości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kary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pieniężnej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uwzględnia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się: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3D145F" w14:textId="69B58F35" w:rsidR="007819E3" w:rsidRPr="008D544F" w:rsidRDefault="007819E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wagę,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skalę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584344B2" w14:textId="10CD7458" w:rsidR="007819E3" w:rsidRPr="008D544F" w:rsidRDefault="007819E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złagodzenia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szkody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korzyści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majątkowe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straty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27AF45BE" w14:textId="71742E24" w:rsidR="007819E3" w:rsidRPr="008D544F" w:rsidRDefault="007819E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obrotów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przedsiębiorcy;</w:t>
      </w:r>
    </w:p>
    <w:p w14:paraId="0A136524" w14:textId="1EDBA936" w:rsidR="007819E3" w:rsidRPr="008D544F" w:rsidRDefault="007819E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nałożone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samo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członkowskich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Unii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transgranicznych,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sankcjach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ocenianych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ustanowionego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anchor="/document/68999347?cm=DOCUMENT" w:tgtFrame="_blank" w:history="1">
        <w:r w:rsidRPr="008D54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rozporządzeniem</w:t>
        </w:r>
      </w:hyperlink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(UE)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2017/2394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odpowiedzialnymi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uchylającym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(WE)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2006/2004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345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27.12.2017,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zm.).</w:t>
      </w:r>
    </w:p>
    <w:p w14:paraId="1D1AB1EB" w14:textId="5A12614B" w:rsidR="00CC7E09" w:rsidRPr="00315BD3" w:rsidRDefault="007819E3" w:rsidP="00CC7E09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przedmiotowej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sprawie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wyniku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kontroli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przeprowadzonej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dniach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CC7E0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C7E0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28 września</w:t>
      </w:r>
      <w:r w:rsidR="00DE7E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2023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r.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C7E09">
        <w:rPr>
          <w:rFonts w:ascii="Times New Roman" w:eastAsia="Times New Roman" w:hAnsi="Times New Roman" w:cs="Times New Roman"/>
          <w:sz w:val="24"/>
          <w:szCs w:val="24"/>
          <w:lang w:eastAsia="zh-CN"/>
        </w:rPr>
        <w:t>Tarnobrzeg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Pana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Pr="008D5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A3621B" w:rsidRPr="008D5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prowadzącego</w:t>
      </w:r>
      <w:r w:rsidR="00A3621B"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działalność</w:t>
      </w:r>
      <w:r w:rsidR="00A3621B"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gospodarczą</w:t>
      </w:r>
      <w:r w:rsidR="00A3621B" w:rsidRPr="008D5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A3621B"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firmą:</w:t>
      </w:r>
      <w:r w:rsidR="00A3621B" w:rsidRPr="008D54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C7E0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Firma Handlowa „FENIX” Krzysztof Biało</w:t>
      </w:r>
      <w:r w:rsidRPr="008D54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</w:t>
      </w:r>
      <w:r w:rsidR="00A3621B" w:rsidRPr="008D54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C7E0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Tarnobrzeg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ustalono,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iż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C7E0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nie </w:t>
      </w:r>
      <w:r w:rsidR="000629D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dopełnił on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odniesieniu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C7E0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partii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towarów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spośród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</w:t>
      </w:r>
      <w:r w:rsidR="00CC7E0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sprawdzonych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wynikającego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obowiązku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uwidocznienia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oraz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jednostkowych</w:t>
      </w:r>
      <w:r w:rsidR="00DE7E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sposób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jednoznaczny,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niebudzący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wątpliwości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oraz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umożliwiający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ich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porównanie.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629D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twierdzono</w:t>
      </w:r>
      <w:r w:rsidR="000629D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bowiem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2428512D" w14:textId="5735D3AE" w:rsidR="00CC7E09" w:rsidRPr="00315BD3" w:rsidRDefault="00CC7E09" w:rsidP="00CC7E09">
      <w:pPr>
        <w:pStyle w:val="Bezodstpw"/>
        <w:jc w:val="both"/>
        <w:rPr>
          <w:rFonts w:ascii="Times New Roman" w:hAnsi="Times New Roman" w:cs="Times New Roman"/>
          <w:snapToGrid w:val="0"/>
          <w:sz w:val="24"/>
          <w:szCs w:val="24"/>
          <w:lang w:eastAsia="pl-PL"/>
        </w:rPr>
      </w:pPr>
      <w:r w:rsidRPr="00315BD3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1. Bark uwidocznienia ceny i ceny jednostkowej dla 2 rodzajów towarów w tym:</w:t>
      </w:r>
    </w:p>
    <w:p w14:paraId="39BEE5CB" w14:textId="09943877" w:rsidR="00CC7E09" w:rsidRPr="00315BD3" w:rsidRDefault="00CC7E09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BD3">
        <w:rPr>
          <w:rFonts w:ascii="Times New Roman" w:hAnsi="Times New Roman" w:cs="Times New Roman"/>
          <w:sz w:val="24"/>
          <w:szCs w:val="24"/>
        </w:rPr>
        <w:t>całkowity brak wywieszki cenowej dla 1 rodzaju towaru w opakowaniu jednostkowym</w:t>
      </w:r>
      <w:r w:rsidRPr="00315BD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534BF61" w14:textId="08605D8B" w:rsidR="00CC7E09" w:rsidRPr="00315BD3" w:rsidRDefault="00CC7E09">
      <w:pPr>
        <w:pStyle w:val="Bezodstpw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315BD3">
        <w:rPr>
          <w:rFonts w:ascii="Times New Roman" w:hAnsi="Times New Roman" w:cs="Times New Roman"/>
          <w:sz w:val="24"/>
          <w:szCs w:val="24"/>
        </w:rPr>
        <w:t xml:space="preserve">cena uwidoczniona na wywieszce </w:t>
      </w:r>
      <w:r w:rsidR="00633E36">
        <w:rPr>
          <w:rFonts w:ascii="Times New Roman" w:hAnsi="Times New Roman" w:cs="Times New Roman"/>
          <w:sz w:val="24"/>
          <w:szCs w:val="24"/>
        </w:rPr>
        <w:t xml:space="preserve">była </w:t>
      </w:r>
      <w:r w:rsidRPr="00315BD3">
        <w:rPr>
          <w:rFonts w:ascii="Times New Roman" w:hAnsi="Times New Roman" w:cs="Times New Roman"/>
          <w:sz w:val="24"/>
          <w:szCs w:val="24"/>
        </w:rPr>
        <w:t>rozbieżna od ceny obowiązującej dla 1 rodzaj towaru w opakowaniu jednostkowym,</w:t>
      </w:r>
    </w:p>
    <w:p w14:paraId="539E90BA" w14:textId="31A09B96" w:rsidR="00CC7E09" w:rsidRPr="00315BD3" w:rsidRDefault="00315BD3" w:rsidP="00CC7E09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BD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C7E09" w:rsidRPr="00315BD3">
        <w:rPr>
          <w:rFonts w:ascii="Times New Roman" w:eastAsia="Times New Roman" w:hAnsi="Times New Roman" w:cs="Times New Roman"/>
          <w:color w:val="000000"/>
          <w:sz w:val="24"/>
          <w:szCs w:val="24"/>
        </w:rPr>
        <w:t>. Brak podania ceny jednostkowej dla 8 rodzajów towarów) w tym:</w:t>
      </w:r>
    </w:p>
    <w:p w14:paraId="2ED0546D" w14:textId="73C558FA" w:rsidR="00CC7E09" w:rsidRPr="00315BD3" w:rsidRDefault="00CC7E09">
      <w:pPr>
        <w:pStyle w:val="Bezodstpw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jednostkowa uwidoczniona na wywieszce była rozbieżna od ceny obowiązującej dla 1 rodzaju, produkt bez opakowania tzw. „luz”, </w:t>
      </w:r>
    </w:p>
    <w:p w14:paraId="029B16F4" w14:textId="59BED12A" w:rsidR="00CC7E09" w:rsidRPr="00315BD3" w:rsidRDefault="00CC7E09">
      <w:pPr>
        <w:pStyle w:val="Bezodstpw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BD3">
        <w:rPr>
          <w:rFonts w:ascii="Times New Roman" w:eastAsia="Times New Roman" w:hAnsi="Times New Roman" w:cs="Times New Roman"/>
          <w:color w:val="000000"/>
          <w:sz w:val="24"/>
          <w:szCs w:val="24"/>
        </w:rPr>
        <w:t>brak uwidocznienia ceny jednostkowej dla 4 rodzajów towarów w opakowaniach jednostkowych</w:t>
      </w:r>
      <w:r w:rsidR="00315BD3" w:rsidRPr="00315B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A804862" w14:textId="4F45EA2F" w:rsidR="00CC7E09" w:rsidRPr="00315BD3" w:rsidRDefault="00CC7E09">
      <w:pPr>
        <w:pStyle w:val="Bezodstpw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BD3">
        <w:rPr>
          <w:rFonts w:ascii="Times New Roman" w:eastAsia="Times New Roman" w:hAnsi="Times New Roman" w:cs="Times New Roman"/>
          <w:color w:val="000000"/>
          <w:sz w:val="24"/>
          <w:szCs w:val="24"/>
        </w:rPr>
        <w:t>nieprawidłowo wyliczone ceny jednostkowe dla środków spożywczych w stanie stałym znajdujących się w środku płynnym dla 3 rodzajów towarów</w:t>
      </w:r>
      <w:r w:rsidR="00315BD3" w:rsidRPr="00315B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0D1B75" w14:textId="78EFD54B" w:rsidR="007819E3" w:rsidRPr="00372AA9" w:rsidRDefault="007819E3" w:rsidP="000629D3">
      <w:pPr>
        <w:shd w:val="clear" w:color="auto" w:fill="FFFFFF"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Nieuwidocznienie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stanowiło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rozporządzenia.</w:t>
      </w:r>
      <w:r w:rsidR="00372AA9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Uwidocznienie na wywieszce </w:t>
      </w:r>
      <w:r w:rsidR="00372AA9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ceny jednostkowej rozbieżnej od ceny obowiązującej dla produktu luzem narusza</w:t>
      </w:r>
      <w:r w:rsidR="00B418FA">
        <w:rPr>
          <w:rFonts w:ascii="Times New Roman" w:eastAsia="Times New Roman" w:hAnsi="Times New Roman" w:cs="Times New Roman"/>
          <w:sz w:val="24"/>
          <w:szCs w:val="24"/>
          <w:lang w:eastAsia="pl-PL"/>
        </w:rPr>
        <w:t>ło</w:t>
      </w:r>
      <w:r w:rsidR="00372AA9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</w:t>
      </w:r>
      <w:r w:rsidR="00DE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2AA9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ustawy oraz § 5 rozporządzenia.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uwidocznienia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wyliczonej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jednostkowej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pakowanych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spożywczych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stałym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znajdujących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DE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środku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płynnym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372AA9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3621B"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AA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3621B" w:rsidRPr="00372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2AA9">
        <w:rPr>
          <w:rFonts w:ascii="Times New Roman" w:eastAsia="Calibri" w:hAnsi="Times New Roman" w:cs="Times New Roman"/>
          <w:sz w:val="24"/>
          <w:szCs w:val="24"/>
        </w:rPr>
        <w:t>§</w:t>
      </w:r>
      <w:r w:rsidR="00A3621B" w:rsidRPr="00372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2AA9">
        <w:rPr>
          <w:rFonts w:ascii="Times New Roman" w:eastAsia="Calibri" w:hAnsi="Times New Roman" w:cs="Times New Roman"/>
          <w:sz w:val="24"/>
          <w:szCs w:val="24"/>
        </w:rPr>
        <w:t>6</w:t>
      </w:r>
      <w:r w:rsidR="00A3621B" w:rsidRPr="00372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2AA9">
        <w:rPr>
          <w:rFonts w:ascii="Times New Roman" w:eastAsia="Calibri" w:hAnsi="Times New Roman" w:cs="Times New Roman"/>
          <w:sz w:val="24"/>
          <w:szCs w:val="24"/>
        </w:rPr>
        <w:t>rozporządzenia.</w:t>
      </w:r>
    </w:p>
    <w:p w14:paraId="397F4CFA" w14:textId="51877354" w:rsidR="007819E3" w:rsidRPr="008D544F" w:rsidRDefault="007819E3" w:rsidP="00B14671">
      <w:pPr>
        <w:tabs>
          <w:tab w:val="left" w:pos="0"/>
          <w:tab w:val="left" w:pos="708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związku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powyższym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spełnione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zostały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przesłanki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nałożenia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przez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Podkarpackiego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Wojewódzkiego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Inspektora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Inspekcji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Handlowej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przedsiębiorcę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A3621B"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prowadzącego</w:t>
      </w:r>
      <w:r w:rsidR="00A3621B"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działalność</w:t>
      </w:r>
      <w:r w:rsidR="00A3621B"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gospodarczą</w:t>
      </w:r>
      <w:r w:rsidR="00A3621B" w:rsidRPr="008D5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A3621B"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firmą:</w:t>
      </w:r>
      <w:r w:rsidR="00315B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15BD3" w:rsidRPr="00315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Firma Handlowa</w:t>
      </w:r>
      <w:r w:rsidR="00315B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="00315BD3" w:rsidRPr="00315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FENIX</w:t>
      </w:r>
      <w:r w:rsidR="00315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Krzysztof Biało,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15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Tarnobrzeg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kary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pieniężnej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przewidzianej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ustawy.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63B8E3AB" w14:textId="40E99177" w:rsidR="007819E3" w:rsidRPr="008D544F" w:rsidRDefault="007819E3" w:rsidP="000629D3">
      <w:pPr>
        <w:tabs>
          <w:tab w:val="left" w:pos="0"/>
          <w:tab w:val="left" w:pos="708"/>
        </w:tabs>
        <w:spacing w:before="120"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powyższej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sprawie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Podkarpacki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Wojewódzki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Inspektor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Inspekcji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Handlowej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wymierzył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stronie,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karę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pieniężną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wysokości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315B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500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4702F096" w14:textId="58A837B9" w:rsidR="007819E3" w:rsidRPr="008D544F" w:rsidRDefault="007819E3" w:rsidP="007819E3">
      <w:pPr>
        <w:spacing w:before="12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44F">
        <w:rPr>
          <w:rFonts w:ascii="Times New Roman" w:eastAsia="Calibri" w:hAnsi="Times New Roman" w:cs="Times New Roman"/>
          <w:iCs/>
          <w:sz w:val="24"/>
          <w:szCs w:val="24"/>
        </w:rPr>
        <w:t>Przy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wymierzaniu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kary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organ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wziął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pod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uwagę,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zgodnie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art.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ust.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ustawy:</w:t>
      </w:r>
    </w:p>
    <w:p w14:paraId="56D47FAF" w14:textId="2E3D21DF" w:rsidR="007819E3" w:rsidRPr="008D544F" w:rsidRDefault="007819E3">
      <w:pPr>
        <w:numPr>
          <w:ilvl w:val="0"/>
          <w:numId w:val="8"/>
        </w:num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Stopień</w:t>
      </w:r>
      <w:r w:rsidR="00A3621B"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naruszenia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obowiązków,</w:t>
      </w:r>
      <w:r w:rsidR="00A3621B"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tym</w:t>
      </w:r>
      <w:r w:rsidR="00A3621B"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charakter,</w:t>
      </w:r>
      <w:r w:rsidR="00A3621B"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wagę,</w:t>
      </w:r>
      <w:r w:rsidR="00A3621B"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skalę</w:t>
      </w:r>
      <w:r w:rsidR="00A3621B"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czas</w:t>
      </w:r>
      <w:r w:rsidR="00A3621B"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trwania</w:t>
      </w:r>
      <w:r w:rsidR="00A3621B"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naruszenia</w:t>
      </w:r>
      <w:r w:rsidR="00A3621B"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tych</w:t>
      </w:r>
      <w:r w:rsidR="00A3621B"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obowiązków:</w:t>
      </w:r>
    </w:p>
    <w:p w14:paraId="61E2A1C2" w14:textId="77777777" w:rsidR="001E4CBD" w:rsidRPr="008D544F" w:rsidRDefault="001E4CBD" w:rsidP="001E4CBD">
      <w:pPr>
        <w:pStyle w:val="Akapitzlist"/>
        <w:tabs>
          <w:tab w:val="left" w:pos="0"/>
          <w:tab w:val="left" w:pos="708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Przedsiębiorca nie uwidaczniając cen i cen jednostkowych towarów, naruszył obowiązek określony w art. 4 ust. 1 ustawy, a tym samym prawo konsumentów do rzetelnej informacji w tym zakresie.</w:t>
      </w:r>
    </w:p>
    <w:p w14:paraId="1C84F7E2" w14:textId="0ED02330" w:rsidR="001E4CBD" w:rsidRPr="008D544F" w:rsidRDefault="001E4CBD" w:rsidP="001E4CBD">
      <w:pPr>
        <w:pStyle w:val="Akapitzlist"/>
        <w:tabs>
          <w:tab w:val="left" w:pos="0"/>
          <w:tab w:val="left" w:pos="708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należy do podstawowych, istotnych elementów zawieranych umów sprzedaży wpływających bezpośrednio na podjęcie decyzji przez konsumentów o zawarciu konkretnej umowy, zaś cena jednostkowa jest z kolei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 Nie uwidaczniając cen jednostkowych uniemożliwia się kupującym porównanie cen towarów z cenami towarów podobnych, lecz o innej masie czy objętości, a przez to utrudnia im dokonanie optymalnego i właściwego dla nich wyboru towaru, naruszając ich interesy ekonomiczne.</w:t>
      </w:r>
    </w:p>
    <w:p w14:paraId="0AAC3695" w14:textId="49973301" w:rsidR="001E4CBD" w:rsidRPr="008D544F" w:rsidRDefault="001E4CBD" w:rsidP="001E4CBD">
      <w:pPr>
        <w:pStyle w:val="Akapitzlist"/>
        <w:tabs>
          <w:tab w:val="left" w:pos="0"/>
          <w:tab w:val="left" w:pos="708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Nieprawidłowości polegające na braku cen i cen jednostkowych stwierdzono w odniesieniu do </w:t>
      </w:r>
      <w:r w:rsidR="00372A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10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ze </w:t>
      </w:r>
      <w:r w:rsidRPr="008D54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10</w:t>
      </w:r>
      <w:r w:rsidR="00372AA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4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wyrywkowo sprawdzonych towarów, co stanowi </w:t>
      </w:r>
      <w:r w:rsidR="00372A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9,</w:t>
      </w:r>
      <w:r w:rsidRPr="008D54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6</w:t>
      </w:r>
      <w:r w:rsidRPr="008D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Pr="008D5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pl-PL"/>
        </w:rPr>
        <w:t>skontrolowanych produktów;</w:t>
      </w:r>
    </w:p>
    <w:p w14:paraId="4F4AAF7F" w14:textId="7C24AC8A" w:rsidR="007819E3" w:rsidRPr="008D544F" w:rsidRDefault="001E4CBD" w:rsidP="001E4CBD">
      <w:pPr>
        <w:pStyle w:val="Akapitzlist"/>
        <w:tabs>
          <w:tab w:val="left" w:pos="0"/>
          <w:tab w:val="left" w:pos="708"/>
        </w:tabs>
        <w:spacing w:before="120" w:line="276" w:lineRule="auto"/>
        <w:ind w:left="357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podstawie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zebranego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aktach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kontroli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materiału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dowodowego,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organ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wydając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decyzje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przyjął,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iż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naruszenie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rozpoczęło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się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372A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22 września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2023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r.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dniu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stwierdzenia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nieprawidłowości,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który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był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jednocześnie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pierwszym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dniem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kontroli,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zakończyło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się</w:t>
      </w:r>
      <w:r w:rsidR="00DE7E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momencie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usunięcia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przez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kontrolowanego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stwierdzonych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nieprawidłowości,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co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miało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miejsce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jeszcze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trakcie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trwania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kontroli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stwierdzone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zostało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dniu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372A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28 września</w:t>
      </w:r>
      <w:r w:rsidR="00DE7E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2023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819E3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r.</w:t>
      </w:r>
      <w:r w:rsidR="00A3621B" w:rsidRPr="008D54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7F3B7AF7" w14:textId="5C2FC822" w:rsidR="007819E3" w:rsidRPr="008D544F" w:rsidRDefault="007819E3" w:rsidP="001E4CBD">
      <w:pPr>
        <w:pStyle w:val="Akapitzlist"/>
        <w:suppressAutoHyphens/>
        <w:spacing w:before="120" w:line="276" w:lineRule="auto"/>
        <w:ind w:left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4F">
        <w:rPr>
          <w:rFonts w:ascii="Times New Roman" w:eastAsia="Calibri" w:hAnsi="Times New Roman" w:cs="Times New Roman"/>
          <w:iCs/>
          <w:sz w:val="24"/>
          <w:szCs w:val="24"/>
        </w:rPr>
        <w:t>Oceniając</w:t>
      </w:r>
      <w:r w:rsidR="00A3621B" w:rsidRPr="008D54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sz w:val="24"/>
          <w:szCs w:val="24"/>
        </w:rPr>
        <w:t>stopień</w:t>
      </w:r>
      <w:r w:rsidR="00A3621B" w:rsidRPr="008D54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sz w:val="24"/>
          <w:szCs w:val="24"/>
        </w:rPr>
        <w:t>naruszenia</w:t>
      </w:r>
      <w:r w:rsidR="00A3621B" w:rsidRPr="008D54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sz w:val="24"/>
          <w:szCs w:val="24"/>
        </w:rPr>
        <w:t>obowiązków</w:t>
      </w:r>
      <w:r w:rsidR="00A3621B" w:rsidRPr="008D54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przedsiębiorcy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organ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prowadzący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postępowanie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uznał,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że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charakter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waga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naruszenia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tych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obowiązków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były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/>
          <w:bCs/>
          <w:sz w:val="24"/>
          <w:szCs w:val="24"/>
        </w:rPr>
        <w:t>istotne</w:t>
      </w:r>
      <w:r w:rsidRPr="008D54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BA6B8C" w14:textId="525080AF" w:rsidR="001E4CBD" w:rsidRPr="008D544F" w:rsidRDefault="007819E3">
      <w:pPr>
        <w:pStyle w:val="Akapitzlist"/>
        <w:numPr>
          <w:ilvl w:val="0"/>
          <w:numId w:val="8"/>
        </w:numPr>
        <w:spacing w:before="120" w:line="276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>Oceniając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dotychczasową</w:t>
      </w:r>
      <w:r w:rsidR="00A3621B" w:rsidRPr="008D54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działalność</w:t>
      </w:r>
      <w:r w:rsidR="00A3621B" w:rsidRPr="008D54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przedsiębiorcy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fakt,</w:t>
      </w:r>
      <w:r w:rsidR="00DE7E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że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jest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to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372AA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pierwsze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stwierdzone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przez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Podkarpackiego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Wojewódzkiego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Inspektora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Inspekcji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Handlowej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ciągu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ostatnich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24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miesięcy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naruszenie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przez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przedsiębiorcę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przepisów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zakresie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uwidaczniania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cen/cen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jednostkowych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towarów.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27E96226" w14:textId="122BDA53" w:rsidR="007819E3" w:rsidRPr="008D544F" w:rsidRDefault="007819E3" w:rsidP="001E4CBD">
      <w:pPr>
        <w:pStyle w:val="Akapitzlist"/>
        <w:spacing w:before="120" w:line="276" w:lineRule="auto"/>
        <w:ind w:left="357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44F">
        <w:rPr>
          <w:rFonts w:ascii="Times New Roman" w:eastAsia="Calibri" w:hAnsi="Times New Roman" w:cs="Times New Roman"/>
          <w:sz w:val="24"/>
          <w:szCs w:val="24"/>
        </w:rPr>
        <w:t>Analizując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przedmiotową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przesłankę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organ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uwzględnił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również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okoliczność,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że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strona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prowadzi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działalność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gospodarczą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od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103">
        <w:rPr>
          <w:rFonts w:ascii="Times New Roman" w:eastAsia="Calibri" w:hAnsi="Times New Roman" w:cs="Times New Roman"/>
          <w:sz w:val="24"/>
          <w:szCs w:val="24"/>
        </w:rPr>
        <w:t>1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października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103">
        <w:rPr>
          <w:rFonts w:ascii="Times New Roman" w:eastAsia="Calibri" w:hAnsi="Times New Roman" w:cs="Times New Roman"/>
          <w:sz w:val="24"/>
          <w:szCs w:val="24"/>
        </w:rPr>
        <w:t>1995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r.,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więc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winna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wykazać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się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lastRenderedPageBreak/>
        <w:t>znajomością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podstawowych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przepisów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dotyczących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tej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działalności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i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je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</w:rPr>
        <w:t>stosować.</w:t>
      </w:r>
      <w:r w:rsidR="00A3621B" w:rsidRPr="008D5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Wymierzając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karę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także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fakt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usunięcia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trakcie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kontroli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przedsiębiorcę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stwierdzonych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nieprawidłowości.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3F670E91" w14:textId="756AB370" w:rsidR="007819E3" w:rsidRPr="008D544F" w:rsidRDefault="007819E3">
      <w:pPr>
        <w:pStyle w:val="Akapitzlist"/>
        <w:numPr>
          <w:ilvl w:val="0"/>
          <w:numId w:val="8"/>
        </w:numPr>
        <w:suppressAutoHyphens/>
        <w:spacing w:before="120" w:line="276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>Wielkość</w:t>
      </w:r>
      <w:r w:rsidR="00A3621B"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>obrotów</w:t>
      </w:r>
      <w:r w:rsidR="00A3621B"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>i</w:t>
      </w:r>
      <w:r w:rsidR="00A3621B"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>przychodu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>przedsiębiorcy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roku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2022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wskazanej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piśmie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przedłożonej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organowi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stronę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toku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postępowania,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którą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załączono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do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akt</w:t>
      </w:r>
      <w:r w:rsidR="00A3621B"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Cs/>
          <w:iCs/>
          <w:sz w:val="24"/>
          <w:szCs w:val="24"/>
        </w:rPr>
        <w:t>sprawy,</w:t>
      </w:r>
    </w:p>
    <w:p w14:paraId="6FA6A471" w14:textId="742ED003" w:rsidR="007819E3" w:rsidRPr="008D544F" w:rsidRDefault="007819E3">
      <w:pPr>
        <w:pStyle w:val="Akapitzlist"/>
        <w:numPr>
          <w:ilvl w:val="0"/>
          <w:numId w:val="8"/>
        </w:numPr>
        <w:suppressAutoHyphens/>
        <w:spacing w:before="120" w:line="276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>Sankcje</w:t>
      </w:r>
      <w:r w:rsidR="00A3621B"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>nałożone</w:t>
      </w:r>
      <w:r w:rsidR="00A3621B"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>na</w:t>
      </w:r>
      <w:r w:rsidR="00A3621B"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b/>
          <w:iCs/>
          <w:sz w:val="24"/>
          <w:szCs w:val="24"/>
        </w:rPr>
        <w:t>przedsiębiorcę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za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to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samo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naruszenie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innych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państwach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członkowskich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Unii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Europejskiej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sprawach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transgranicznych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brak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dostępnych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informacji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takich</w:t>
      </w:r>
      <w:r w:rsidR="00A3621B" w:rsidRPr="008D54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D544F">
        <w:rPr>
          <w:rFonts w:ascii="Times New Roman" w:eastAsia="Calibri" w:hAnsi="Times New Roman" w:cs="Times New Roman"/>
          <w:iCs/>
          <w:sz w:val="24"/>
          <w:szCs w:val="24"/>
        </w:rPr>
        <w:t>sankcjach.</w:t>
      </w:r>
    </w:p>
    <w:p w14:paraId="66FF8619" w14:textId="27AA84D9" w:rsidR="007819E3" w:rsidRPr="007819E3" w:rsidRDefault="007819E3" w:rsidP="001E4CBD">
      <w:pPr>
        <w:tabs>
          <w:tab w:val="left" w:pos="0"/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Biorąc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pod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uwagę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wymienione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kryteria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nałożenie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kwocie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C51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500</w:t>
      </w:r>
      <w:r w:rsidR="00A3621B" w:rsidRPr="008D54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 w:rsidR="00A3621B" w:rsidRPr="008D54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stosunku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przewidzianej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ustawie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maksymalnej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wysokości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do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000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zł,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uznać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pełni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uzasadnione.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Zdaniem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Wojewódzkiego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kara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wyżej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wysokości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ponadto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spełnia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cele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wyrażone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dyrektywy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98/6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WE</w:t>
      </w:r>
      <w:r w:rsidR="00A3621B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Parlamentu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Europejskiego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Rady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grudnia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1998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sprawie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ochrony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konsumenta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podawanie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produktów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oferowanych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konsumentom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(Dz.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Urz.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WE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80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18.3.1998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s.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27),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czyli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skuteczna,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proporcjonalna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odstraszająca.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3C86171" w14:textId="7F4760DC" w:rsidR="007819E3" w:rsidRPr="007819E3" w:rsidRDefault="007819E3" w:rsidP="001E4CBD">
      <w:pPr>
        <w:tabs>
          <w:tab w:val="left" w:pos="0"/>
          <w:tab w:val="left" w:pos="708"/>
        </w:tabs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Organ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uznał,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postępowania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miała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możliwość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zapobieżenia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powstałym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nieprawidłowościom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poprzez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chociażby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stały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nadzór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nad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prawidłowością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stosowania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przepisów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prowadzonej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placówce.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Przypomnieć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należy,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kontrola,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podczas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której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wykazano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poprzedzona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została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doręczonym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prawidłowo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zawiadomieniem</w:t>
      </w:r>
      <w:r w:rsidR="00DE7E5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zamiarze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wszczęcia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kontroli.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czasu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doręczenia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zawiadomienia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wszczęcia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kontroli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minęło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1752B4">
        <w:rPr>
          <w:rFonts w:ascii="Times New Roman" w:eastAsia="Calibri" w:hAnsi="Times New Roman" w:cs="Times New Roman"/>
          <w:sz w:val="24"/>
          <w:szCs w:val="24"/>
          <w:lang w:eastAsia="zh-CN"/>
        </w:rPr>
        <w:t>18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dni.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Stwierdzić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zatem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należy,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iż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był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odpowiedni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wystarczający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czas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odpowiednie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przygotowanie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się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kontroli,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m.in.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sprawdzenie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zweryfikowanie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prawidłowości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informacji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zakresie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cen,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cen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jednostkowych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informacji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nimi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powiązanych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takimi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jak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m.in.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>gramatury</w:t>
      </w:r>
      <w:r w:rsidR="00A3621B" w:rsidRPr="008D54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produktów.</w:t>
      </w:r>
    </w:p>
    <w:p w14:paraId="694F2F9F" w14:textId="382C0B7E" w:rsidR="007819E3" w:rsidRPr="001E4CBD" w:rsidRDefault="007819E3" w:rsidP="001E4CBD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Stwierdzone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zostały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zasadzie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dobrowolności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wyeliminowane</w:t>
      </w:r>
      <w:r w:rsidR="00DE7E5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tj.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zapewniono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konsumentom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dostęp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informacji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cenach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towarów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zgodnie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ustawowymi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wymaganiami,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jednak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organ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zwraca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uwagę,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podjęte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działania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naprawcze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miały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charakter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następczy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zostały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wykonane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związku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kontrolą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Inspekcji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Handlowej.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Gdyby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działania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kontrolne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organu,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przedsiębiorca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mógłby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dalszym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ciągu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informować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1752B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 cenach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lub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błędnie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informować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swoich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konsumentów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cenach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jednostkowych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towarów,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narażając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samym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podjęcie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niekorzystnej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finansowo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dla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decyzji.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Zatem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interesie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konsumentów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uwidacznianie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informacji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cenach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towarów,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jakie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przyjdzie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–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konsumentom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–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zapłacić.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kolei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Inspekcja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Handlowa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organem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powołanym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ochrony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interesów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konsumentów.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Niewątpliwie,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podstawowym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prawem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konsumentów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rzetelnego</w:t>
      </w:r>
      <w:r w:rsidR="001E4CBD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jasnego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poinformowania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cenach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danych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towarów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czy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też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usług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sposób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jednoznaczny,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niebudzący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wątpliwości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oraz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umożliwiający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ich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porównanie.</w:t>
      </w:r>
    </w:p>
    <w:p w14:paraId="1DE2E578" w14:textId="6F41E416" w:rsidR="007819E3" w:rsidRPr="001E4CBD" w:rsidRDefault="007819E3" w:rsidP="001E4CBD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ust.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ustawy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przewiduje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odpowiedzialność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administracyjną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podmiotów,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wobec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których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stwierdzono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naruszenie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wymagań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określonych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ustawy.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Regulacja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ta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ma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celu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wyeliminowanie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informowaniu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konsumentów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cenach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towarów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usług.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Odpowiedzialność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wynikająca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ww.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przepisu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ma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charakter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obiektywny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powstaje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chwilą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popełnienia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naruszenia.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Dyrektywy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wymiaru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tej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kary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określone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zostały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ust.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ustawy.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Obiektywny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charakter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odpowiedzialności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administracyjnej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opiera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się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zasadzie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ryzyka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(por.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wyrok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Naczelnego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Sądu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Administracyjnego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dnia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października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2010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r.,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sygn.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II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OSK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1079/12).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Oznacza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to,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przesłanką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tej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odpowiedzialności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stwierdzenie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nieprzestrzegania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przez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określony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podmiot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nałożonych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prawem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obowiązków.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Wobec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powyższego,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organ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po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stwierdzeniu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faktu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naruszenia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obowiązku,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którym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mowa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ustawy,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zobligowany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wszczęcia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postępowania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administracyjnego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sprawie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nałożenia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kary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pieniężnej,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która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karą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administracyjną.</w:t>
      </w:r>
    </w:p>
    <w:p w14:paraId="2489E5FE" w14:textId="078DB8AC" w:rsidR="007819E3" w:rsidRPr="001E4CBD" w:rsidRDefault="007819E3" w:rsidP="001E4CBD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Podkarpacki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Wojewódzki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Inspektor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Inspekcji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Handlowej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zauważa,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podmioty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prowadzące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działalność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gospodarczą,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decydują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organizacji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pracy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przedsiębiorstwach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pozostających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pod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ich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kontrolą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za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odpowiadają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oraz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organizacja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ta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może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odbywać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się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ze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szkodą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dla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konsumenta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żadnym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wypadku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może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stanowić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okoliczności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łagodzącej.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5948F9FE" w14:textId="16FD9BAA" w:rsidR="007819E3" w:rsidRPr="001E4CBD" w:rsidRDefault="007819E3" w:rsidP="001E4CBD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Analizując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całość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zgromadzonego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materiału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dowodowego,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organ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Inspekcji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Handlowej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znalazł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podstaw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odstąpienia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wymierzenia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administracyjnej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kary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>pieniężnej.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5FAB725E" w14:textId="1C05AEC4" w:rsidR="007819E3" w:rsidRPr="001E4CBD" w:rsidRDefault="007819E3" w:rsidP="001E4CBD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4CBD">
        <w:rPr>
          <w:rFonts w:ascii="Times New Roman" w:eastAsia="Calibri" w:hAnsi="Times New Roman" w:cs="Times New Roman"/>
          <w:sz w:val="24"/>
          <w:szCs w:val="24"/>
        </w:rPr>
        <w:t>Zgodnie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z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art.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189a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§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1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Kpa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w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sprawach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nakładania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lub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wymierzania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administracyjnej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kary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pieniężnej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lub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udzielania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ulg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jej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wykonaniu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stosuje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się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przepisy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niniejszego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działu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(tj.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działu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IVA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„Administracyjne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kary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pieniężne”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Kodeksu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postępowania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administracyjnego).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F4F6BF8" w14:textId="707F7D03" w:rsidR="007819E3" w:rsidRPr="001E4CBD" w:rsidRDefault="007819E3" w:rsidP="001E4CBD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E4CBD">
        <w:rPr>
          <w:rFonts w:ascii="Times New Roman" w:eastAsia="Calibri" w:hAnsi="Times New Roman" w:cs="Times New Roman"/>
          <w:sz w:val="24"/>
          <w:szCs w:val="24"/>
        </w:rPr>
        <w:t>Przepisy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te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stosuje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się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w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przypadku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braku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uregulowania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w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przepisach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odrębnych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między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</w:rPr>
        <w:t>innymi</w:t>
      </w:r>
      <w:r w:rsidR="00A3621B" w:rsidRPr="001E4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przesłanek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odstąpienia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od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nałożenia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administracyjnej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kary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pieniężnej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lub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udzielenia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pouczenia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(art.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189a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§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pkt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Kpa).</w:t>
      </w:r>
    </w:p>
    <w:p w14:paraId="0019D636" w14:textId="15194D13" w:rsidR="007819E3" w:rsidRPr="007819E3" w:rsidRDefault="007819E3" w:rsidP="001E4CBD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Z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uwagi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na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brak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w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ustawie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informowaniu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cenach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towarów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usług</w:t>
      </w:r>
      <w:r w:rsidR="00A3621B" w:rsidRPr="001E4CBD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przepisów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regulujących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odstąpienie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od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nałożenia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administracyjnej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kary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pieniężnej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lub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udzielenie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pouczenia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przedmiotowej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sprawie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zastosowanie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mają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przepisy</w:t>
      </w:r>
      <w:r w:rsidR="00A3621B" w:rsidRPr="001E4C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art.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189e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Kpa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(siła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wyższa)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i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art.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189f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Kpa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(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odstąpienie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od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nałożenia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administracyjnej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kary</w:t>
      </w:r>
      <w:r w:rsidR="00A3621B"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E4CB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pieniężnej)</w:t>
      </w:r>
      <w:r w:rsidRPr="001E4CB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7A3B79CE" w14:textId="6D6CC5BA" w:rsidR="007819E3" w:rsidRPr="007819E3" w:rsidRDefault="007819E3" w:rsidP="009F7F1F">
      <w:pPr>
        <w:tabs>
          <w:tab w:val="left" w:pos="0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Zgodnie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189e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kpa,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przypad</w:t>
      </w:r>
      <w:r w:rsidR="009C5103">
        <w:rPr>
          <w:rFonts w:ascii="Times New Roman" w:eastAsia="Calibri" w:hAnsi="Times New Roman" w:cs="Times New Roman"/>
          <w:sz w:val="24"/>
          <w:szCs w:val="24"/>
          <w:lang w:eastAsia="zh-CN"/>
        </w:rPr>
        <w:t>k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gdy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naruszenia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doszło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wskutek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działania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siły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wyższej,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podlega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ukaraniu.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Pojęcie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wprawdzie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zostało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zdefiniowane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przepisach,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niemniej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–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zgodnie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poglądami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wyrażanymi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gruncie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cywilnego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–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siła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wyższa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„zdarzenie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zewnętrzne,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niemożliwe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przewidzenia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(co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obejmuje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również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nikłe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prawdopodobieństwo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jego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zajścia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danej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sytuacji)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niemożliwe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zapobieżenia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(przy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czym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zasadzie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chodzi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niemożliwość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zapobieżenia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tyle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samemu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zjawisku,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jego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następstwom)”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(J.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Pokrzywniak.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Klauzula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siły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wyższej.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MoP</w:t>
      </w:r>
      <w:proofErr w:type="spellEnd"/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2005,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Nr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6).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„Siłę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wyższą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odróżnia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zwykłego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przypadku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(casus)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to,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zdarzenie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nadzwyczajne,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zewnętrzne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niemożliwe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zapobieżenia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Pr="007819E3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vis</w:t>
      </w:r>
      <w:r w:rsidR="00A3621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7819E3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cui</w:t>
      </w:r>
      <w:proofErr w:type="spellEnd"/>
      <w:r w:rsidR="00A3621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7819E3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humana</w:t>
      </w:r>
      <w:proofErr w:type="spellEnd"/>
      <w:r w:rsidR="00A3621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7819E3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infirmitas</w:t>
      </w:r>
      <w:proofErr w:type="spellEnd"/>
      <w:r w:rsidR="00A3621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7819E3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resistere</w:t>
      </w:r>
      <w:proofErr w:type="spellEnd"/>
      <w:r w:rsidR="00A3621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non</w:t>
      </w:r>
      <w:r w:rsidR="00A3621B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7819E3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potest</w:t>
      </w:r>
      <w:proofErr w:type="spellEnd"/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).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Należą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tu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zwłaszcza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zdarzenia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charakterze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katastrofalnych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działań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przyrody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zdarzenia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nadzwyczajne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postaci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zaburzeń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życia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zbiorowego,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jak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wojna,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zamieszki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krajowe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itp.,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także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pewnych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przypadkach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akty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władzy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publicznej,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którym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może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przeciwstawić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się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jednostka”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–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(A.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Kidyba</w:t>
      </w:r>
      <w:proofErr w:type="spellEnd"/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Kodeks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cywilny.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Komentarz.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3.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Zobowiązania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–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część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ogólna.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Warszawa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2016,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124).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56BCC9C6" w14:textId="09ABC8EC" w:rsidR="007819E3" w:rsidRPr="007819E3" w:rsidRDefault="007819E3" w:rsidP="009F7F1F">
      <w:pPr>
        <w:tabs>
          <w:tab w:val="left" w:pos="0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ocenie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Podkarpackiego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Wojewódzkiego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Inspektora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Inspekcji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Handlowej,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gruncie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niniejszej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sprawy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brak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jest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podstaw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uznania,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iż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naruszenia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prawa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doszło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wyniku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bezpośredniego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działania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siły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wyższej.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U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znał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on,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postępowania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miała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możliwość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zapobieżenia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powstałym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nieprawidłowościom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poprzez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chociażby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nadzór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nad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stosowaniem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przepisów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prowadzonej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placówce.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Przypomnieć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należy,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kontrola,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podczas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której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stwierdzono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poprzedzona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została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zawiadomieniem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zamiarze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wszczęcia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kontroli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C510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 września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2023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r.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(sygn.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DT.8361.</w:t>
      </w:r>
      <w:r w:rsidR="009C5103">
        <w:rPr>
          <w:rFonts w:ascii="Times New Roman" w:eastAsia="Calibri" w:hAnsi="Times New Roman" w:cs="Times New Roman"/>
          <w:sz w:val="24"/>
          <w:szCs w:val="24"/>
          <w:lang w:eastAsia="zh-CN"/>
        </w:rPr>
        <w:t>72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.2023).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Przedmiotowe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pismo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zostało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doręczone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dniu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C5103">
        <w:rPr>
          <w:rFonts w:ascii="Times New Roman" w:eastAsia="Calibri" w:hAnsi="Times New Roman" w:cs="Times New Roman"/>
          <w:sz w:val="24"/>
          <w:szCs w:val="24"/>
          <w:lang w:eastAsia="zh-CN"/>
        </w:rPr>
        <w:t>4 września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2023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r.,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kontrolę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rozpoczęto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="009C5103">
        <w:rPr>
          <w:rFonts w:ascii="Times New Roman" w:eastAsia="Calibri" w:hAnsi="Times New Roman" w:cs="Times New Roman"/>
          <w:sz w:val="24"/>
          <w:szCs w:val="24"/>
          <w:lang w:eastAsia="zh-CN"/>
        </w:rPr>
        <w:t>2 września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2023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r.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miała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zatem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czas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podjęcie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stosownych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działań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upewnienie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się,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należycie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wykonuje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obowiązki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informowania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konsumentów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cenach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cenach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jednostkowych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produktów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prawidłowym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wyliczeniu.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3C7AA7E9" w14:textId="1C6199BB" w:rsidR="007819E3" w:rsidRPr="007819E3" w:rsidRDefault="007819E3" w:rsidP="009F7F1F">
      <w:pPr>
        <w:tabs>
          <w:tab w:val="left" w:pos="0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Przesłanki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odstąpienia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nałożenia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kary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pieniężnej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określone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są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także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189f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Kpa.</w:t>
      </w:r>
    </w:p>
    <w:p w14:paraId="48885FE6" w14:textId="22EF798B" w:rsidR="007819E3" w:rsidRPr="007819E3" w:rsidRDefault="007819E3" w:rsidP="009F7F1F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189f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§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Kpa,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stanowi,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organ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administracji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publicznej,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drodze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decyzji,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odstępuje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nałożenia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kary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pieniężnej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poprzestaje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pouczeniu,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jeżeli:</w:t>
      </w:r>
    </w:p>
    <w:p w14:paraId="32D3D49F" w14:textId="3E6B07D1" w:rsidR="007819E3" w:rsidRPr="007819E3" w:rsidRDefault="007819E3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waga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naruszenia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znikoma,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zaprzestała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naruszania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lub</w:t>
      </w:r>
    </w:p>
    <w:p w14:paraId="039097FB" w14:textId="2998B19E" w:rsidR="007819E3" w:rsidRPr="007819E3" w:rsidRDefault="007819E3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samo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zachowanie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prawomocną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decyzją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stronę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została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uprzednio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nałożona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kara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pieniężna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inny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uprawniony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organ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administracji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publicznej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lub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została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prawomocnie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ukarana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wykroczenie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lub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wykroczenie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skarbowe,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lub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prawomocnie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skazana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przestępstwo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lub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przestępstwo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skarbowe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uprzednia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kara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spełnia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cele,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dla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których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miałaby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być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nałożona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kara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pieniężna.</w:t>
      </w:r>
    </w:p>
    <w:p w14:paraId="27633A2F" w14:textId="1B30967C" w:rsidR="007819E3" w:rsidRPr="007819E3" w:rsidRDefault="007819E3" w:rsidP="009F7F1F">
      <w:pPr>
        <w:tabs>
          <w:tab w:val="left" w:pos="0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Bezspornym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przedmiotowej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sprawie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jest,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ujawnieniu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pierwszym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dniu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kontroli,</w:t>
      </w:r>
      <w:r w:rsidR="009F7F1F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tj.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="009C510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 września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2023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r.,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zakresie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uwidaczniania</w:t>
      </w:r>
      <w:r w:rsidR="009C510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cen 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cen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jednostkowych,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przedsiębiorca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podjął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działania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naprawcze,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które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wyeliminowały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stwierdzone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uchybienia,</w:t>
      </w:r>
      <w:r w:rsidR="009F7F1F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kontrolujący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inspektorzy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stwierdzili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dniu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C510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28 września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2023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r.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samym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uznać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trzeba,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iż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zaprzestała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naruszania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zakresie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ujawnionych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podczas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kontroli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DT.8361.</w:t>
      </w:r>
      <w:r w:rsidR="009C5103">
        <w:rPr>
          <w:rFonts w:ascii="Times New Roman" w:eastAsia="Calibri" w:hAnsi="Times New Roman" w:cs="Times New Roman"/>
          <w:sz w:val="24"/>
          <w:szCs w:val="24"/>
          <w:lang w:eastAsia="zh-CN"/>
        </w:rPr>
        <w:t>72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.2023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uwidacznianiu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cen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oraz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cen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jednostkowych.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564A8B3A" w14:textId="636EFFC1" w:rsidR="007819E3" w:rsidRPr="007819E3" w:rsidRDefault="007819E3" w:rsidP="009F7F1F">
      <w:pPr>
        <w:tabs>
          <w:tab w:val="left" w:pos="0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Należy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jednak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wskazać,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obie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przesłanki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odstąpienia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nałożenia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kary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pieniężnej,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których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mowa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189f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§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pkt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Kpa,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jest,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waga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naruszenia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znikoma,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zaprzestała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naruszania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muszą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wystąpić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łącznie,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gruncie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przedmiotowej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sprawy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oznacza,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nawet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zaprzestanie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stronę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naruszania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może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skutkować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odstąpieniem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organ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wymierzenia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kary.</w:t>
      </w:r>
    </w:p>
    <w:p w14:paraId="248ACB76" w14:textId="08355294" w:rsidR="007819E3" w:rsidRPr="007819E3" w:rsidRDefault="007819E3" w:rsidP="009F7F1F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ocenie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tutejszego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organu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Inspekcji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wagi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naruszenia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prawa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przez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stronę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nie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można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uznać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  <w:t>za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znikomą,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gdyż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nieuwidocznienie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wymaganych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informacji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cenach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jednostkowych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towarów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stwierdzono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łącznie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dla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ponad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C510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9,</w:t>
      </w:r>
      <w:r w:rsidRPr="007819E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6%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spośród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sprawdzonych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toku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kontroli.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Uchybienia</w:t>
      </w:r>
      <w:r w:rsidR="00DE7E5E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powyższym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zakresie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naruszały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prawo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konsumentów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rzetelnej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pełnej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informacji</w:t>
      </w:r>
      <w:r w:rsidR="00DE7E5E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oraz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ograniczały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ich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prawo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świadomego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wyboru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oferty.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Mając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uwadze,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wagi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naruszenia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można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było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uznać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znikomą,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samym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brak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podstaw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odstąpienia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nałożenia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kary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pieniężnej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przewidzianego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189f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§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pkt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Kpa.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7BAC4156" w14:textId="1A8A9DFF" w:rsidR="007819E3" w:rsidRPr="007819E3" w:rsidRDefault="007819E3" w:rsidP="009F7F1F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sz w:val="24"/>
          <w:szCs w:val="24"/>
        </w:rPr>
        <w:t>Podkarpacki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Wojewódzki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Inspektor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Inspekcji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Handlowej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znalazł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także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podstaw</w:t>
      </w:r>
      <w:r w:rsidRPr="007819E3">
        <w:rPr>
          <w:rFonts w:ascii="Times New Roman" w:eastAsia="Calibri" w:hAnsi="Times New Roman" w:cs="Times New Roman"/>
          <w:sz w:val="24"/>
          <w:szCs w:val="24"/>
        </w:rPr>
        <w:br/>
        <w:t>do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odstąpienia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od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nałożenia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administracyjnej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kary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pieniężnej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podstawie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art.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189f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§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1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pkt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2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Kpa.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Naruszenie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przepisów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zakresie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uwidaczniania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cen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karane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jest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poprzez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nałożenie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administracyjnej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kary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pieniężnej.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Dlatego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też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strona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mogła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zostać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takiej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sytuacji</w:t>
      </w:r>
      <w:r w:rsidRPr="007819E3">
        <w:rPr>
          <w:rFonts w:ascii="Times New Roman" w:eastAsia="Calibri" w:hAnsi="Times New Roman" w:cs="Times New Roman"/>
          <w:sz w:val="24"/>
          <w:szCs w:val="24"/>
        </w:rPr>
        <w:br/>
        <w:t>za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ujawnione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naruszenie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przepisów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prawomocnie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ukarana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wykroczenie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lub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wykroczenie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skarbowe,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lub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prawomocnie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skazana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przestępstwo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lub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przestępstwo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skarbowe.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Nadto</w:t>
      </w:r>
      <w:r w:rsidR="00A362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westie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cen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sprawdzonych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trakcie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kontroli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mogły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być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przedmiotem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kontroli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innego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organu,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gdyż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zgodnie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przepisami,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jedynym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uprawnionym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rzeczowo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miejscowo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organem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mogącym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przeprowadzić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kontrolę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nałożyć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karę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przedmiotowym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zakresie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Podkarpacki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Wojewódzki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Inspektor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Inspekcji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Handlowej.</w:t>
      </w:r>
    </w:p>
    <w:p w14:paraId="1A53676C" w14:textId="1A53DFB0" w:rsidR="007819E3" w:rsidRPr="007819E3" w:rsidRDefault="007819E3" w:rsidP="009F7F1F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Brak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także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podstaw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odstąpienia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nałożenia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kary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pieniężnej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podstawie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189f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§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Kpa,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myśl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którego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przypadkach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innych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niż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wymienione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§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1,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jeżeli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pozwoli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spełnienie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celów,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dla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których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miałaby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być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nałożona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kara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pieniężna,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organ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administracji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publicznej,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drodze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postanowienia,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może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wyznaczyć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stronie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termin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do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przedstawienia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dowodów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potwierdzających: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0CB3525C" w14:textId="2DE9BB40" w:rsidR="007819E3" w:rsidRPr="007819E3" w:rsidRDefault="007819E3">
      <w:pPr>
        <w:numPr>
          <w:ilvl w:val="0"/>
          <w:numId w:val="2"/>
        </w:num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usunięcie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naruszenia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lub</w:t>
      </w:r>
    </w:p>
    <w:p w14:paraId="566B48C5" w14:textId="4D9F7975" w:rsidR="007819E3" w:rsidRDefault="007819E3">
      <w:pPr>
        <w:numPr>
          <w:ilvl w:val="0"/>
          <w:numId w:val="2"/>
        </w:num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powiadomienie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właściwych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podmiotów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stwierdzonym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naruszeniu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prawa,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określając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termin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sposób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powiadomienia.</w:t>
      </w:r>
    </w:p>
    <w:p w14:paraId="27FEA65A" w14:textId="77777777" w:rsidR="0014259D" w:rsidRPr="0014259D" w:rsidRDefault="0014259D" w:rsidP="0014259D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4259D">
        <w:rPr>
          <w:rFonts w:ascii="Times New Roman" w:eastAsia="Calibri" w:hAnsi="Times New Roman" w:cs="Times New Roman"/>
          <w:sz w:val="24"/>
          <w:szCs w:val="24"/>
          <w:lang w:eastAsia="zh-CN"/>
        </w:rPr>
        <w:t>Organ wskazuje, że wydanie postanowienia na podstawie art. 189f § 2 pkt 1 kpa wobec działań naprawczych strony, stwierdzonych w toku kontroli stało się bezprzedmiotowe.</w:t>
      </w:r>
    </w:p>
    <w:p w14:paraId="20FC6A6F" w14:textId="6F408A9B" w:rsidR="0014259D" w:rsidRPr="007819E3" w:rsidRDefault="0014259D" w:rsidP="0014259D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4259D">
        <w:rPr>
          <w:rFonts w:ascii="Times New Roman" w:eastAsia="Calibri" w:hAnsi="Times New Roman" w:cs="Times New Roman"/>
          <w:sz w:val="24"/>
          <w:szCs w:val="24"/>
          <w:lang w:eastAsia="zh-CN"/>
        </w:rPr>
        <w:t>Jednocześnie wydanie postanowienia w trybie art. 189f § 2 pkt 2 kpa, jest bezcelowe. Strona usunęła naruszenie prawa w trakcie kontroli jednak, jak zwraca uwagę Podkarpacki Wojewódzki Inspektor Inspekcji Handlowej, działania te miały charakter następczy, na skutek kontroli inspektorów IH. Za następczą i wobec tego bezcelową należałoby uznać, także kwestię powiadomienia właściwych podmiotów o stwierdzonym naruszeniu. Takie działanie, mające charakter następczy w stosunku do klientów, którzy już dokonali zakupu towarów przeczy istocie przepisu ustawy, którego celem jest informacja dla konsumenta przed zakupem.</w:t>
      </w:r>
    </w:p>
    <w:p w14:paraId="6CD393FE" w14:textId="501AFFEA" w:rsidR="007819E3" w:rsidRPr="007819E3" w:rsidRDefault="007819E3" w:rsidP="009F7F1F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ocenie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organu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odstąpienie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od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nałożenia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kary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tej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podstawie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byłoby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pozbawione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podstawy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faktycznej,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jak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nie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było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celowe.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Odwołać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się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przy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tym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należy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znów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wskazanej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wyżej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Dyrektywy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98/6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wskazującej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także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cel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kary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–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winna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być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skuteczna,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proporcjonalna</w:t>
      </w:r>
      <w:r w:rsidR="009F7F1F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odstraszająca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Kara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musi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także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spełniać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funkcję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prewencyjną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oraz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dyscyplinująco-represyjną.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ocenie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organu,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przy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zastosowaniu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kryteriów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ustanowionych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przez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prawodawcę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krajowego,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wskazanych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ustawie,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które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przy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wymierzaniu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kary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tutejszy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organ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Inspekcji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Handlowej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wziął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pod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uwagę,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nałożona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kara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wymagania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te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spełnia.</w:t>
      </w:r>
    </w:p>
    <w:p w14:paraId="0BE15CBB" w14:textId="2AADD9CB" w:rsidR="007819E3" w:rsidRPr="007819E3" w:rsidRDefault="007819E3" w:rsidP="009F7F1F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819E3">
        <w:rPr>
          <w:rFonts w:ascii="Times New Roman" w:eastAsia="Calibri" w:hAnsi="Times New Roman" w:cs="Times New Roman"/>
          <w:sz w:val="24"/>
          <w:szCs w:val="24"/>
        </w:rPr>
        <w:t>Podkarpacki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Wojewódzki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Inspektor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Inspekcji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Handlowej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uznał,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strona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miała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możliwość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zapobieżenia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powstałym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nieprawidłowościom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lub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ich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usunięcia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poprzez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nadzór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nad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stosowaniem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przepisów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prowadzonej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placówce.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Przypomnieć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należy,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684E" w:rsidRPr="007819E3">
        <w:rPr>
          <w:rFonts w:ascii="Times New Roman" w:eastAsia="Calibri" w:hAnsi="Times New Roman" w:cs="Times New Roman"/>
          <w:sz w:val="24"/>
          <w:szCs w:val="24"/>
        </w:rPr>
        <w:t>kontrola,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podczas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której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stwierdzono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nieprawidłowości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poprzedzona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została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zawiadomieniem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o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zamiarze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wszczęcia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kontroli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doręczonym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stronie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103">
        <w:rPr>
          <w:rFonts w:ascii="Times New Roman" w:eastAsia="Calibri" w:hAnsi="Times New Roman" w:cs="Times New Roman"/>
          <w:sz w:val="24"/>
          <w:szCs w:val="24"/>
        </w:rPr>
        <w:t>18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dni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przed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jej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wszczęciem.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Strona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miała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zatem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czas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podjęcie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stosownych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działań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upewnienie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się,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należycie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wykonuje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obowiązki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informowania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konsumentów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o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cenach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cenach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jednostkowych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produktów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prawidłowym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ich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wyliczeniu.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AF234F" w14:textId="23F09FC8" w:rsidR="007819E3" w:rsidRPr="007819E3" w:rsidRDefault="007819E3" w:rsidP="009F7F1F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dniem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stycznia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2020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r.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wszedł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życie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art.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61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ustawy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dnia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31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lipca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2019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r.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zmianie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niektórych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ustaw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celu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ograniczenia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obciążeń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regulacyjnych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(Dz.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U.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2019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r.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poz.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1495),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który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wprowadził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ustawy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prawo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przedsiębiorców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art.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21a,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nową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instytucję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–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tzw.: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„prawo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błędu”.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Polega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ona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tym,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że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sytuacji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gdy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przedsiębiorca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wpisany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Centralnej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Ewidencji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i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Informacji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Działalności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Gospodarczej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(dalej: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„CEIDG”)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narusza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przepisy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prawa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związane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wykonywaną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działalnością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gospodarczą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okresie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12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miesięcy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od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dnia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podjęcia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działalności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gospodarczej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raz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pierwszy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albo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ponownie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upływie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co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najmniej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36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miesięcy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od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dnia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jej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ostatniego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zawieszenia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lub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zakończenia,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właściwy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organ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wszczyna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związku</w:t>
      </w:r>
      <w:r w:rsidR="00DE7E5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tym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naruszeniem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postępowanie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mandatowe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lub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przedmiocie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wymierzenia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administracyjnej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kary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pieniężnej,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to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zasadach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określonych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art.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21a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ustawy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prawo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przedsiębiorców,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odstępuje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się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od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nałożenia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administracyjnej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kary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pieniężnej.</w:t>
      </w:r>
      <w:r w:rsidR="00A3621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Instytucja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ta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znajdzie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zastosowania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Strony,</w:t>
      </w:r>
      <w:r w:rsidR="00A36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bowiem</w:t>
      </w:r>
      <w:r w:rsidR="00A36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jak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wynika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zawartych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CEDIG,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strona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tego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działalność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gospodarczą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C510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października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C5103">
        <w:rPr>
          <w:rFonts w:ascii="Times New Roman" w:eastAsia="Times New Roman" w:hAnsi="Times New Roman" w:cs="Times New Roman"/>
          <w:sz w:val="24"/>
          <w:szCs w:val="24"/>
          <w:lang w:eastAsia="zh-CN"/>
        </w:rPr>
        <w:t>1995</w:t>
      </w:r>
      <w:r w:rsidR="00A36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Pr="007819E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5CEA8270" w14:textId="41022CCF" w:rsidR="007819E3" w:rsidRPr="007819E3" w:rsidRDefault="007819E3" w:rsidP="008D544F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Wydając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przedmiotowa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decyzje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Podkarpacki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Wojewódzki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Inspektor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Inspekcji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Handlowej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oparł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się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na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następujących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dowodach: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protokole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kontroli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DT.8361.</w:t>
      </w:r>
      <w:r w:rsidR="009C510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72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.2023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dnia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</w:t>
      </w:r>
      <w:r w:rsidR="009C510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 września</w:t>
      </w:r>
      <w:r w:rsidR="009F7F1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2023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r.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wraz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załącznikami,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zawiadomieniu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wszczęciu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postępowania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urzędu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z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dnia</w:t>
      </w:r>
      <w:r w:rsidR="00DE7E5E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27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C510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października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2023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r.,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piśmie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  <w:lang w:eastAsia="zh-CN"/>
        </w:rPr>
        <w:t>strony</w:t>
      </w:r>
      <w:r w:rsidR="009C510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- informacji </w:t>
      </w:r>
      <w:r w:rsidR="009C5103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C5103">
        <w:rPr>
          <w:rFonts w:ascii="Times New Roman" w:eastAsia="Times New Roman" w:hAnsi="Times New Roman" w:cs="Times New Roman"/>
          <w:sz w:val="24"/>
          <w:szCs w:val="24"/>
          <w:lang w:eastAsia="zh-CN"/>
        </w:rPr>
        <w:t>w roku podatkowym 2022</w:t>
      </w:r>
      <w:r w:rsidR="009C5103" w:rsidRPr="008D544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3621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2B9ADC61" w14:textId="3F36E320" w:rsidR="007819E3" w:rsidRPr="007819E3" w:rsidRDefault="007819E3" w:rsidP="008D544F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9E3">
        <w:rPr>
          <w:rFonts w:ascii="Times New Roman" w:eastAsia="Calibri" w:hAnsi="Times New Roman" w:cs="Times New Roman"/>
          <w:sz w:val="24"/>
          <w:szCs w:val="24"/>
        </w:rPr>
        <w:t>Podkarpacki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Wojewódzki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Inspektor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Inspekcji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Handlowej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wydając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przedmiotową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decyzję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oparł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się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spójnym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jednoznacznym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materiale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dowodowym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pozwalającym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na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uznanie</w:t>
      </w:r>
      <w:r w:rsidR="008D544F">
        <w:rPr>
          <w:rFonts w:ascii="Times New Roman" w:eastAsia="Calibri" w:hAnsi="Times New Roman" w:cs="Times New Roman"/>
          <w:sz w:val="24"/>
          <w:szCs w:val="24"/>
        </w:rPr>
        <w:br/>
      </w:r>
      <w:r w:rsidRPr="007819E3">
        <w:rPr>
          <w:rFonts w:ascii="Times New Roman" w:eastAsia="Calibri" w:hAnsi="Times New Roman" w:cs="Times New Roman"/>
          <w:sz w:val="24"/>
          <w:szCs w:val="24"/>
        </w:rPr>
        <w:t>za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udowodnione,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że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przedsiębiorca</w:t>
      </w:r>
      <w:r w:rsidR="00A362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Pr="007819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="00A362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prowadzący</w:t>
      </w:r>
      <w:r w:rsidR="00A362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działalność</w:t>
      </w:r>
      <w:r w:rsidR="00A362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gospodarczą</w:t>
      </w:r>
      <w:r w:rsidR="00A362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A362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firmą:</w:t>
      </w:r>
      <w:r w:rsidR="00A362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C51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Firma Handlowo Usługowa „FENIX” Krzysztof Biało,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C5103">
        <w:rPr>
          <w:rFonts w:ascii="Times New Roman" w:eastAsia="Calibri" w:hAnsi="Times New Roman" w:cs="Times New Roman"/>
          <w:sz w:val="24"/>
          <w:szCs w:val="24"/>
          <w:lang w:eastAsia="pl-PL"/>
        </w:rPr>
        <w:t>Tarnobrzeg</w:t>
      </w:r>
      <w:r w:rsidRPr="007819E3">
        <w:rPr>
          <w:rFonts w:ascii="Times New Roman" w:eastAsia="Calibri" w:hAnsi="Times New Roman" w:cs="Times New Roman"/>
          <w:sz w:val="24"/>
          <w:szCs w:val="24"/>
        </w:rPr>
        <w:t>,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nie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uwidocznił</w:t>
      </w:r>
      <w:r w:rsidR="00A3621B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Sklepie</w:t>
      </w:r>
      <w:r w:rsidR="009C5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zlokalizowanym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E5E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DE7E5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752B4">
        <w:rPr>
          <w:rFonts w:ascii="Times New Roman" w:eastAsia="Calibri" w:hAnsi="Times New Roman" w:cs="Times New Roman"/>
          <w:sz w:val="24"/>
          <w:szCs w:val="24"/>
        </w:rPr>
        <w:t>Tarnobrzeg,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wymaganych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prawem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informacji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zakresie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uwidaczniania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cen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oraz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cen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jednostkowych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dla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łącznie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103">
        <w:rPr>
          <w:rFonts w:ascii="Times New Roman" w:eastAsia="Calibri" w:hAnsi="Times New Roman" w:cs="Times New Roman"/>
          <w:sz w:val="24"/>
          <w:szCs w:val="24"/>
        </w:rPr>
        <w:t>10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partii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sz w:val="24"/>
          <w:szCs w:val="24"/>
        </w:rPr>
        <w:t>towarów.</w:t>
      </w:r>
      <w:r w:rsidR="00A362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0538F9" w14:textId="449222A1" w:rsidR="007819E3" w:rsidRPr="007819E3" w:rsidRDefault="007819E3" w:rsidP="008D544F">
      <w:pPr>
        <w:spacing w:before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podstawie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art.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ust.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ustawy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karę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pieniężną,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stanowiącą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dochód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budżetu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państwa,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przedsiębiorca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winien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uiścić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rachunek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bankowy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Wojewódzkiego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Inspektoratu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Inspekcji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Handlowej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Rzeszowie,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ul.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Marca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5,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35-959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Rzeszów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numer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konta:</w:t>
      </w:r>
    </w:p>
    <w:p w14:paraId="36678A17" w14:textId="712329EA" w:rsidR="007819E3" w:rsidRPr="007819E3" w:rsidRDefault="007819E3" w:rsidP="008D544F">
      <w:pPr>
        <w:spacing w:before="12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1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NBP</w:t>
      </w:r>
      <w:r w:rsidR="00A362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O/O</w:t>
      </w:r>
      <w:r w:rsidR="00A362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Rzeszowie</w:t>
      </w:r>
      <w:r w:rsidR="00A362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67</w:t>
      </w:r>
      <w:r w:rsidR="00A362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1010</w:t>
      </w:r>
      <w:r w:rsidR="00A362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1528</w:t>
      </w:r>
      <w:r w:rsidR="00A362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0016</w:t>
      </w:r>
      <w:r w:rsidR="00A362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5822</w:t>
      </w:r>
      <w:r w:rsidR="00A362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3100</w:t>
      </w:r>
      <w:r w:rsidR="00A362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0000,</w:t>
      </w:r>
    </w:p>
    <w:p w14:paraId="3D2961E8" w14:textId="033D31E2" w:rsidR="007819E3" w:rsidRPr="007819E3" w:rsidRDefault="007819E3" w:rsidP="008D544F">
      <w:pPr>
        <w:tabs>
          <w:tab w:val="left" w:pos="0"/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terminie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dni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dnia,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którym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decyzja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wymierzeniu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kary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stała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się</w:t>
      </w:r>
      <w:r w:rsidR="00A36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19E3">
        <w:rPr>
          <w:rFonts w:ascii="Times New Roman" w:eastAsia="Calibri" w:hAnsi="Times New Roman" w:cs="Times New Roman"/>
          <w:color w:val="000000"/>
          <w:sz w:val="24"/>
          <w:szCs w:val="24"/>
        </w:rPr>
        <w:t>ostateczna.</w:t>
      </w:r>
    </w:p>
    <w:p w14:paraId="779DDB0B" w14:textId="77777777" w:rsidR="007819E3" w:rsidRPr="008D544F" w:rsidRDefault="007819E3" w:rsidP="008D544F">
      <w:pPr>
        <w:tabs>
          <w:tab w:val="left" w:pos="0"/>
          <w:tab w:val="left" w:pos="708"/>
        </w:tabs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8D54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Pouczenie:</w:t>
      </w:r>
    </w:p>
    <w:p w14:paraId="7DE9260F" w14:textId="6B6B461B" w:rsidR="007819E3" w:rsidRPr="008D544F" w:rsidRDefault="007819E3" w:rsidP="00397C80">
      <w:pPr>
        <w:numPr>
          <w:ilvl w:val="0"/>
          <w:numId w:val="3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127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Kodeksu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administracyjnego,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niniejszej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odwołanie,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129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kpa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wnosi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Prezesa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Urzędu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Ochrony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Konkurencji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Konsumentów,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Pl.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Powstańców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Warszawy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1,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Warszawa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pośrednictwem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Podkarpackiego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Wojewódzkiego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Inspekcji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Handlowej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doręczenia.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4661165" w14:textId="3B3DD02E" w:rsidR="007819E3" w:rsidRPr="008D544F" w:rsidRDefault="007819E3" w:rsidP="00397C80">
      <w:pPr>
        <w:numPr>
          <w:ilvl w:val="0"/>
          <w:numId w:val="3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127a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Kodeksu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administracyjnego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upływem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terminu</w:t>
      </w:r>
      <w:r w:rsid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zrzec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wobec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organu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administracji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publicznej,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wydał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decyzję.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dniem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doręczenia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organowi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administracji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publicznej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zrzeczeniu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ostatnią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postępowania,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staje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ostateczna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prawomocna.</w:t>
      </w:r>
    </w:p>
    <w:p w14:paraId="0AB64AF4" w14:textId="27850D6D" w:rsidR="007819E3" w:rsidRPr="008D544F" w:rsidRDefault="007819E3" w:rsidP="00397C80">
      <w:pPr>
        <w:numPr>
          <w:ilvl w:val="0"/>
          <w:numId w:val="3"/>
        </w:numPr>
        <w:tabs>
          <w:tab w:val="left" w:pos="0"/>
          <w:tab w:val="left" w:pos="360"/>
        </w:tabs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130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Kodeksu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administracyjnego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upływem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terminu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ulega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wykonaniu.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wstrzymuje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decyzji.</w:t>
      </w:r>
    </w:p>
    <w:p w14:paraId="0E661E7A" w14:textId="3DEF7BDA" w:rsidR="007819E3" w:rsidRPr="008D544F" w:rsidRDefault="007819E3" w:rsidP="00397C80">
      <w:pPr>
        <w:numPr>
          <w:ilvl w:val="0"/>
          <w:numId w:val="3"/>
        </w:numPr>
        <w:tabs>
          <w:tab w:val="left" w:pos="0"/>
          <w:tab w:val="left" w:pos="360"/>
        </w:tabs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informowaniu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cenach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towarów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pieniężnych</w:t>
      </w:r>
      <w:r w:rsid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nieuregulowanym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stosuje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odpowiednio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przepisy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działu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sierpnia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1997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Ordynacja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podatkowa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(tekst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jednolity: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494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r.,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poz.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494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383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Kary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pieniężne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podlegają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egzekucji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trybie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przepisów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egzekucyjnym</w:t>
      </w:r>
      <w:r w:rsidR="00DE7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administracji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zakresie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egzekucji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obowiązków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charakterze</w:t>
      </w:r>
      <w:r w:rsidR="00A3621B"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D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pieniężnym.</w:t>
      </w:r>
    </w:p>
    <w:p w14:paraId="7EABEBC2" w14:textId="77777777" w:rsidR="007819E3" w:rsidRPr="007819E3" w:rsidRDefault="007819E3" w:rsidP="007819E3">
      <w:pPr>
        <w:spacing w:before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9E3">
        <w:rPr>
          <w:rFonts w:ascii="Times New Roman" w:eastAsia="Calibri" w:hAnsi="Times New Roman" w:cs="Times New Roman"/>
          <w:b/>
          <w:bCs/>
          <w:sz w:val="24"/>
          <w:szCs w:val="24"/>
        </w:rPr>
        <w:t>Otrzymują:</w:t>
      </w:r>
    </w:p>
    <w:p w14:paraId="24806F95" w14:textId="77777777" w:rsidR="007819E3" w:rsidRDefault="007819E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819E3">
        <w:rPr>
          <w:rFonts w:ascii="Times New Roman" w:eastAsia="Calibri" w:hAnsi="Times New Roman" w:cs="Times New Roman"/>
          <w:sz w:val="20"/>
          <w:szCs w:val="20"/>
        </w:rPr>
        <w:t>Adresat:</w:t>
      </w:r>
    </w:p>
    <w:p w14:paraId="4DDE321D" w14:textId="5C7B5E2E" w:rsidR="00B418FA" w:rsidRPr="007819E3" w:rsidRDefault="00B418F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Wydział BA</w:t>
      </w:r>
    </w:p>
    <w:p w14:paraId="660634BB" w14:textId="4AE515F8" w:rsidR="007819E3" w:rsidRPr="007819E3" w:rsidRDefault="007819E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819E3">
        <w:rPr>
          <w:rFonts w:ascii="Times New Roman" w:eastAsia="Calibri" w:hAnsi="Times New Roman" w:cs="Times New Roman"/>
          <w:sz w:val="20"/>
          <w:szCs w:val="20"/>
        </w:rPr>
        <w:t>aa.</w:t>
      </w:r>
      <w:r w:rsidR="00A362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19E3">
        <w:rPr>
          <w:rFonts w:ascii="Times New Roman" w:eastAsia="Calibri" w:hAnsi="Times New Roman" w:cs="Times New Roman"/>
          <w:sz w:val="20"/>
          <w:szCs w:val="20"/>
        </w:rPr>
        <w:t>(DT-W.N.)</w:t>
      </w:r>
      <w:r w:rsidR="00A3621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ermEnd w:id="1127888363"/>
    <w:p w14:paraId="2ECAB92B" w14:textId="1E678518" w:rsidR="00AA7370" w:rsidRPr="008D544F" w:rsidRDefault="008D544F" w:rsidP="008D544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544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69B03B" wp14:editId="659A77FC">
                <wp:simplePos x="0" y="0"/>
                <wp:positionH relativeFrom="column">
                  <wp:posOffset>2537460</wp:posOffset>
                </wp:positionH>
                <wp:positionV relativeFrom="paragraph">
                  <wp:posOffset>126365</wp:posOffset>
                </wp:positionV>
                <wp:extent cx="3009900" cy="1404620"/>
                <wp:effectExtent l="0" t="0" r="0" b="0"/>
                <wp:wrapSquare wrapText="bothSides"/>
                <wp:docPr id="8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EC2B6" w14:textId="2FD9BADF" w:rsidR="008D544F" w:rsidRDefault="008D544F" w:rsidP="002D684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P</w:t>
                            </w:r>
                            <w:r w:rsidR="00B418FA">
                              <w:rPr>
                                <w:rFonts w:ascii="Times New Roman" w:hAnsi="Times New Roman"/>
                              </w:rPr>
                              <w:t>ODKARPACKI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W</w:t>
                            </w:r>
                            <w:r w:rsidR="00B418FA">
                              <w:rPr>
                                <w:rFonts w:ascii="Times New Roman" w:hAnsi="Times New Roman"/>
                              </w:rPr>
                              <w:t xml:space="preserve">OJEWÓDZKI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="00B418FA">
                              <w:rPr>
                                <w:rFonts w:ascii="Times New Roman" w:hAnsi="Times New Roman"/>
                              </w:rPr>
                              <w:t>NSPEKTOR INSPEKCJI HANDLOWEJ</w:t>
                            </w:r>
                          </w:p>
                          <w:p w14:paraId="7C5F897F" w14:textId="270058B0" w:rsidR="008D544F" w:rsidRPr="00BA52DE" w:rsidRDefault="00B418FA" w:rsidP="001E796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9B03B" id="Pole tekstowe 4" o:spid="_x0000_s1029" type="#_x0000_t202" style="position:absolute;left:0;text-align:left;margin-left:199.8pt;margin-top:9.95pt;width:23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mgEg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" stroked="f">
                <v:textbox style="mso-fit-shape-to-text:t">
                  <w:txbxContent>
                    <w:p w14:paraId="62FEC2B6" w14:textId="2FD9BADF" w:rsidR="008D544F" w:rsidRDefault="008D544F" w:rsidP="002D684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P</w:t>
                      </w:r>
                      <w:r w:rsidR="00B418FA">
                        <w:rPr>
                          <w:rFonts w:ascii="Times New Roman" w:hAnsi="Times New Roman"/>
                        </w:rPr>
                        <w:t>ODKARPACKI</w:t>
                      </w:r>
                      <w:r>
                        <w:rPr>
                          <w:rFonts w:ascii="Times New Roman" w:hAnsi="Times New Roman"/>
                        </w:rPr>
                        <w:t xml:space="preserve"> W</w:t>
                      </w:r>
                      <w:r w:rsidR="00B418FA">
                        <w:rPr>
                          <w:rFonts w:ascii="Times New Roman" w:hAnsi="Times New Roman"/>
                        </w:rPr>
                        <w:t xml:space="preserve">OJEWÓDZKI 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 w:rsidR="00B418FA">
                        <w:rPr>
                          <w:rFonts w:ascii="Times New Roman" w:hAnsi="Times New Roman"/>
                        </w:rPr>
                        <w:t>NSPEKTOR INSPEKCJI HANDLOWEJ</w:t>
                      </w:r>
                    </w:p>
                    <w:p w14:paraId="7C5F897F" w14:textId="270058B0" w:rsidR="008D544F" w:rsidRPr="00BA52DE" w:rsidRDefault="00B418FA" w:rsidP="001E7965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7370" w:rsidRPr="008D544F" w:rsidSect="005F2909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35543" w14:textId="77777777" w:rsidR="008A25E7" w:rsidRDefault="008A25E7" w:rsidP="004D6612">
      <w:r>
        <w:separator/>
      </w:r>
    </w:p>
  </w:endnote>
  <w:endnote w:type="continuationSeparator" w:id="0">
    <w:p w14:paraId="44A32E8D" w14:textId="77777777" w:rsidR="008A25E7" w:rsidRDefault="008A25E7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05A01670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  <w:r w:rsidR="00A36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36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36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2C2D9" w14:textId="77777777" w:rsidR="008A25E7" w:rsidRDefault="008A25E7" w:rsidP="004D6612">
      <w:r>
        <w:separator/>
      </w:r>
    </w:p>
  </w:footnote>
  <w:footnote w:type="continuationSeparator" w:id="0">
    <w:p w14:paraId="1FB6BA0F" w14:textId="77777777" w:rsidR="008A25E7" w:rsidRDefault="008A25E7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9D8"/>
    <w:multiLevelType w:val="hybridMultilevel"/>
    <w:tmpl w:val="2B06FAE4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5790"/>
    <w:multiLevelType w:val="hybridMultilevel"/>
    <w:tmpl w:val="146E2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C7129"/>
    <w:multiLevelType w:val="hybridMultilevel"/>
    <w:tmpl w:val="00262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3E79"/>
    <w:multiLevelType w:val="hybridMultilevel"/>
    <w:tmpl w:val="BC989C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03037"/>
    <w:multiLevelType w:val="hybridMultilevel"/>
    <w:tmpl w:val="B518E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D201F"/>
    <w:multiLevelType w:val="hybridMultilevel"/>
    <w:tmpl w:val="DF3A6D1E"/>
    <w:lvl w:ilvl="0" w:tplc="E0223B34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567086C"/>
    <w:multiLevelType w:val="hybridMultilevel"/>
    <w:tmpl w:val="8236F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11359"/>
    <w:multiLevelType w:val="hybridMultilevel"/>
    <w:tmpl w:val="B0564CA6"/>
    <w:lvl w:ilvl="0" w:tplc="FC3ADC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97A77"/>
    <w:multiLevelType w:val="hybridMultilevel"/>
    <w:tmpl w:val="8B829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87CD4"/>
    <w:multiLevelType w:val="hybridMultilevel"/>
    <w:tmpl w:val="7C765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562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049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8038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815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4650760">
    <w:abstractNumId w:val="13"/>
  </w:num>
  <w:num w:numId="6" w16cid:durableId="2098289132">
    <w:abstractNumId w:val="0"/>
  </w:num>
  <w:num w:numId="7" w16cid:durableId="204753612">
    <w:abstractNumId w:val="4"/>
  </w:num>
  <w:num w:numId="8" w16cid:durableId="842402560">
    <w:abstractNumId w:val="5"/>
  </w:num>
  <w:num w:numId="9" w16cid:durableId="1166507937">
    <w:abstractNumId w:val="3"/>
  </w:num>
  <w:num w:numId="10" w16cid:durableId="127433212">
    <w:abstractNumId w:val="1"/>
  </w:num>
  <w:num w:numId="11" w16cid:durableId="1860777992">
    <w:abstractNumId w:val="8"/>
  </w:num>
  <w:num w:numId="12" w16cid:durableId="1979875302">
    <w:abstractNumId w:val="10"/>
  </w:num>
  <w:num w:numId="13" w16cid:durableId="941257474">
    <w:abstractNumId w:val="9"/>
  </w:num>
  <w:num w:numId="14" w16cid:durableId="18624778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3B"/>
    <w:rsid w:val="00006FE7"/>
    <w:rsid w:val="000255F9"/>
    <w:rsid w:val="000629D3"/>
    <w:rsid w:val="000713AD"/>
    <w:rsid w:val="00072ABE"/>
    <w:rsid w:val="000A196B"/>
    <w:rsid w:val="000F4615"/>
    <w:rsid w:val="00105039"/>
    <w:rsid w:val="00110627"/>
    <w:rsid w:val="00126991"/>
    <w:rsid w:val="0014014D"/>
    <w:rsid w:val="0014259D"/>
    <w:rsid w:val="00170E04"/>
    <w:rsid w:val="001752B4"/>
    <w:rsid w:val="00180072"/>
    <w:rsid w:val="0019765E"/>
    <w:rsid w:val="001C0B3D"/>
    <w:rsid w:val="001E4CBD"/>
    <w:rsid w:val="001E7965"/>
    <w:rsid w:val="002033D1"/>
    <w:rsid w:val="002035CD"/>
    <w:rsid w:val="00205DAD"/>
    <w:rsid w:val="002176B7"/>
    <w:rsid w:val="00224F2B"/>
    <w:rsid w:val="002328AB"/>
    <w:rsid w:val="002328AC"/>
    <w:rsid w:val="0023372B"/>
    <w:rsid w:val="00237E99"/>
    <w:rsid w:val="002416B5"/>
    <w:rsid w:val="00267CCD"/>
    <w:rsid w:val="00293500"/>
    <w:rsid w:val="002B6D03"/>
    <w:rsid w:val="002C4899"/>
    <w:rsid w:val="002D684E"/>
    <w:rsid w:val="002E4614"/>
    <w:rsid w:val="002E49A7"/>
    <w:rsid w:val="00315BD3"/>
    <w:rsid w:val="00317AB0"/>
    <w:rsid w:val="003240FB"/>
    <w:rsid w:val="0033526F"/>
    <w:rsid w:val="00340B6F"/>
    <w:rsid w:val="003561FA"/>
    <w:rsid w:val="00372AA9"/>
    <w:rsid w:val="00376625"/>
    <w:rsid w:val="003850DB"/>
    <w:rsid w:val="00387D15"/>
    <w:rsid w:val="00397C80"/>
    <w:rsid w:val="003E29C8"/>
    <w:rsid w:val="00403CFC"/>
    <w:rsid w:val="00440CEB"/>
    <w:rsid w:val="00441388"/>
    <w:rsid w:val="004947D5"/>
    <w:rsid w:val="004B5BA8"/>
    <w:rsid w:val="004C3E52"/>
    <w:rsid w:val="004D6612"/>
    <w:rsid w:val="005063B9"/>
    <w:rsid w:val="00541412"/>
    <w:rsid w:val="00553C5C"/>
    <w:rsid w:val="005A1F96"/>
    <w:rsid w:val="005F2909"/>
    <w:rsid w:val="005F6D28"/>
    <w:rsid w:val="00607B92"/>
    <w:rsid w:val="00633E36"/>
    <w:rsid w:val="00670856"/>
    <w:rsid w:val="00673DF7"/>
    <w:rsid w:val="006827B0"/>
    <w:rsid w:val="0069772D"/>
    <w:rsid w:val="006B783B"/>
    <w:rsid w:val="006D11F1"/>
    <w:rsid w:val="007054C0"/>
    <w:rsid w:val="00710BC4"/>
    <w:rsid w:val="00727561"/>
    <w:rsid w:val="00755A09"/>
    <w:rsid w:val="007819E3"/>
    <w:rsid w:val="00783ADE"/>
    <w:rsid w:val="0078728F"/>
    <w:rsid w:val="007876BB"/>
    <w:rsid w:val="007E3F3D"/>
    <w:rsid w:val="008018D1"/>
    <w:rsid w:val="00814558"/>
    <w:rsid w:val="0081745E"/>
    <w:rsid w:val="00840BAB"/>
    <w:rsid w:val="00841FD8"/>
    <w:rsid w:val="008650C1"/>
    <w:rsid w:val="00865FFC"/>
    <w:rsid w:val="00871452"/>
    <w:rsid w:val="00871B07"/>
    <w:rsid w:val="008867E6"/>
    <w:rsid w:val="008957FE"/>
    <w:rsid w:val="008A25E7"/>
    <w:rsid w:val="008B7A83"/>
    <w:rsid w:val="008D544F"/>
    <w:rsid w:val="009036BC"/>
    <w:rsid w:val="00905FA3"/>
    <w:rsid w:val="00920421"/>
    <w:rsid w:val="00956F6D"/>
    <w:rsid w:val="009579E3"/>
    <w:rsid w:val="0096228B"/>
    <w:rsid w:val="00991AAE"/>
    <w:rsid w:val="009C03C7"/>
    <w:rsid w:val="009C5103"/>
    <w:rsid w:val="009E6208"/>
    <w:rsid w:val="009E7148"/>
    <w:rsid w:val="009F7F1F"/>
    <w:rsid w:val="00A17BCB"/>
    <w:rsid w:val="00A3621B"/>
    <w:rsid w:val="00A81D45"/>
    <w:rsid w:val="00AA7370"/>
    <w:rsid w:val="00AD3DB2"/>
    <w:rsid w:val="00AF501E"/>
    <w:rsid w:val="00B01AB4"/>
    <w:rsid w:val="00B14671"/>
    <w:rsid w:val="00B24836"/>
    <w:rsid w:val="00B349D0"/>
    <w:rsid w:val="00B418FA"/>
    <w:rsid w:val="00B45228"/>
    <w:rsid w:val="00B62516"/>
    <w:rsid w:val="00B62641"/>
    <w:rsid w:val="00B822FD"/>
    <w:rsid w:val="00BA0BB7"/>
    <w:rsid w:val="00BA51CA"/>
    <w:rsid w:val="00BA52DE"/>
    <w:rsid w:val="00BA7C61"/>
    <w:rsid w:val="00BE08F5"/>
    <w:rsid w:val="00C23BCF"/>
    <w:rsid w:val="00C45417"/>
    <w:rsid w:val="00C4551A"/>
    <w:rsid w:val="00C55183"/>
    <w:rsid w:val="00C65438"/>
    <w:rsid w:val="00C81F11"/>
    <w:rsid w:val="00C867DC"/>
    <w:rsid w:val="00C91D8B"/>
    <w:rsid w:val="00CC7E09"/>
    <w:rsid w:val="00CD269E"/>
    <w:rsid w:val="00CE3BA4"/>
    <w:rsid w:val="00D022A5"/>
    <w:rsid w:val="00D120D8"/>
    <w:rsid w:val="00D14F00"/>
    <w:rsid w:val="00D42025"/>
    <w:rsid w:val="00DE7E5E"/>
    <w:rsid w:val="00E2143D"/>
    <w:rsid w:val="00E2195E"/>
    <w:rsid w:val="00E43A84"/>
    <w:rsid w:val="00E50B42"/>
    <w:rsid w:val="00E525F4"/>
    <w:rsid w:val="00E611E8"/>
    <w:rsid w:val="00E63577"/>
    <w:rsid w:val="00E65B67"/>
    <w:rsid w:val="00E72F19"/>
    <w:rsid w:val="00EA5CD7"/>
    <w:rsid w:val="00EF19E7"/>
    <w:rsid w:val="00F05C7F"/>
    <w:rsid w:val="00F1177B"/>
    <w:rsid w:val="00F42C75"/>
    <w:rsid w:val="00F44963"/>
    <w:rsid w:val="00F822B0"/>
    <w:rsid w:val="00FA452D"/>
    <w:rsid w:val="00FB5AD8"/>
    <w:rsid w:val="00FE2C2C"/>
    <w:rsid w:val="00FE3308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Bezodstpw">
    <w:name w:val="No Spacing"/>
    <w:uiPriority w:val="1"/>
    <w:qFormat/>
    <w:rsid w:val="00E63577"/>
    <w:pPr>
      <w:spacing w:after="0" w:line="240" w:lineRule="auto"/>
    </w:pPr>
  </w:style>
  <w:style w:type="character" w:customStyle="1" w:styleId="PreformattedZnak">
    <w:name w:val="Preformatted Znak"/>
    <w:link w:val="Preformatted"/>
    <w:locked/>
    <w:rsid w:val="00E63577"/>
    <w:rPr>
      <w:rFonts w:ascii="Courier New" w:eastAsia="Times New Roman" w:hAnsi="Courier New" w:cs="Courier New"/>
    </w:rPr>
  </w:style>
  <w:style w:type="paragraph" w:customStyle="1" w:styleId="Preformatted">
    <w:name w:val="Preformatted"/>
    <w:basedOn w:val="Normalny"/>
    <w:link w:val="PreformattedZnak"/>
    <w:rsid w:val="00E6357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semiHidden/>
    <w:unhideWhenUsed/>
    <w:rsid w:val="00376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E635-A8C6-4871-9454-D39EC8D8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5084</Words>
  <Characters>30504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</vt:lpstr>
    </vt:vector>
  </TitlesOfParts>
  <Company/>
  <LinksUpToDate>false</LinksUpToDate>
  <CharactersWithSpaces>35517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</dc:title>
  <dc:subject/>
  <dc:creator/>
  <cp:keywords>zawiadomienie</cp:keywords>
  <dc:description/>
  <cp:lastModifiedBy>Marcin Ożóg</cp:lastModifiedBy>
  <cp:revision>4</cp:revision>
  <cp:lastPrinted>2023-11-24T08:44:00Z</cp:lastPrinted>
  <dcterms:created xsi:type="dcterms:W3CDTF">2024-11-20T20:41:00Z</dcterms:created>
  <dcterms:modified xsi:type="dcterms:W3CDTF">2025-02-03T08:49:00Z</dcterms:modified>
</cp:coreProperties>
</file>