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4A132F0"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9D0062">
                              <w:rPr>
                                <w:rFonts w:ascii="Times New Roman" w:hAnsi="Times New Roman" w:cs="Times New Roman"/>
                                <w:sz w:val="24"/>
                                <w:szCs w:val="24"/>
                              </w:rPr>
                              <w:t>14</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4A132F0"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9D0062">
                        <w:rPr>
                          <w:rFonts w:ascii="Times New Roman" w:hAnsi="Times New Roman" w:cs="Times New Roman"/>
                          <w:sz w:val="24"/>
                          <w:szCs w:val="24"/>
                        </w:rPr>
                        <w:t>14</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7DC42783"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4711EA">
                              <w:rPr>
                                <w:rFonts w:ascii="Times New Roman" w:hAnsi="Times New Roman" w:cs="Times New Roman"/>
                                <w:sz w:val="24"/>
                                <w:szCs w:val="24"/>
                              </w:rPr>
                              <w:t>1</w:t>
                            </w:r>
                            <w:r w:rsidR="005E0E20">
                              <w:rPr>
                                <w:rFonts w:ascii="Times New Roman" w:hAnsi="Times New Roman" w:cs="Times New Roman"/>
                                <w:sz w:val="24"/>
                                <w:szCs w:val="24"/>
                              </w:rPr>
                              <w:t>3</w:t>
                            </w:r>
                            <w:r w:rsidR="008D5565">
                              <w:rPr>
                                <w:rFonts w:ascii="Times New Roman" w:hAnsi="Times New Roman" w:cs="Times New Roman"/>
                                <w:sz w:val="24"/>
                                <w:szCs w:val="24"/>
                              </w:rPr>
                              <w:t xml:space="preserve"> lipca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7DC42783"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4711EA">
                        <w:rPr>
                          <w:rFonts w:ascii="Times New Roman" w:hAnsi="Times New Roman" w:cs="Times New Roman"/>
                          <w:sz w:val="24"/>
                          <w:szCs w:val="24"/>
                        </w:rPr>
                        <w:t>1</w:t>
                      </w:r>
                      <w:r w:rsidR="005E0E20">
                        <w:rPr>
                          <w:rFonts w:ascii="Times New Roman" w:hAnsi="Times New Roman" w:cs="Times New Roman"/>
                          <w:sz w:val="24"/>
                          <w:szCs w:val="24"/>
                        </w:rPr>
                        <w:t>3</w:t>
                      </w:r>
                      <w:r w:rsidR="008D5565">
                        <w:rPr>
                          <w:rFonts w:ascii="Times New Roman" w:hAnsi="Times New Roman" w:cs="Times New Roman"/>
                          <w:sz w:val="24"/>
                          <w:szCs w:val="24"/>
                        </w:rPr>
                        <w:t xml:space="preserve"> lipca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1955718"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14BEF01B" w14:textId="77777777" w:rsidR="00FB6E79" w:rsidRDefault="00FB6E79" w:rsidP="009D0062">
      <w:pPr>
        <w:ind w:left="2835" w:firstLine="709"/>
        <w:rPr>
          <w:rFonts w:ascii="Times New Roman" w:eastAsia="Times New Roman" w:hAnsi="Times New Roman" w:cs="Times New Roman"/>
          <w:b/>
          <w:bCs/>
          <w:sz w:val="28"/>
          <w:szCs w:val="26"/>
          <w:lang w:eastAsia="pl-PL"/>
        </w:rPr>
      </w:pPr>
      <w:r w:rsidRPr="00FB6E79">
        <w:rPr>
          <w:rFonts w:ascii="Times New Roman" w:eastAsia="Times New Roman" w:hAnsi="Times New Roman" w:cs="Times New Roman"/>
          <w:b/>
          <w:bCs/>
          <w:sz w:val="28"/>
          <w:szCs w:val="26"/>
          <w:lang w:eastAsia="pl-PL"/>
        </w:rPr>
        <w:t xml:space="preserve">(dane zanonimizowane) </w:t>
      </w:r>
    </w:p>
    <w:p w14:paraId="52871D9B" w14:textId="4D0004A4" w:rsidR="009D0062" w:rsidRDefault="009D0062" w:rsidP="009D0062">
      <w:pPr>
        <w:ind w:left="2835"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prowadzący działalność gospodarczą pod firmą:</w:t>
      </w:r>
    </w:p>
    <w:p w14:paraId="2487ADDC" w14:textId="77777777" w:rsidR="009D0062" w:rsidRDefault="009D0062" w:rsidP="009D0062">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Przedsiębiorstwo Wielobranżowe „</w:t>
      </w:r>
      <w:proofErr w:type="spellStart"/>
      <w:r>
        <w:rPr>
          <w:rFonts w:ascii="Times New Roman" w:eastAsia="Times New Roman" w:hAnsi="Times New Roman" w:cs="Times New Roman"/>
          <w:b/>
          <w:sz w:val="28"/>
          <w:szCs w:val="26"/>
          <w:lang w:eastAsia="pl-PL"/>
        </w:rPr>
        <w:t>BiW</w:t>
      </w:r>
      <w:proofErr w:type="spellEnd"/>
      <w:r>
        <w:rPr>
          <w:rFonts w:ascii="Times New Roman" w:eastAsia="Times New Roman" w:hAnsi="Times New Roman" w:cs="Times New Roman"/>
          <w:b/>
          <w:sz w:val="28"/>
          <w:szCs w:val="26"/>
          <w:lang w:eastAsia="pl-PL"/>
        </w:rPr>
        <w:t>”</w:t>
      </w:r>
    </w:p>
    <w:p w14:paraId="04258FA4" w14:textId="77777777" w:rsidR="009D0062" w:rsidRDefault="009D0062" w:rsidP="009D0062">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Witold </w:t>
      </w:r>
      <w:proofErr w:type="spellStart"/>
      <w:r>
        <w:rPr>
          <w:rFonts w:ascii="Times New Roman" w:eastAsia="Times New Roman" w:hAnsi="Times New Roman" w:cs="Times New Roman"/>
          <w:b/>
          <w:sz w:val="28"/>
          <w:szCs w:val="26"/>
          <w:lang w:eastAsia="pl-PL"/>
        </w:rPr>
        <w:t>Hryniszyn</w:t>
      </w:r>
      <w:proofErr w:type="spellEnd"/>
    </w:p>
    <w:p w14:paraId="0DE8FED7" w14:textId="77777777" w:rsidR="00FB6E79" w:rsidRDefault="00FB6E79" w:rsidP="00FB6E79">
      <w:pPr>
        <w:ind w:left="2835" w:firstLine="709"/>
        <w:rPr>
          <w:rFonts w:ascii="Times New Roman" w:eastAsia="Times New Roman" w:hAnsi="Times New Roman" w:cs="Times New Roman"/>
          <w:b/>
          <w:sz w:val="28"/>
          <w:szCs w:val="26"/>
          <w:lang w:eastAsia="pl-PL"/>
        </w:rPr>
      </w:pPr>
      <w:r w:rsidRPr="00FB6E79">
        <w:rPr>
          <w:rFonts w:ascii="Times New Roman" w:eastAsia="Times New Roman" w:hAnsi="Times New Roman" w:cs="Times New Roman"/>
          <w:b/>
          <w:bCs/>
          <w:sz w:val="28"/>
          <w:szCs w:val="26"/>
          <w:lang w:eastAsia="pl-PL"/>
        </w:rPr>
        <w:t>(dane zanonimizowane)</w:t>
      </w:r>
    </w:p>
    <w:p w14:paraId="40C3203F" w14:textId="03812EB1" w:rsidR="003221AF" w:rsidRPr="00FB6E79" w:rsidRDefault="009D0062" w:rsidP="00FB6E79">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u w:val="single"/>
          <w:lang w:eastAsia="pl-PL"/>
        </w:rPr>
        <w:t>Przemyśl</w:t>
      </w:r>
    </w:p>
    <w:p w14:paraId="32014DE1" w14:textId="77777777" w:rsidR="00836DB6" w:rsidRDefault="00836DB6" w:rsidP="003221AF">
      <w:pPr>
        <w:jc w:val="center"/>
        <w:rPr>
          <w:rFonts w:ascii="Times New Roman" w:eastAsia="Times New Roman" w:hAnsi="Times New Roman" w:cs="Times New Roman"/>
          <w:b/>
          <w:sz w:val="24"/>
          <w:szCs w:val="24"/>
          <w:lang w:eastAsia="pl-PL"/>
        </w:rPr>
      </w:pPr>
    </w:p>
    <w:p w14:paraId="18B8F1D9" w14:textId="54A09E4F" w:rsidR="003221AF" w:rsidRDefault="003221AF" w:rsidP="003221AF">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r w:rsidR="00FC57AF">
        <w:rPr>
          <w:rFonts w:ascii="Times New Roman" w:eastAsia="Times New Roman" w:hAnsi="Times New Roman" w:cs="Times New Roman"/>
          <w:b/>
          <w:sz w:val="24"/>
          <w:szCs w:val="24"/>
          <w:lang w:eastAsia="pl-PL"/>
        </w:rPr>
        <w:t xml:space="preserve">  </w:t>
      </w:r>
    </w:p>
    <w:p w14:paraId="0A22C6F6" w14:textId="77777777" w:rsidR="003221AF" w:rsidRDefault="003221AF" w:rsidP="003221AF">
      <w:pPr>
        <w:jc w:val="center"/>
        <w:rPr>
          <w:rFonts w:ascii="Times New Roman" w:eastAsia="Times New Roman" w:hAnsi="Times New Roman" w:cs="Times New Roman"/>
          <w:b/>
          <w:sz w:val="12"/>
          <w:szCs w:val="12"/>
          <w:lang w:eastAsia="pl-PL"/>
        </w:rPr>
      </w:pPr>
    </w:p>
    <w:p w14:paraId="486D24E6" w14:textId="4ECA8260" w:rsidR="00B9247C" w:rsidRPr="00FC57AF" w:rsidRDefault="0062620E" w:rsidP="00FC57AF">
      <w:pPr>
        <w:jc w:val="both"/>
        <w:rPr>
          <w:rFonts w:ascii="Times New Roman" w:eastAsia="Times New Roman" w:hAnsi="Times New Roman" w:cs="Times New Roman"/>
          <w:b/>
          <w:sz w:val="24"/>
          <w:szCs w:val="24"/>
          <w:lang w:eastAsia="pl-PL"/>
        </w:rPr>
      </w:pPr>
      <w:r w:rsidRPr="002B40FE">
        <w:rPr>
          <w:rFonts w:ascii="Times New Roman" w:eastAsia="Times New Roman" w:hAnsi="Times New Roman" w:cs="Times New Roman"/>
          <w:sz w:val="24"/>
          <w:szCs w:val="28"/>
          <w:lang w:eastAsia="pl-PL"/>
        </w:rPr>
        <w:t xml:space="preserve">Na podstawie </w:t>
      </w:r>
      <w:bookmarkStart w:id="0" w:name="_Hlk131076173"/>
      <w:r w:rsidR="005C3438">
        <w:rPr>
          <w:rFonts w:ascii="Times New Roman" w:eastAsia="Times New Roman" w:hAnsi="Times New Roman" w:cs="Times New Roman"/>
          <w:sz w:val="24"/>
          <w:szCs w:val="24"/>
          <w:lang w:eastAsia="pl-PL"/>
        </w:rPr>
        <w:t>art. 91 pkt 25 oraz art. 91 pkt 26 lit. c)</w:t>
      </w:r>
      <w:r w:rsidRPr="002B40FE">
        <w:rPr>
          <w:rFonts w:ascii="Times New Roman" w:eastAsia="Times New Roman" w:hAnsi="Times New Roman" w:cs="Times New Roman"/>
          <w:sz w:val="24"/>
          <w:szCs w:val="24"/>
          <w:lang w:eastAsia="pl-PL"/>
        </w:rPr>
        <w:t xml:space="preserve"> ustawy </w:t>
      </w:r>
      <w:bookmarkEnd w:id="0"/>
      <w:r w:rsidRPr="002B40FE">
        <w:rPr>
          <w:rFonts w:ascii="Times New Roman" w:eastAsia="Times New Roman" w:hAnsi="Times New Roman" w:cs="Times New Roman"/>
          <w:sz w:val="24"/>
          <w:szCs w:val="24"/>
          <w:lang w:eastAsia="pl-PL"/>
        </w:rPr>
        <w:t>z dnia 11 września 2015 r.</w:t>
      </w:r>
      <w:r w:rsidR="004E7BEC">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w:t>
      </w:r>
      <w:r w:rsidR="00CC02BB">
        <w:rPr>
          <w:rFonts w:ascii="Times New Roman" w:eastAsia="Times New Roman" w:hAnsi="Times New Roman" w:cs="Times New Roman"/>
          <w:sz w:val="24"/>
          <w:szCs w:val="24"/>
          <w:lang w:eastAsia="pl-PL"/>
        </w:rPr>
        <w:t xml:space="preserve"> (tekst jednolity: Dz. U. z 2023 r., poz. 775</w:t>
      </w:r>
      <w:r w:rsidRPr="002B40FE">
        <w:rPr>
          <w:rFonts w:ascii="Times New Roman" w:eastAsia="Times New Roman" w:hAnsi="Times New Roman" w:cs="Times New Roman"/>
          <w:sz w:val="24"/>
          <w:szCs w:val="24"/>
          <w:lang w:eastAsia="pl-PL"/>
        </w:rPr>
        <w:t xml:space="preserve">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po przeprowadzeniu postępowania administracyjnego wszczętego z urzędu, Podkarpacki Wojewódzki Inspektor Inspekcji Handlowej wymierza przedsiębiorcy</w:t>
      </w:r>
      <w:r w:rsidR="00C15582">
        <w:rPr>
          <w:rFonts w:ascii="Times New Roman" w:eastAsia="Times New Roman" w:hAnsi="Times New Roman" w:cs="Times New Roman"/>
          <w:sz w:val="24"/>
          <w:szCs w:val="24"/>
          <w:lang w:eastAsia="pl-PL"/>
        </w:rPr>
        <w:t xml:space="preserve"> </w:t>
      </w:r>
      <w:r w:rsidR="0064193C">
        <w:rPr>
          <w:rFonts w:ascii="Times New Roman" w:eastAsia="Times New Roman" w:hAnsi="Times New Roman" w:cs="Times New Roman"/>
          <w:sz w:val="24"/>
          <w:szCs w:val="24"/>
          <w:lang w:eastAsia="pl-PL"/>
        </w:rPr>
        <w:t xml:space="preserve">– Panu </w:t>
      </w:r>
      <w:r w:rsidR="00FB6E79" w:rsidRPr="00FB6E79">
        <w:rPr>
          <w:rFonts w:ascii="Times New Roman" w:eastAsia="Times New Roman" w:hAnsi="Times New Roman" w:cs="Times New Roman"/>
          <w:b/>
          <w:bCs/>
          <w:sz w:val="24"/>
          <w:szCs w:val="24"/>
          <w:lang w:eastAsia="pl-PL"/>
        </w:rPr>
        <w:t xml:space="preserve">(dane zanonimizowane) </w:t>
      </w:r>
      <w:r w:rsidR="00FC57AF">
        <w:rPr>
          <w:rFonts w:ascii="Times New Roman" w:eastAsia="Times New Roman" w:hAnsi="Times New Roman" w:cs="Times New Roman"/>
          <w:sz w:val="24"/>
          <w:szCs w:val="24"/>
          <w:lang w:eastAsia="pl-PL"/>
        </w:rPr>
        <w:t xml:space="preserve">prowadzącemu działalność gospodarczą pod firmą: </w:t>
      </w:r>
      <w:r w:rsidR="00FC57AF" w:rsidRPr="00FC57AF">
        <w:rPr>
          <w:rFonts w:ascii="Times New Roman" w:eastAsia="Times New Roman" w:hAnsi="Times New Roman" w:cs="Times New Roman"/>
          <w:b/>
          <w:sz w:val="24"/>
          <w:szCs w:val="24"/>
          <w:lang w:eastAsia="pl-PL"/>
        </w:rPr>
        <w:t>Przedsiębiorstwo Wielobranżowe „</w:t>
      </w:r>
      <w:proofErr w:type="spellStart"/>
      <w:r w:rsidR="00FC57AF" w:rsidRPr="00FC57AF">
        <w:rPr>
          <w:rFonts w:ascii="Times New Roman" w:eastAsia="Times New Roman" w:hAnsi="Times New Roman" w:cs="Times New Roman"/>
          <w:b/>
          <w:sz w:val="24"/>
          <w:szCs w:val="24"/>
          <w:lang w:eastAsia="pl-PL"/>
        </w:rPr>
        <w:t>BiW</w:t>
      </w:r>
      <w:proofErr w:type="spellEnd"/>
      <w:r w:rsidR="00FC57AF" w:rsidRPr="00FC57AF">
        <w:rPr>
          <w:rFonts w:ascii="Times New Roman" w:eastAsia="Times New Roman" w:hAnsi="Times New Roman" w:cs="Times New Roman"/>
          <w:b/>
          <w:sz w:val="24"/>
          <w:szCs w:val="24"/>
          <w:lang w:eastAsia="pl-PL"/>
        </w:rPr>
        <w:t>”</w:t>
      </w:r>
      <w:r w:rsidR="00FB6E79">
        <w:rPr>
          <w:rFonts w:ascii="Times New Roman" w:eastAsia="Times New Roman" w:hAnsi="Times New Roman" w:cs="Times New Roman"/>
          <w:b/>
          <w:sz w:val="24"/>
          <w:szCs w:val="24"/>
          <w:lang w:eastAsia="pl-PL"/>
        </w:rPr>
        <w:t xml:space="preserve"> </w:t>
      </w:r>
      <w:r w:rsidR="00FC57AF">
        <w:rPr>
          <w:rFonts w:ascii="Times New Roman" w:eastAsia="Times New Roman" w:hAnsi="Times New Roman" w:cs="Times New Roman"/>
          <w:b/>
          <w:sz w:val="24"/>
          <w:szCs w:val="24"/>
          <w:lang w:eastAsia="pl-PL"/>
        </w:rPr>
        <w:t xml:space="preserve">Witold </w:t>
      </w:r>
      <w:proofErr w:type="spellStart"/>
      <w:r w:rsidR="00FC57AF">
        <w:rPr>
          <w:rFonts w:ascii="Times New Roman" w:eastAsia="Times New Roman" w:hAnsi="Times New Roman" w:cs="Times New Roman"/>
          <w:b/>
          <w:sz w:val="24"/>
          <w:szCs w:val="24"/>
          <w:lang w:eastAsia="pl-PL"/>
        </w:rPr>
        <w:t>Hryniszyn</w:t>
      </w:r>
      <w:proofErr w:type="spellEnd"/>
      <w:r w:rsidR="00FC57AF">
        <w:rPr>
          <w:rFonts w:ascii="Times New Roman" w:eastAsia="Times New Roman" w:hAnsi="Times New Roman" w:cs="Times New Roman"/>
          <w:b/>
          <w:sz w:val="24"/>
          <w:szCs w:val="24"/>
          <w:lang w:eastAsia="pl-PL"/>
        </w:rPr>
        <w:t xml:space="preserve">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FC57AF" w:rsidRPr="00FC57AF">
        <w:rPr>
          <w:rFonts w:ascii="Times New Roman" w:eastAsia="Times New Roman" w:hAnsi="Times New Roman" w:cs="Times New Roman"/>
          <w:b/>
          <w:sz w:val="24"/>
          <w:szCs w:val="24"/>
          <w:lang w:eastAsia="pl-PL"/>
        </w:rPr>
        <w:t>Przemyśl</w:t>
      </w:r>
      <w:r w:rsidR="004738F5">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 xml:space="preserve">karę pieniężną w wysokości </w:t>
      </w:r>
      <w:r w:rsidR="00B57589">
        <w:rPr>
          <w:rFonts w:ascii="Times New Roman" w:eastAsia="Times New Roman" w:hAnsi="Times New Roman" w:cs="Times New Roman"/>
          <w:b/>
          <w:bCs/>
          <w:sz w:val="24"/>
          <w:szCs w:val="24"/>
          <w:lang w:eastAsia="pl-PL"/>
        </w:rPr>
        <w:t>50</w:t>
      </w:r>
      <w:r w:rsidRPr="002B40FE">
        <w:rPr>
          <w:rFonts w:ascii="Times New Roman" w:eastAsia="Times New Roman" w:hAnsi="Times New Roman" w:cs="Times New Roman"/>
          <w:b/>
          <w:sz w:val="24"/>
          <w:szCs w:val="24"/>
          <w:lang w:eastAsia="pl-PL"/>
        </w:rPr>
        <w:t xml:space="preserve">00 zł (słownie: </w:t>
      </w:r>
      <w:r w:rsidR="00061FD9">
        <w:rPr>
          <w:rFonts w:ascii="Times New Roman" w:eastAsia="Times New Roman" w:hAnsi="Times New Roman" w:cs="Times New Roman"/>
          <w:b/>
          <w:sz w:val="24"/>
          <w:szCs w:val="24"/>
          <w:lang w:eastAsia="pl-PL"/>
        </w:rPr>
        <w:t xml:space="preserve">pięć tysięcy </w:t>
      </w:r>
      <w:r w:rsidRPr="002B40FE">
        <w:rPr>
          <w:rFonts w:ascii="Times New Roman" w:eastAsia="Times New Roman" w:hAnsi="Times New Roman" w:cs="Times New Roman"/>
          <w:b/>
          <w:sz w:val="24"/>
          <w:szCs w:val="24"/>
          <w:lang w:eastAsia="pl-PL"/>
        </w:rPr>
        <w:t xml:space="preserve">złotych) </w:t>
      </w:r>
      <w:r w:rsidRPr="002B40FE">
        <w:rPr>
          <w:rFonts w:ascii="Times New Roman" w:eastAsia="Times New Roman" w:hAnsi="Times New Roman" w:cs="Times New Roman"/>
          <w:sz w:val="24"/>
          <w:szCs w:val="24"/>
          <w:lang w:eastAsia="pl-PL"/>
        </w:rPr>
        <w:t>z tytułu</w:t>
      </w:r>
      <w:r w:rsidR="004E7BEC">
        <w:rPr>
          <w:rFonts w:ascii="Times New Roman" w:eastAsia="Times New Roman" w:hAnsi="Times New Roman" w:cs="Times New Roman"/>
          <w:sz w:val="24"/>
          <w:szCs w:val="24"/>
          <w:lang w:eastAsia="pl-PL"/>
        </w:rPr>
        <w:t>:</w:t>
      </w:r>
      <w:r w:rsidRPr="002B40FE">
        <w:rPr>
          <w:rFonts w:ascii="Times New Roman" w:eastAsia="Times New Roman" w:hAnsi="Times New Roman" w:cs="Times New Roman"/>
          <w:sz w:val="24"/>
          <w:szCs w:val="24"/>
          <w:lang w:eastAsia="pl-PL"/>
        </w:rPr>
        <w:t xml:space="preserve"> </w:t>
      </w:r>
    </w:p>
    <w:p w14:paraId="50E20AFB" w14:textId="77777777" w:rsidR="00B9247C" w:rsidRDefault="00B9247C" w:rsidP="0062620E">
      <w:pPr>
        <w:jc w:val="both"/>
        <w:rPr>
          <w:rFonts w:ascii="Times New Roman" w:eastAsia="Times New Roman" w:hAnsi="Times New Roman" w:cs="Times New Roman"/>
          <w:sz w:val="24"/>
          <w:szCs w:val="24"/>
          <w:lang w:eastAsia="pl-PL"/>
        </w:rPr>
      </w:pPr>
    </w:p>
    <w:p w14:paraId="6C598CC7" w14:textId="3CF1B192" w:rsidR="00FF63F4" w:rsidRPr="0046329B" w:rsidRDefault="0062620E" w:rsidP="0046329B">
      <w:pPr>
        <w:pStyle w:val="Akapitzlist"/>
        <w:numPr>
          <w:ilvl w:val="0"/>
          <w:numId w:val="8"/>
        </w:numPr>
        <w:jc w:val="both"/>
        <w:rPr>
          <w:rFonts w:ascii="Times New Roman" w:eastAsia="Times New Roman" w:hAnsi="Times New Roman" w:cs="Times New Roman"/>
          <w:sz w:val="24"/>
          <w:szCs w:val="24"/>
          <w:lang w:eastAsia="pl-PL"/>
        </w:rPr>
      </w:pPr>
      <w:r w:rsidRPr="0046329B">
        <w:rPr>
          <w:rFonts w:ascii="Times New Roman" w:eastAsia="Times New Roman" w:hAnsi="Times New Roman" w:cs="Times New Roman"/>
          <w:sz w:val="24"/>
          <w:szCs w:val="24"/>
          <w:lang w:eastAsia="pl-PL"/>
        </w:rPr>
        <w:t xml:space="preserve">niedopełnienia </w:t>
      </w:r>
      <w:r w:rsidR="00FF63F4" w:rsidRPr="0046329B">
        <w:rPr>
          <w:rFonts w:ascii="Times New Roman" w:eastAsia="Times New Roman" w:hAnsi="Times New Roman" w:cs="Times New Roman"/>
          <w:sz w:val="24"/>
          <w:szCs w:val="24"/>
          <w:lang w:eastAsia="pl-PL"/>
        </w:rPr>
        <w:t>obowiązków wynikających z</w:t>
      </w:r>
      <w:r w:rsidR="00B9247C" w:rsidRPr="0046329B">
        <w:rPr>
          <w:rFonts w:ascii="Times New Roman" w:eastAsia="Times New Roman" w:hAnsi="Times New Roman" w:cs="Times New Roman"/>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art. 37 ust. 4 ustawy</w:t>
      </w:r>
      <w:r w:rsidR="00B9247C" w:rsidRPr="0046329B">
        <w:rPr>
          <w:rFonts w:ascii="Times New Roman" w:eastAsia="Times New Roman" w:hAnsi="Times New Roman" w:cs="Times New Roman"/>
          <w:snapToGrid w:val="0"/>
          <w:sz w:val="24"/>
          <w:szCs w:val="24"/>
          <w:lang w:eastAsia="pl-PL"/>
        </w:rPr>
        <w:t xml:space="preserve"> </w:t>
      </w:r>
      <w:r w:rsidR="00612F33" w:rsidRPr="0046329B">
        <w:rPr>
          <w:rFonts w:ascii="Times New Roman" w:eastAsia="Times New Roman" w:hAnsi="Times New Roman" w:cs="Times New Roman"/>
          <w:snapToGrid w:val="0"/>
          <w:sz w:val="24"/>
          <w:szCs w:val="24"/>
          <w:lang w:eastAsia="pl-PL"/>
        </w:rPr>
        <w:t>poprzez nie</w:t>
      </w:r>
      <w:r w:rsidR="00FF63F4" w:rsidRPr="0046329B">
        <w:rPr>
          <w:rFonts w:ascii="Times New Roman" w:eastAsia="Times New Roman" w:hAnsi="Times New Roman" w:cs="Times New Roman"/>
          <w:snapToGrid w:val="0"/>
          <w:sz w:val="24"/>
          <w:szCs w:val="24"/>
          <w:lang w:eastAsia="pl-PL"/>
        </w:rPr>
        <w:t>umieszczeni</w:t>
      </w:r>
      <w:r w:rsidR="00612F33" w:rsidRPr="0046329B">
        <w:rPr>
          <w:rFonts w:ascii="Times New Roman" w:eastAsia="Times New Roman" w:hAnsi="Times New Roman" w:cs="Times New Roman"/>
          <w:snapToGrid w:val="0"/>
          <w:sz w:val="24"/>
          <w:szCs w:val="24"/>
          <w:lang w:eastAsia="pl-PL"/>
        </w:rPr>
        <w:t>e</w:t>
      </w:r>
      <w:r w:rsidR="00FF63F4" w:rsidRPr="0046329B">
        <w:rPr>
          <w:rFonts w:ascii="Times New Roman" w:eastAsia="Times New Roman" w:hAnsi="Times New Roman" w:cs="Times New Roman"/>
          <w:snapToGrid w:val="0"/>
          <w:sz w:val="24"/>
          <w:szCs w:val="24"/>
          <w:lang w:eastAsia="pl-PL"/>
        </w:rPr>
        <w:t xml:space="preserve"> w widocznym</w:t>
      </w:r>
      <w:r w:rsidR="001106EB">
        <w:rPr>
          <w:rFonts w:ascii="Times New Roman" w:eastAsia="Times New Roman" w:hAnsi="Times New Roman" w:cs="Times New Roman"/>
          <w:snapToGrid w:val="0"/>
          <w:sz w:val="24"/>
          <w:szCs w:val="24"/>
          <w:lang w:eastAsia="pl-PL"/>
        </w:rPr>
        <w:t xml:space="preserve"> miejscu w sklepie </w:t>
      </w:r>
      <w:r w:rsidR="001106EB">
        <w:rPr>
          <w:rFonts w:ascii="Times New Roman" w:eastAsia="Times New Roman" w:hAnsi="Times New Roman" w:cs="Times New Roman"/>
          <w:sz w:val="24"/>
          <w:szCs w:val="24"/>
          <w:lang w:eastAsia="pl-PL"/>
        </w:rPr>
        <w:t>należącym</w:t>
      </w:r>
      <w:r w:rsidR="008D5705">
        <w:rPr>
          <w:rFonts w:ascii="Times New Roman" w:eastAsia="Times New Roman" w:hAnsi="Times New Roman" w:cs="Times New Roman"/>
          <w:sz w:val="24"/>
          <w:szCs w:val="24"/>
          <w:lang w:eastAsia="pl-PL"/>
        </w:rPr>
        <w:t xml:space="preserve"> Pana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8D5705">
        <w:rPr>
          <w:rFonts w:ascii="Times New Roman" w:eastAsia="Times New Roman" w:hAnsi="Times New Roman" w:cs="Times New Roman"/>
          <w:sz w:val="24"/>
          <w:szCs w:val="24"/>
          <w:lang w:eastAsia="pl-PL"/>
        </w:rPr>
        <w:t>prowadzącego działalność gospodarczą pod firmą Przedsiębiorstwo Wielobranżowe „</w:t>
      </w:r>
      <w:proofErr w:type="spellStart"/>
      <w:r w:rsidR="008D5705">
        <w:rPr>
          <w:rFonts w:ascii="Times New Roman" w:eastAsia="Times New Roman" w:hAnsi="Times New Roman" w:cs="Times New Roman"/>
          <w:sz w:val="24"/>
          <w:szCs w:val="24"/>
          <w:lang w:eastAsia="pl-PL"/>
        </w:rPr>
        <w:t>BiW</w:t>
      </w:r>
      <w:proofErr w:type="spellEnd"/>
      <w:r w:rsidR="008D5705">
        <w:rPr>
          <w:rFonts w:ascii="Times New Roman" w:eastAsia="Times New Roman" w:hAnsi="Times New Roman" w:cs="Times New Roman"/>
          <w:sz w:val="24"/>
          <w:szCs w:val="24"/>
          <w:lang w:eastAsia="pl-PL"/>
        </w:rPr>
        <w:t xml:space="preserve">” Witold </w:t>
      </w:r>
      <w:proofErr w:type="spellStart"/>
      <w:r w:rsidR="008D5705">
        <w:rPr>
          <w:rFonts w:ascii="Times New Roman" w:eastAsia="Times New Roman" w:hAnsi="Times New Roman" w:cs="Times New Roman"/>
          <w:sz w:val="24"/>
          <w:szCs w:val="24"/>
          <w:lang w:eastAsia="pl-PL"/>
        </w:rPr>
        <w:t>Hryniszyn</w:t>
      </w:r>
      <w:proofErr w:type="spellEnd"/>
      <w:r w:rsidR="00FC57AF">
        <w:rPr>
          <w:rFonts w:ascii="Times New Roman" w:eastAsia="Times New Roman" w:hAnsi="Times New Roman" w:cs="Times New Roman"/>
          <w:sz w:val="24"/>
          <w:szCs w:val="24"/>
          <w:lang w:eastAsia="pl-PL"/>
        </w:rPr>
        <w:t xml:space="preserve">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8D5705">
        <w:rPr>
          <w:rFonts w:ascii="Times New Roman" w:eastAsia="Times New Roman" w:hAnsi="Times New Roman" w:cs="Times New Roman"/>
          <w:sz w:val="24"/>
          <w:szCs w:val="24"/>
          <w:lang w:eastAsia="pl-PL"/>
        </w:rPr>
        <w:t>Przemyśl,</w:t>
      </w:r>
      <w:r w:rsidR="00FF63F4" w:rsidRPr="0046329B">
        <w:rPr>
          <w:rFonts w:ascii="Times New Roman" w:eastAsia="Times New Roman" w:hAnsi="Times New Roman" w:cs="Times New Roman"/>
          <w:snapToGrid w:val="0"/>
          <w:sz w:val="24"/>
          <w:szCs w:val="24"/>
          <w:lang w:eastAsia="pl-PL"/>
        </w:rPr>
        <w:t xml:space="preserve"> informacji</w:t>
      </w:r>
      <w:r w:rsidR="00FB6E79">
        <w:rPr>
          <w:rFonts w:ascii="Times New Roman" w:eastAsia="Times New Roman" w:hAnsi="Times New Roman" w:cs="Times New Roman"/>
          <w:snapToGrid w:val="0"/>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o który</w:t>
      </w:r>
      <w:r w:rsidR="005E0E20">
        <w:rPr>
          <w:rFonts w:ascii="Times New Roman" w:eastAsia="Times New Roman" w:hAnsi="Times New Roman" w:cs="Times New Roman"/>
          <w:snapToGrid w:val="0"/>
          <w:sz w:val="24"/>
          <w:szCs w:val="24"/>
          <w:lang w:eastAsia="pl-PL"/>
        </w:rPr>
        <w:t>ch</w:t>
      </w:r>
      <w:r w:rsidR="00FF63F4" w:rsidRPr="0046329B">
        <w:rPr>
          <w:rFonts w:ascii="Times New Roman" w:eastAsia="Times New Roman" w:hAnsi="Times New Roman" w:cs="Times New Roman"/>
          <w:snapToGrid w:val="0"/>
          <w:sz w:val="24"/>
          <w:szCs w:val="24"/>
          <w:lang w:eastAsia="pl-PL"/>
        </w:rPr>
        <w:t xml:space="preserve"> mowa w art. 37 ust. 1-3 ww. ustawy, tj. w zakresie:</w:t>
      </w:r>
    </w:p>
    <w:p w14:paraId="427AA13C"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punkcie sprzedaży, o ile zużyty sprzęt jest tego samego rodzaju i pełnił funkcję</w:t>
      </w:r>
      <w:r>
        <w:rPr>
          <w:rFonts w:ascii="Times New Roman" w:eastAsia="Times New Roman" w:hAnsi="Times New Roman" w:cs="Times New Roman"/>
          <w:snapToGrid w:val="0"/>
          <w:sz w:val="24"/>
          <w:szCs w:val="24"/>
          <w:lang w:eastAsia="pl-PL"/>
        </w:rPr>
        <w:br/>
        <w:t xml:space="preserve">co sprzęt sprzedawany </w:t>
      </w:r>
      <w:bookmarkStart w:id="2" w:name="_Hlk83038857"/>
      <w:r>
        <w:rPr>
          <w:rFonts w:ascii="Times New Roman" w:eastAsia="Times New Roman" w:hAnsi="Times New Roman" w:cs="Times New Roman"/>
          <w:snapToGrid w:val="0"/>
          <w:sz w:val="24"/>
          <w:szCs w:val="24"/>
          <w:lang w:eastAsia="pl-PL"/>
        </w:rPr>
        <w:t>(art. 37 ust. 1 ww. ustawy);</w:t>
      </w:r>
      <w:bookmarkEnd w:id="2"/>
    </w:p>
    <w:p w14:paraId="758846D9"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miejscu dostawy tego sprzętu, o ile ten sprzęt jest tego samego rodzaju i pełnił</w:t>
      </w:r>
      <w:r>
        <w:rPr>
          <w:rFonts w:ascii="Times New Roman" w:eastAsia="Times New Roman" w:hAnsi="Times New Roman" w:cs="Times New Roman"/>
          <w:snapToGrid w:val="0"/>
          <w:sz w:val="24"/>
          <w:szCs w:val="24"/>
          <w:lang w:eastAsia="pl-PL"/>
        </w:rPr>
        <w:br/>
        <w:t>te same funkcje co sprzęt dostarczony przez kontrolowanego (art. 37 ust. 2 ww. ustawy);</w:t>
      </w:r>
    </w:p>
    <w:p w14:paraId="0812DAB0"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przyjęcia w sklepie, którego powierzchnia sprzedaży sprzętu wynosi</w:t>
      </w:r>
      <w:r>
        <w:rPr>
          <w:rFonts w:ascii="Times New Roman" w:eastAsia="Times New Roman" w:hAnsi="Times New Roman" w:cs="Times New Roman"/>
          <w:snapToGrid w:val="0"/>
          <w:sz w:val="24"/>
          <w:szCs w:val="24"/>
          <w:lang w:eastAsia="pl-PL"/>
        </w:rPr>
        <w:br/>
        <w:t>co najmniej 400 m</w:t>
      </w:r>
      <w:r>
        <w:rPr>
          <w:rFonts w:ascii="Times New Roman" w:eastAsia="Times New Roman" w:hAnsi="Times New Roman" w:cs="Times New Roman"/>
          <w:snapToGrid w:val="0"/>
          <w:sz w:val="24"/>
          <w:szCs w:val="24"/>
          <w:vertAlign w:val="superscript"/>
          <w:lang w:eastAsia="pl-PL"/>
        </w:rPr>
        <w:t>2</w:t>
      </w:r>
      <w:r>
        <w:rPr>
          <w:rFonts w:ascii="Times New Roman" w:eastAsia="Times New Roman" w:hAnsi="Times New Roman" w:cs="Times New Roman"/>
          <w:snapToGrid w:val="0"/>
          <w:sz w:val="24"/>
          <w:szCs w:val="24"/>
          <w:lang w:eastAsia="pl-PL"/>
        </w:rPr>
        <w:t>, zużytego sprzętu pochodzącego z gospodarstw domowych, którego żaden z zewnętrznych wymiarów nie przekracza 25 cm, bez konieczności zakupu nowego sprzętu przeznaczonego dla gospodarstw domowych (art. 37 ust. 3 ww. ustawy);</w:t>
      </w:r>
    </w:p>
    <w:p w14:paraId="5A123BF4" w14:textId="548DC3AD" w:rsidR="0046329B" w:rsidRPr="00D569D7" w:rsidRDefault="00B9247C" w:rsidP="0046329B">
      <w:pPr>
        <w:numPr>
          <w:ilvl w:val="0"/>
          <w:numId w:val="8"/>
        </w:numPr>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F63F4">
        <w:rPr>
          <w:rFonts w:ascii="Times New Roman" w:eastAsia="Times New Roman" w:hAnsi="Times New Roman" w:cs="Times New Roman"/>
          <w:sz w:val="24"/>
          <w:szCs w:val="24"/>
          <w:lang w:eastAsia="pl-PL"/>
        </w:rPr>
        <w:t>umieszczenia</w:t>
      </w:r>
      <w:r>
        <w:rPr>
          <w:rFonts w:ascii="Times New Roman" w:eastAsia="Times New Roman" w:hAnsi="Times New Roman" w:cs="Times New Roman"/>
          <w:sz w:val="24"/>
          <w:szCs w:val="24"/>
          <w:lang w:eastAsia="pl-PL"/>
        </w:rPr>
        <w:t>,</w:t>
      </w:r>
      <w:r w:rsidR="00FF6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wbrew art. 39 pkt 2 ustawy, </w:t>
      </w:r>
      <w:r w:rsidR="00FF63F4">
        <w:rPr>
          <w:rFonts w:ascii="Times New Roman" w:eastAsia="Times New Roman" w:hAnsi="Times New Roman" w:cs="Times New Roman"/>
          <w:sz w:val="24"/>
          <w:szCs w:val="24"/>
          <w:lang w:eastAsia="pl-PL"/>
        </w:rPr>
        <w:t>w widocznym miejscu w punkcie sprzedaży informacji o punktach zbierania zużytego sprzętu</w:t>
      </w:r>
      <w:r w:rsidR="00323643">
        <w:rPr>
          <w:rFonts w:ascii="Times New Roman" w:eastAsia="Times New Roman" w:hAnsi="Times New Roman" w:cs="Times New Roman"/>
          <w:sz w:val="24"/>
          <w:szCs w:val="24"/>
          <w:lang w:eastAsia="pl-PL"/>
        </w:rPr>
        <w:t>.</w:t>
      </w:r>
    </w:p>
    <w:p w14:paraId="4251A09E" w14:textId="77777777" w:rsidR="0062620E" w:rsidRPr="002B40FE" w:rsidRDefault="0062620E" w:rsidP="005E0E20">
      <w:pPr>
        <w:spacing w:before="240" w:after="240"/>
        <w:jc w:val="center"/>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UZASADNIENIE</w:t>
      </w:r>
    </w:p>
    <w:p w14:paraId="508BA0B8" w14:textId="443D94F1" w:rsidR="0062620E" w:rsidRPr="00D00206" w:rsidRDefault="0062620E" w:rsidP="00D00206">
      <w:pPr>
        <w:spacing w:before="120" w:after="120"/>
        <w:jc w:val="both"/>
        <w:rPr>
          <w:rFonts w:ascii="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w:t>
      </w:r>
      <w:r w:rsidR="004E7BEC">
        <w:rPr>
          <w:rFonts w:ascii="Times New Roman" w:eastAsia="Times New Roman" w:hAnsi="Times New Roman"/>
          <w:kern w:val="2"/>
          <w:sz w:val="24"/>
          <w:szCs w:val="24"/>
          <w:lang w:eastAsia="zh-CN"/>
        </w:rPr>
        <w:br/>
      </w:r>
      <w:r w:rsidR="00555FA5" w:rsidRPr="002B40FE">
        <w:rPr>
          <w:rFonts w:ascii="Times New Roman" w:eastAsia="Times New Roman" w:hAnsi="Times New Roman"/>
          <w:kern w:val="2"/>
          <w:sz w:val="24"/>
          <w:szCs w:val="24"/>
          <w:lang w:eastAsia="zh-CN"/>
        </w:rPr>
        <w:t>(Dz. Urz. UE L 169 z 25.06.2019 r., str. 1),</w:t>
      </w:r>
      <w:r w:rsidR="0043354B">
        <w:rPr>
          <w:rFonts w:ascii="Times New Roman" w:eastAsia="Times New Roman" w:hAnsi="Times New Roman"/>
          <w:kern w:val="2"/>
          <w:sz w:val="24"/>
          <w:szCs w:val="24"/>
          <w:lang w:eastAsia="zh-CN"/>
        </w:rPr>
        <w:t xml:space="preserve"> </w:t>
      </w:r>
      <w:r w:rsidRPr="002B40FE">
        <w:rPr>
          <w:rFonts w:ascii="Times New Roman" w:eastAsia="Times New Roman" w:hAnsi="Times New Roman" w:cs="Times New Roman"/>
          <w:sz w:val="24"/>
          <w:szCs w:val="28"/>
          <w:lang w:eastAsia="pl-PL"/>
        </w:rPr>
        <w:t xml:space="preserve">art. 3 ust. 1 pkt </w:t>
      </w:r>
      <w:r w:rsidR="006211A5">
        <w:rPr>
          <w:rFonts w:ascii="Times New Roman" w:eastAsia="Times New Roman" w:hAnsi="Times New Roman" w:cs="Times New Roman"/>
          <w:sz w:val="24"/>
          <w:szCs w:val="28"/>
          <w:lang w:eastAsia="pl-PL"/>
        </w:rPr>
        <w:t xml:space="preserve">1 i </w:t>
      </w:r>
      <w:r w:rsidRPr="002B40FE">
        <w:rPr>
          <w:rFonts w:ascii="Times New Roman" w:eastAsia="Times New Roman" w:hAnsi="Times New Roman" w:cs="Times New Roman"/>
          <w:sz w:val="24"/>
          <w:szCs w:val="28"/>
          <w:lang w:eastAsia="pl-PL"/>
        </w:rPr>
        <w:t>2a ustawy z dnia 15 grudnia</w:t>
      </w:r>
      <w:r w:rsidR="004E7BEC">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lastRenderedPageBreak/>
        <w:t>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2020 r., poz. 1706</w:t>
      </w:r>
      <w:r w:rsidR="008D5705">
        <w:rPr>
          <w:rFonts w:ascii="Times New Roman" w:eastAsia="Times New Roman" w:hAnsi="Times New Roman" w:cs="Times New Roman"/>
          <w:sz w:val="24"/>
          <w:szCs w:val="28"/>
          <w:lang w:eastAsia="pl-PL"/>
        </w:rPr>
        <w:t xml:space="preserve"> ze zm.</w:t>
      </w:r>
      <w:r w:rsidRPr="002B40FE">
        <w:rPr>
          <w:rFonts w:ascii="Times New Roman" w:eastAsia="Times New Roman" w:hAnsi="Times New Roman" w:cs="Times New Roman"/>
          <w:sz w:val="24"/>
          <w:szCs w:val="28"/>
          <w:lang w:eastAsia="pl-PL"/>
        </w:rPr>
        <w:t>) oraz art. 87 ustawy 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o zużytym sprzęcie elektrycznym i elektronicznym</w:t>
      </w:r>
      <w:r w:rsidR="005E0E20">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 xml:space="preserve">(tekst jednolity: </w:t>
      </w:r>
      <w:r w:rsidRPr="002B40FE">
        <w:rPr>
          <w:rFonts w:ascii="Times New Roman" w:eastAsia="Times New Roman" w:hAnsi="Times New Roman"/>
          <w:sz w:val="24"/>
          <w:szCs w:val="24"/>
          <w:lang w:eastAsia="pl-PL"/>
        </w:rPr>
        <w:t>Dz. U. z 2022 r. poz. 1622</w:t>
      </w:r>
      <w:r w:rsidRPr="002B40FE">
        <w:rPr>
          <w:rFonts w:ascii="Times New Roman" w:eastAsia="Times New Roman" w:hAnsi="Times New Roman" w:cs="Times New Roman"/>
          <w:sz w:val="24"/>
          <w:szCs w:val="28"/>
          <w:lang w:eastAsia="pl-PL"/>
        </w:rPr>
        <w:t>) – zwan</w:t>
      </w:r>
      <w:r w:rsidR="006211A5">
        <w:rPr>
          <w:rFonts w:ascii="Times New Roman" w:eastAsia="Times New Roman" w:hAnsi="Times New Roman" w:cs="Times New Roman"/>
          <w:sz w:val="24"/>
          <w:szCs w:val="28"/>
          <w:lang w:eastAsia="pl-PL"/>
        </w:rPr>
        <w:t>ej</w:t>
      </w:r>
      <w:r w:rsidRPr="002B40FE">
        <w:rPr>
          <w:rFonts w:ascii="Times New Roman" w:eastAsia="Times New Roman" w:hAnsi="Times New Roman" w:cs="Times New Roman"/>
          <w:sz w:val="24"/>
          <w:szCs w:val="28"/>
          <w:lang w:eastAsia="pl-PL"/>
        </w:rPr>
        <w:t xml:space="preserve"> dalej „ustawą</w:t>
      </w:r>
      <w:r w:rsidRPr="002B40FE">
        <w:rPr>
          <w:rFonts w:ascii="Times New Roman" w:eastAsia="Times New Roman" w:hAnsi="Times New Roman" w:cs="Times New Roman"/>
          <w:i/>
          <w:sz w:val="24"/>
          <w:szCs w:val="28"/>
          <w:lang w:eastAsia="pl-PL"/>
        </w:rPr>
        <w:t>”</w:t>
      </w:r>
      <w:r w:rsidRPr="002B40FE">
        <w:rPr>
          <w:rFonts w:ascii="Times New Roman" w:eastAsia="Times New Roman" w:hAnsi="Times New Roman" w:cs="Times New Roman"/>
          <w:sz w:val="24"/>
          <w:szCs w:val="28"/>
          <w:lang w:eastAsia="pl-PL"/>
        </w:rPr>
        <w:t xml:space="preserve"> - inspektorzy z Delegatury w </w:t>
      </w:r>
      <w:r w:rsidR="00323643">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xml:space="preserve"> Wojewódzkiego Inspektoratu Inspekcji Handlowej w Rzeszowie przeprowadzili w dniach </w:t>
      </w:r>
      <w:r w:rsidR="00AC10C5">
        <w:rPr>
          <w:rFonts w:ascii="Times New Roman" w:hAnsi="Times New Roman" w:cs="Times New Roman"/>
          <w:sz w:val="24"/>
          <w:szCs w:val="24"/>
          <w:lang w:eastAsia="pl-PL"/>
        </w:rPr>
        <w:t xml:space="preserve">17 i 20 lutego </w:t>
      </w:r>
      <w:r w:rsidR="0043354B">
        <w:rPr>
          <w:rFonts w:ascii="Times New Roman" w:hAnsi="Times New Roman" w:cs="Times New Roman"/>
          <w:sz w:val="24"/>
          <w:szCs w:val="24"/>
          <w:lang w:eastAsia="pl-PL"/>
        </w:rPr>
        <w:t>2023</w:t>
      </w:r>
      <w:r w:rsidR="006211A5">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r. </w:t>
      </w:r>
      <w:r w:rsidRPr="002B40FE">
        <w:rPr>
          <w:rFonts w:ascii="Times New Roman" w:eastAsia="Times New Roman" w:hAnsi="Times New Roman" w:cs="Times New Roman"/>
          <w:sz w:val="24"/>
          <w:szCs w:val="28"/>
          <w:lang w:eastAsia="pl-PL"/>
        </w:rPr>
        <w:t xml:space="preserve">kontrolę </w:t>
      </w:r>
      <w:r w:rsidR="001C54ED" w:rsidRPr="001C54ED">
        <w:rPr>
          <w:rFonts w:ascii="Times New Roman" w:eastAsia="Times New Roman" w:hAnsi="Times New Roman" w:cs="Times New Roman"/>
          <w:sz w:val="24"/>
          <w:szCs w:val="28"/>
          <w:lang w:eastAsia="pl-PL"/>
        </w:rPr>
        <w:t xml:space="preserve">w placówce handlowej zlokalizowanej </w:t>
      </w:r>
      <w:r w:rsidRPr="002B40FE">
        <w:rPr>
          <w:rFonts w:ascii="Times New Roman" w:eastAsia="Times New Roman" w:hAnsi="Times New Roman" w:cs="Times New Roman"/>
          <w:sz w:val="24"/>
          <w:szCs w:val="24"/>
          <w:lang w:eastAsia="pl-PL"/>
        </w:rPr>
        <w:t xml:space="preserve">w </w:t>
      </w:r>
      <w:r w:rsidR="001C54ED">
        <w:rPr>
          <w:rFonts w:ascii="Times New Roman" w:eastAsia="Times New Roman" w:hAnsi="Times New Roman" w:cs="Times New Roman"/>
          <w:sz w:val="24"/>
          <w:szCs w:val="24"/>
          <w:lang w:eastAsia="pl-PL"/>
        </w:rPr>
        <w:t xml:space="preserve">Przemyślu przy ulicy </w:t>
      </w:r>
      <w:r w:rsidR="00FB6E79" w:rsidRPr="00FB6E79">
        <w:rPr>
          <w:rFonts w:ascii="Times New Roman" w:eastAsia="Times New Roman" w:hAnsi="Times New Roman" w:cs="Times New Roman"/>
          <w:b/>
          <w:bCs/>
          <w:sz w:val="24"/>
          <w:szCs w:val="24"/>
          <w:lang w:eastAsia="pl-PL"/>
        </w:rPr>
        <w:t>(dane zanonimizowane)</w:t>
      </w:r>
      <w:r w:rsidR="001C54ED">
        <w:rPr>
          <w:rFonts w:ascii="Times New Roman" w:hAnsi="Times New Roman" w:cs="Times New Roman"/>
          <w:sz w:val="24"/>
          <w:szCs w:val="24"/>
          <w:lang w:eastAsia="pl-PL"/>
        </w:rPr>
        <w:t>,</w:t>
      </w:r>
      <w:r w:rsidR="006646A4">
        <w:rPr>
          <w:rFonts w:ascii="Times New Roman" w:hAnsi="Times New Roman" w:cs="Times New Roman"/>
          <w:sz w:val="24"/>
          <w:szCs w:val="24"/>
          <w:lang w:eastAsia="pl-PL"/>
        </w:rPr>
        <w:t xml:space="preserve"> należącej</w:t>
      </w:r>
      <w:r w:rsidR="00D00206">
        <w:rPr>
          <w:rFonts w:ascii="Times New Roman" w:hAnsi="Times New Roman" w:cs="Times New Roman"/>
          <w:sz w:val="24"/>
          <w:szCs w:val="24"/>
          <w:lang w:eastAsia="pl-PL"/>
        </w:rPr>
        <w:t xml:space="preserve"> do Pana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D00206">
        <w:rPr>
          <w:rFonts w:ascii="Times New Roman" w:hAnsi="Times New Roman" w:cs="Times New Roman"/>
          <w:sz w:val="24"/>
          <w:szCs w:val="24"/>
          <w:lang w:eastAsia="pl-PL"/>
        </w:rPr>
        <w:t xml:space="preserve">prowadzącego działalność gospodarczą pod firmą: </w:t>
      </w:r>
      <w:r w:rsidR="00D00206" w:rsidRPr="00D00206">
        <w:rPr>
          <w:rFonts w:ascii="Times New Roman" w:hAnsi="Times New Roman" w:cs="Times New Roman"/>
          <w:sz w:val="24"/>
          <w:szCs w:val="24"/>
          <w:lang w:eastAsia="pl-PL"/>
        </w:rPr>
        <w:t>Przed</w:t>
      </w:r>
      <w:r w:rsidR="00D00206">
        <w:rPr>
          <w:rFonts w:ascii="Times New Roman" w:hAnsi="Times New Roman" w:cs="Times New Roman"/>
          <w:sz w:val="24"/>
          <w:szCs w:val="24"/>
          <w:lang w:eastAsia="pl-PL"/>
        </w:rPr>
        <w:t>siębiorstwo Wielobranżowe „</w:t>
      </w:r>
      <w:proofErr w:type="spellStart"/>
      <w:r w:rsidR="00D00206">
        <w:rPr>
          <w:rFonts w:ascii="Times New Roman" w:hAnsi="Times New Roman" w:cs="Times New Roman"/>
          <w:sz w:val="24"/>
          <w:szCs w:val="24"/>
          <w:lang w:eastAsia="pl-PL"/>
        </w:rPr>
        <w:t>BiW</w:t>
      </w:r>
      <w:proofErr w:type="spellEnd"/>
      <w:r w:rsidR="00D00206">
        <w:rPr>
          <w:rFonts w:ascii="Times New Roman" w:hAnsi="Times New Roman" w:cs="Times New Roman"/>
          <w:sz w:val="24"/>
          <w:szCs w:val="24"/>
          <w:lang w:eastAsia="pl-PL"/>
        </w:rPr>
        <w:t xml:space="preserve">” </w:t>
      </w:r>
      <w:r w:rsidR="00D00206" w:rsidRPr="00D00206">
        <w:rPr>
          <w:rFonts w:ascii="Times New Roman" w:hAnsi="Times New Roman" w:cs="Times New Roman"/>
          <w:sz w:val="24"/>
          <w:szCs w:val="24"/>
          <w:lang w:eastAsia="pl-PL"/>
        </w:rPr>
        <w:t xml:space="preserve">Witold </w:t>
      </w:r>
      <w:proofErr w:type="spellStart"/>
      <w:r w:rsidR="00D00206" w:rsidRPr="00D00206">
        <w:rPr>
          <w:rFonts w:ascii="Times New Roman" w:hAnsi="Times New Roman" w:cs="Times New Roman"/>
          <w:sz w:val="24"/>
          <w:szCs w:val="24"/>
          <w:lang w:eastAsia="pl-PL"/>
        </w:rPr>
        <w:t>Hryniszyn</w:t>
      </w:r>
      <w:proofErr w:type="spellEnd"/>
      <w:r w:rsidR="00D00206">
        <w:rPr>
          <w:rFonts w:ascii="Times New Roman" w:hAnsi="Times New Roman" w:cs="Times New Roman"/>
          <w:sz w:val="24"/>
          <w:szCs w:val="24"/>
          <w:lang w:eastAsia="pl-PL"/>
        </w:rPr>
        <w:t>,</w:t>
      </w:r>
      <w:r w:rsidR="00D00206" w:rsidRPr="00D00206">
        <w:rPr>
          <w:rFonts w:ascii="Times New Roman" w:hAnsi="Times New Roman" w:cs="Times New Roman"/>
          <w:sz w:val="24"/>
          <w:szCs w:val="24"/>
          <w:lang w:eastAsia="pl-PL"/>
        </w:rPr>
        <w:t xml:space="preserve">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BC0D34" w:rsidRPr="00BC0D34">
        <w:rPr>
          <w:rFonts w:ascii="Times New Roman" w:eastAsia="Times New Roman" w:hAnsi="Times New Roman" w:cs="Times New Roman"/>
          <w:bCs/>
          <w:sz w:val="24"/>
          <w:szCs w:val="24"/>
          <w:lang w:eastAsia="pl-PL"/>
        </w:rPr>
        <w:t>Przemyśl</w:t>
      </w:r>
      <w:r w:rsidRPr="00BC0D34">
        <w:rPr>
          <w:rFonts w:ascii="Times New Roman" w:eastAsia="Times New Roman" w:hAnsi="Times New Roman" w:cs="Times New Roman"/>
          <w:bCs/>
          <w:sz w:val="24"/>
          <w:szCs w:val="24"/>
          <w:lang w:eastAsia="pl-PL"/>
        </w:rPr>
        <w:t xml:space="preserve"> – zwan</w:t>
      </w:r>
      <w:r w:rsidR="00D00206">
        <w:rPr>
          <w:rFonts w:ascii="Times New Roman" w:eastAsia="Times New Roman" w:hAnsi="Times New Roman" w:cs="Times New Roman"/>
          <w:bCs/>
          <w:sz w:val="24"/>
          <w:szCs w:val="24"/>
          <w:lang w:eastAsia="pl-PL"/>
        </w:rPr>
        <w:t>ego</w:t>
      </w:r>
      <w:r w:rsidRPr="00BC0D34">
        <w:rPr>
          <w:rFonts w:ascii="Times New Roman" w:eastAsia="Times New Roman" w:hAnsi="Times New Roman" w:cs="Times New Roman"/>
          <w:bCs/>
          <w:sz w:val="24"/>
          <w:szCs w:val="24"/>
          <w:lang w:eastAsia="pl-PL"/>
        </w:rPr>
        <w:t xml:space="preserve"> dalej</w:t>
      </w:r>
      <w:r w:rsidR="005E0E20">
        <w:rPr>
          <w:rFonts w:ascii="Times New Roman" w:eastAsia="Times New Roman" w:hAnsi="Times New Roman" w:cs="Times New Roman"/>
          <w:bCs/>
          <w:sz w:val="24"/>
          <w:szCs w:val="24"/>
          <w:lang w:eastAsia="pl-PL"/>
        </w:rPr>
        <w:t xml:space="preserve"> także</w:t>
      </w:r>
      <w:r w:rsidRPr="00BC0D34">
        <w:rPr>
          <w:rFonts w:ascii="Times New Roman" w:eastAsia="Times New Roman" w:hAnsi="Times New Roman" w:cs="Times New Roman"/>
          <w:bCs/>
          <w:sz w:val="24"/>
          <w:szCs w:val="24"/>
          <w:lang w:eastAsia="pl-PL"/>
        </w:rPr>
        <w:t xml:space="preserve">: „kontrolowanym”, lub </w:t>
      </w:r>
      <w:r w:rsidRPr="002B40FE">
        <w:rPr>
          <w:rFonts w:ascii="Times New Roman" w:eastAsia="Times New Roman" w:hAnsi="Times New Roman" w:cs="Times New Roman"/>
          <w:sz w:val="24"/>
          <w:szCs w:val="24"/>
          <w:lang w:eastAsia="pl-PL"/>
        </w:rPr>
        <w:t>„stroną”.</w:t>
      </w:r>
    </w:p>
    <w:p w14:paraId="17A18C16" w14:textId="6ABE79E4" w:rsidR="0062620E" w:rsidRPr="002B40FE" w:rsidRDefault="0062620E" w:rsidP="0062620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Kontrolę przeprowadzono bez zawiadomienia przedsiębiorcy o zamiarze jej wszczęcia,</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w:t>
      </w:r>
    </w:p>
    <w:p w14:paraId="2B87E848" w14:textId="71CEAE40"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Dz. U. z 2023 r., poz. 221</w:t>
      </w:r>
      <w:r w:rsidR="008D5705">
        <w:rPr>
          <w:rFonts w:ascii="Times New Roman" w:eastAsia="Times New Roman" w:hAnsi="Times New Roman" w:cs="Courier New"/>
          <w:sz w:val="24"/>
          <w:szCs w:val="24"/>
        </w:rPr>
        <w:t xml:space="preserve"> ze zm.</w:t>
      </w:r>
      <w:r w:rsidRPr="002B40FE">
        <w:rPr>
          <w:rFonts w:ascii="Times New Roman" w:eastAsia="Times New Roman" w:hAnsi="Times New Roman" w:cs="Courier New"/>
          <w:sz w:val="24"/>
          <w:szCs w:val="24"/>
        </w:rPr>
        <w:t>)</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tj. zakup produktu sprawdzający rzetelność obsługi,</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 art. 16 ust.</w:t>
      </w:r>
      <w:r w:rsidR="00CB4A5F">
        <w:rPr>
          <w:rFonts w:ascii="Times New Roman" w:eastAsia="Times New Roman" w:hAnsi="Times New Roman" w:cs="Courier New"/>
          <w:sz w:val="24"/>
          <w:szCs w:val="24"/>
        </w:rPr>
        <w:t xml:space="preserve"> 1</w:t>
      </w:r>
      <w:r w:rsidRPr="002B40FE">
        <w:rPr>
          <w:rFonts w:ascii="Times New Roman" w:eastAsia="Times New Roman" w:hAnsi="Times New Roman" w:cs="Courier New"/>
          <w:sz w:val="24"/>
          <w:szCs w:val="24"/>
        </w:rPr>
        <w:t xml:space="preserve"> pkt 11 ustawy z dnia 15 grudnia 2000 r. o Inspekcji Handlowej (tekst jednolity: Dz.U. z 2020 r. poz. 1706</w:t>
      </w:r>
      <w:r w:rsidR="008D5565">
        <w:rPr>
          <w:rFonts w:ascii="Times New Roman" w:eastAsia="Times New Roman" w:hAnsi="Times New Roman" w:cs="Courier New"/>
          <w:sz w:val="24"/>
          <w:szCs w:val="24"/>
        </w:rPr>
        <w:t xml:space="preserve"> ze zm.</w:t>
      </w:r>
      <w:r w:rsidRPr="002B40FE">
        <w:rPr>
          <w:rFonts w:ascii="Times New Roman" w:eastAsia="Times New Roman" w:hAnsi="Times New Roman" w:cs="Courier New"/>
          <w:sz w:val="24"/>
          <w:szCs w:val="24"/>
        </w:rPr>
        <w:t>) – w zakresie sprawdzającym rzetelność obsługi konsumentów;</w:t>
      </w:r>
    </w:p>
    <w:p w14:paraId="17E6E627" w14:textId="146EBB94"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 w zakresie sprawdzającym przestrzeganie ustawy o zużytym sprzęcie elektrycznym i elektronicznym.</w:t>
      </w:r>
    </w:p>
    <w:p w14:paraId="0B2BD79F" w14:textId="77777777" w:rsidR="0062620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61752FC9" w14:textId="1B20B937" w:rsidR="006211A5" w:rsidRPr="002B40FE" w:rsidRDefault="00124EB6" w:rsidP="00604EFB">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Kontrolujący </w:t>
      </w:r>
      <w:r w:rsidRPr="00BC0D34">
        <w:rPr>
          <w:rFonts w:ascii="Times New Roman" w:eastAsia="Times New Roman" w:hAnsi="Times New Roman" w:cs="Times New Roman"/>
          <w:sz w:val="24"/>
          <w:szCs w:val="24"/>
          <w:lang w:eastAsia="pl-PL"/>
        </w:rPr>
        <w:t>stwierdzili, że w</w:t>
      </w:r>
      <w:r w:rsidR="00604EFB">
        <w:rPr>
          <w:rFonts w:ascii="Times New Roman" w:eastAsia="Times New Roman" w:hAnsi="Times New Roman" w:cs="Times New Roman"/>
          <w:sz w:val="24"/>
          <w:szCs w:val="24"/>
          <w:lang w:eastAsia="pl-PL"/>
        </w:rPr>
        <w:t xml:space="preserve"> </w:t>
      </w:r>
      <w:r w:rsidR="00C26BCE" w:rsidRPr="00BC0D34">
        <w:rPr>
          <w:rFonts w:ascii="Times New Roman" w:eastAsia="Times New Roman" w:hAnsi="Times New Roman" w:cs="Times New Roman"/>
          <w:sz w:val="24"/>
          <w:szCs w:val="24"/>
          <w:lang w:eastAsia="pl-PL"/>
        </w:rPr>
        <w:t>placówce</w:t>
      </w:r>
      <w:r w:rsidR="001C54ED">
        <w:rPr>
          <w:rFonts w:ascii="Times New Roman" w:eastAsia="Times New Roman" w:hAnsi="Times New Roman" w:cs="Times New Roman"/>
          <w:sz w:val="24"/>
          <w:szCs w:val="24"/>
          <w:lang w:eastAsia="pl-PL"/>
        </w:rPr>
        <w:t xml:space="preserve"> handlowej </w:t>
      </w:r>
      <w:r w:rsidR="00604EFB">
        <w:rPr>
          <w:rFonts w:ascii="Times New Roman" w:hAnsi="Times New Roman" w:cs="Times New Roman"/>
          <w:sz w:val="24"/>
          <w:szCs w:val="24"/>
          <w:lang w:eastAsia="pl-PL"/>
        </w:rPr>
        <w:t xml:space="preserve">o powierzchni sprzedaży wynoszącej mniej niż </w:t>
      </w:r>
      <w:r w:rsidR="00604EFB">
        <w:rPr>
          <w:rFonts w:ascii="Times New Roman" w:eastAsia="Times New Roman" w:hAnsi="Times New Roman" w:cs="Times New Roman"/>
          <w:sz w:val="24"/>
          <w:szCs w:val="24"/>
          <w:lang w:eastAsia="pl-PL"/>
        </w:rPr>
        <w:t>400 m</w:t>
      </w:r>
      <w:r w:rsidR="00604EFB" w:rsidRPr="00C26BCE">
        <w:rPr>
          <w:rFonts w:ascii="Times New Roman" w:eastAsia="Times New Roman" w:hAnsi="Times New Roman" w:cs="Times New Roman"/>
          <w:sz w:val="24"/>
          <w:szCs w:val="24"/>
          <w:vertAlign w:val="superscript"/>
          <w:lang w:eastAsia="pl-PL"/>
        </w:rPr>
        <w:t>2</w:t>
      </w:r>
      <w:r w:rsidR="00604EFB">
        <w:rPr>
          <w:rFonts w:ascii="Times New Roman" w:eastAsia="Times New Roman" w:hAnsi="Times New Roman" w:cs="Times New Roman"/>
          <w:sz w:val="24"/>
          <w:szCs w:val="24"/>
          <w:lang w:eastAsia="pl-PL"/>
        </w:rPr>
        <w:t>, zlokalizowanej w Przemyślu</w:t>
      </w:r>
      <w:r w:rsidR="00074D10">
        <w:rPr>
          <w:rFonts w:ascii="Times New Roman" w:eastAsia="Times New Roman" w:hAnsi="Times New Roman" w:cs="Times New Roman"/>
          <w:sz w:val="24"/>
          <w:szCs w:val="24"/>
          <w:lang w:eastAsia="pl-PL"/>
        </w:rPr>
        <w:t>,</w:t>
      </w:r>
      <w:r w:rsidR="00604EFB">
        <w:rPr>
          <w:rFonts w:ascii="Times New Roman" w:eastAsia="Times New Roman" w:hAnsi="Times New Roman" w:cs="Times New Roman"/>
          <w:sz w:val="24"/>
          <w:szCs w:val="24"/>
          <w:lang w:eastAsia="pl-PL"/>
        </w:rPr>
        <w:t xml:space="preserve"> przy ul. </w:t>
      </w:r>
      <w:r w:rsidR="00F37391" w:rsidRPr="00FB6E79">
        <w:rPr>
          <w:rFonts w:ascii="Times New Roman" w:eastAsia="Times New Roman" w:hAnsi="Times New Roman" w:cs="Times New Roman"/>
          <w:b/>
          <w:bCs/>
          <w:sz w:val="24"/>
          <w:szCs w:val="24"/>
          <w:lang w:eastAsia="pl-PL"/>
        </w:rPr>
        <w:t>(dane zanonimizowane)</w:t>
      </w:r>
      <w:r w:rsidR="00F37391">
        <w:rPr>
          <w:rFonts w:ascii="Times New Roman" w:eastAsia="Times New Roman" w:hAnsi="Times New Roman" w:cs="Times New Roman"/>
          <w:b/>
          <w:bCs/>
          <w:sz w:val="24"/>
          <w:szCs w:val="24"/>
          <w:lang w:eastAsia="pl-PL"/>
        </w:rPr>
        <w:t xml:space="preserve"> </w:t>
      </w:r>
      <w:r w:rsidR="00604EFB">
        <w:rPr>
          <w:rFonts w:ascii="Times New Roman" w:hAnsi="Times New Roman" w:cs="Times New Roman"/>
          <w:sz w:val="24"/>
          <w:szCs w:val="24"/>
          <w:lang w:eastAsia="pl-PL"/>
        </w:rPr>
        <w:t xml:space="preserve">należącego do ww. przedsiębiorcy </w:t>
      </w:r>
      <w:r w:rsidR="00FF2B04">
        <w:rPr>
          <w:rFonts w:ascii="Times New Roman" w:eastAsia="Times New Roman" w:hAnsi="Times New Roman" w:cs="Times New Roman"/>
          <w:snapToGrid w:val="0"/>
          <w:sz w:val="24"/>
          <w:szCs w:val="24"/>
          <w:lang w:eastAsia="pl-PL"/>
        </w:rPr>
        <w:t>oferowany jest do sprzedaży sprzęt elektryczny</w:t>
      </w:r>
      <w:r w:rsidR="00604EFB">
        <w:rPr>
          <w:rFonts w:ascii="Times New Roman" w:eastAsia="Times New Roman" w:hAnsi="Times New Roman" w:cs="Times New Roman"/>
          <w:snapToGrid w:val="0"/>
          <w:sz w:val="24"/>
          <w:szCs w:val="24"/>
          <w:lang w:eastAsia="pl-PL"/>
        </w:rPr>
        <w:t xml:space="preserve"> i </w:t>
      </w:r>
      <w:r w:rsidR="00FF2B04">
        <w:rPr>
          <w:rFonts w:ascii="Times New Roman" w:eastAsia="Times New Roman" w:hAnsi="Times New Roman" w:cs="Times New Roman"/>
          <w:snapToGrid w:val="0"/>
          <w:sz w:val="24"/>
          <w:szCs w:val="24"/>
          <w:lang w:eastAsia="pl-PL"/>
        </w:rPr>
        <w:t>elektroniczny.</w:t>
      </w:r>
    </w:p>
    <w:p w14:paraId="2BFB9FC4" w14:textId="3E6E9931"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w:t>
      </w:r>
      <w:r w:rsidR="00E86D6C">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wynikając</w:t>
      </w:r>
      <w:r w:rsidR="00E86D6C">
        <w:rPr>
          <w:rFonts w:ascii="Times New Roman" w:eastAsia="Times New Roman" w:hAnsi="Times New Roman" w:cs="Times New Roman"/>
          <w:sz w:val="24"/>
          <w:szCs w:val="24"/>
          <w:lang w:eastAsia="pl-PL"/>
        </w:rPr>
        <w:t>ych</w:t>
      </w:r>
      <w:r w:rsidRPr="002B40FE">
        <w:rPr>
          <w:rFonts w:ascii="Times New Roman" w:eastAsia="Times New Roman" w:hAnsi="Times New Roman" w:cs="Times New Roman"/>
          <w:sz w:val="24"/>
          <w:szCs w:val="24"/>
          <w:lang w:eastAsia="pl-PL"/>
        </w:rPr>
        <w:t xml:space="preserve"> z </w:t>
      </w:r>
      <w:r w:rsidR="000514AD">
        <w:rPr>
          <w:rFonts w:ascii="Times New Roman" w:eastAsia="Times New Roman" w:hAnsi="Times New Roman" w:cs="Times New Roman"/>
          <w:sz w:val="24"/>
          <w:szCs w:val="24"/>
          <w:lang w:eastAsia="pl-PL"/>
        </w:rPr>
        <w:t>art. 37 ust. 4</w:t>
      </w:r>
      <w:r w:rsidR="004E7BEC">
        <w:rPr>
          <w:rFonts w:ascii="Times New Roman" w:eastAsia="Times New Roman" w:hAnsi="Times New Roman" w:cs="Times New Roman"/>
          <w:sz w:val="24"/>
          <w:szCs w:val="24"/>
          <w:lang w:eastAsia="pl-PL"/>
        </w:rPr>
        <w:t xml:space="preserve"> ustawy oraz </w:t>
      </w:r>
      <w:r w:rsidRPr="002B40FE">
        <w:rPr>
          <w:rFonts w:ascii="Times New Roman" w:eastAsia="Times New Roman" w:hAnsi="Times New Roman" w:cs="Times New Roman"/>
          <w:sz w:val="24"/>
          <w:szCs w:val="24"/>
          <w:lang w:eastAsia="pl-PL"/>
        </w:rPr>
        <w:t xml:space="preserve">art. 39 pkt </w:t>
      </w:r>
      <w:r w:rsidR="000514AD">
        <w:rPr>
          <w:rFonts w:ascii="Times New Roman" w:eastAsia="Times New Roman" w:hAnsi="Times New Roman" w:cs="Times New Roman"/>
          <w:sz w:val="24"/>
          <w:szCs w:val="24"/>
          <w:lang w:eastAsia="pl-PL"/>
        </w:rPr>
        <w:t>2</w:t>
      </w:r>
      <w:r w:rsidRPr="002B40FE">
        <w:rPr>
          <w:rFonts w:ascii="Times New Roman" w:eastAsia="Times New Roman" w:hAnsi="Times New Roman" w:cs="Times New Roman"/>
          <w:sz w:val="24"/>
          <w:szCs w:val="24"/>
          <w:lang w:eastAsia="pl-PL"/>
        </w:rPr>
        <w:t xml:space="preserve"> ustawy.</w:t>
      </w:r>
    </w:p>
    <w:p w14:paraId="6D86661C" w14:textId="34BCF911" w:rsidR="00754A2B" w:rsidRPr="00754A2B" w:rsidRDefault="00754A2B" w:rsidP="00754A2B">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 xml:space="preserve">Naruszenie art. 37 ust. 4 ustawy polegało na nieumieszczeniu </w:t>
      </w:r>
      <w:bookmarkStart w:id="3" w:name="_Hlk131067092"/>
      <w:r w:rsidRPr="00754A2B">
        <w:rPr>
          <w:rFonts w:ascii="Times New Roman" w:eastAsia="Times New Roman" w:hAnsi="Times New Roman" w:cs="Times New Roman"/>
          <w:sz w:val="24"/>
          <w:szCs w:val="24"/>
          <w:lang w:eastAsia="pl-PL"/>
        </w:rPr>
        <w:t xml:space="preserve">przez kontrolowanego będącego dystrybutorem, </w:t>
      </w:r>
      <w:r w:rsidR="002C187B">
        <w:rPr>
          <w:rFonts w:ascii="Times New Roman" w:eastAsia="Times New Roman" w:hAnsi="Times New Roman" w:cs="Times New Roman"/>
          <w:sz w:val="24"/>
          <w:szCs w:val="24"/>
          <w:lang w:eastAsia="pl-PL"/>
        </w:rPr>
        <w:t xml:space="preserve">w widocznym miejscu </w:t>
      </w:r>
      <w:r w:rsidRPr="001946A1">
        <w:rPr>
          <w:rFonts w:ascii="Times New Roman" w:eastAsia="Times New Roman" w:hAnsi="Times New Roman" w:cs="Times New Roman"/>
          <w:sz w:val="24"/>
          <w:szCs w:val="24"/>
          <w:lang w:eastAsia="pl-PL"/>
        </w:rPr>
        <w:t>w punkcie sprzedaży</w:t>
      </w:r>
      <w:r w:rsidR="001337D0">
        <w:rPr>
          <w:rFonts w:ascii="Times New Roman" w:eastAsia="Times New Roman" w:hAnsi="Times New Roman" w:cs="Times New Roman"/>
          <w:sz w:val="24"/>
          <w:szCs w:val="24"/>
          <w:lang w:eastAsia="pl-PL"/>
        </w:rPr>
        <w:t xml:space="preserve"> stacjonarnej Przedsiębiorstwo Wielobranżowe „</w:t>
      </w:r>
      <w:proofErr w:type="spellStart"/>
      <w:r w:rsidR="001337D0">
        <w:rPr>
          <w:rFonts w:ascii="Times New Roman" w:eastAsia="Times New Roman" w:hAnsi="Times New Roman" w:cs="Times New Roman"/>
          <w:sz w:val="24"/>
          <w:szCs w:val="24"/>
          <w:lang w:eastAsia="pl-PL"/>
        </w:rPr>
        <w:t>BiW</w:t>
      </w:r>
      <w:proofErr w:type="spellEnd"/>
      <w:r w:rsidR="001337D0">
        <w:rPr>
          <w:rFonts w:ascii="Times New Roman" w:eastAsia="Times New Roman" w:hAnsi="Times New Roman" w:cs="Times New Roman"/>
          <w:sz w:val="24"/>
          <w:szCs w:val="24"/>
          <w:lang w:eastAsia="pl-PL"/>
        </w:rPr>
        <w:t xml:space="preserve">” Witold </w:t>
      </w:r>
      <w:proofErr w:type="spellStart"/>
      <w:r w:rsidR="001337D0">
        <w:rPr>
          <w:rFonts w:ascii="Times New Roman" w:eastAsia="Times New Roman" w:hAnsi="Times New Roman" w:cs="Times New Roman"/>
          <w:sz w:val="24"/>
          <w:szCs w:val="24"/>
          <w:lang w:eastAsia="pl-PL"/>
        </w:rPr>
        <w:t>Hryniszyn</w:t>
      </w:r>
      <w:proofErr w:type="spellEnd"/>
      <w:r w:rsidR="009863D1">
        <w:rPr>
          <w:rFonts w:ascii="Times New Roman" w:eastAsia="Times New Roman" w:hAnsi="Times New Roman" w:cs="Times New Roman"/>
          <w:sz w:val="24"/>
          <w:szCs w:val="24"/>
          <w:lang w:eastAsia="pl-PL"/>
        </w:rPr>
        <w:t xml:space="preserve"> ul. </w:t>
      </w:r>
      <w:r w:rsidR="00FB6E79" w:rsidRPr="00FB6E79">
        <w:rPr>
          <w:rFonts w:ascii="Times New Roman" w:eastAsia="Times New Roman" w:hAnsi="Times New Roman" w:cs="Times New Roman"/>
          <w:b/>
          <w:bCs/>
          <w:sz w:val="24"/>
          <w:szCs w:val="24"/>
          <w:lang w:eastAsia="pl-PL"/>
        </w:rPr>
        <w:t>(dane zanonimizowane)</w:t>
      </w:r>
      <w:r w:rsidR="001337D0">
        <w:rPr>
          <w:rFonts w:ascii="Times New Roman" w:eastAsia="Times New Roman" w:hAnsi="Times New Roman" w:cs="Times New Roman"/>
          <w:snapToGrid w:val="0"/>
          <w:sz w:val="24"/>
          <w:szCs w:val="24"/>
          <w:lang w:eastAsia="pl-PL"/>
        </w:rPr>
        <w:t xml:space="preserve"> Przemyśl,</w:t>
      </w:r>
      <w:r w:rsidRPr="00754A2B">
        <w:rPr>
          <w:rFonts w:ascii="Times New Roman" w:eastAsia="Times New Roman" w:hAnsi="Times New Roman" w:cs="Times New Roman"/>
          <w:sz w:val="24"/>
          <w:szCs w:val="24"/>
          <w:lang w:eastAsia="pl-PL"/>
        </w:rPr>
        <w:t xml:space="preserve"> </w:t>
      </w:r>
      <w:bookmarkEnd w:id="3"/>
      <w:r w:rsidRPr="00754A2B">
        <w:rPr>
          <w:rFonts w:ascii="Times New Roman" w:eastAsia="Times New Roman" w:hAnsi="Times New Roman" w:cs="Times New Roman"/>
          <w:sz w:val="24"/>
          <w:szCs w:val="24"/>
          <w:lang w:eastAsia="pl-PL"/>
        </w:rPr>
        <w:t>informacji w zakresie, o którym mowa w:</w:t>
      </w:r>
    </w:p>
    <w:p w14:paraId="06DA3A99" w14:textId="7158F21F"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 xml:space="preserve">art. 37 ust. 1 ustawy (dotyczy nieodpłatnego odbioru zużytego sprzętu pochodzącego </w:t>
      </w:r>
      <w:r w:rsidR="00074D10">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punkcie sprzedaży, o ile zużyty sprzęt jest tego samego rodzaju i pełnił funkcję co sprzęt sprzedawany), </w:t>
      </w:r>
    </w:p>
    <w:p w14:paraId="7D06AFAF" w14:textId="7C4D7FCD"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 xml:space="preserve">art. 37 ust. 2 ustawy (dotyczy nieodpłatnego odbioru zużytego sprzętu pochodzącego </w:t>
      </w:r>
      <w:r w:rsidR="00074D10">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 xml:space="preserve">z gospodarstw domowych w miejscu dostawy tego sprzętu, o ile zużyty sprzęt jest tego samego rodzaju i pełnił te same funkcje co sprzęt dostarczony przez konsumenta), </w:t>
      </w:r>
    </w:p>
    <w:p w14:paraId="048EBDF2" w14:textId="442CD515" w:rsid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3 ustawy (dotyczy nieodpłatnego przyjęcia w sklepie, którego powierzchnia sprzedaży sprzętu</w:t>
      </w:r>
      <w:r w:rsidR="004124F7">
        <w:rPr>
          <w:rFonts w:ascii="Times New Roman" w:eastAsia="Times New Roman" w:hAnsi="Times New Roman" w:cs="Times New Roman"/>
          <w:sz w:val="24"/>
          <w:szCs w:val="24"/>
          <w:lang w:eastAsia="pl-PL"/>
        </w:rPr>
        <w:t xml:space="preserve"> przeznaczonego dla gospodarstw domowych</w:t>
      </w:r>
      <w:r w:rsidRPr="00413EFF">
        <w:rPr>
          <w:rFonts w:ascii="Times New Roman" w:eastAsia="Times New Roman" w:hAnsi="Times New Roman" w:cs="Times New Roman"/>
          <w:sz w:val="24"/>
          <w:szCs w:val="24"/>
          <w:lang w:eastAsia="pl-PL"/>
        </w:rPr>
        <w:t xml:space="preserve"> wynosi co najmniej 400m</w:t>
      </w:r>
      <w:r w:rsidRPr="00413EFF">
        <w:rPr>
          <w:rFonts w:ascii="Times New Roman" w:eastAsia="Times New Roman" w:hAnsi="Times New Roman" w:cs="Times New Roman"/>
          <w:sz w:val="24"/>
          <w:szCs w:val="24"/>
          <w:vertAlign w:val="superscript"/>
          <w:lang w:eastAsia="pl-PL"/>
        </w:rPr>
        <w:t>2</w:t>
      </w:r>
      <w:r w:rsidRPr="00413EFF">
        <w:rPr>
          <w:rFonts w:ascii="Times New Roman" w:eastAsia="Times New Roman" w:hAnsi="Times New Roman" w:cs="Times New Roman"/>
          <w:sz w:val="24"/>
          <w:szCs w:val="24"/>
          <w:lang w:eastAsia="pl-PL"/>
        </w:rPr>
        <w:t>, zużytego sprzętu pochodzącego z gospodarstw domowych, którego żaden</w:t>
      </w:r>
      <w:r w:rsidR="001C46F7">
        <w:rPr>
          <w:rFonts w:ascii="Times New Roman" w:eastAsia="Times New Roman" w:hAnsi="Times New Roman" w:cs="Times New Roman"/>
          <w:sz w:val="24"/>
          <w:szCs w:val="24"/>
          <w:lang w:eastAsia="pl-PL"/>
        </w:rPr>
        <w:t xml:space="preserve"> </w:t>
      </w:r>
      <w:r w:rsidR="00074D10">
        <w:rPr>
          <w:rFonts w:ascii="Times New Roman" w:eastAsia="Times New Roman" w:hAnsi="Times New Roman" w:cs="Times New Roman"/>
          <w:sz w:val="24"/>
          <w:szCs w:val="24"/>
          <w:lang w:eastAsia="pl-PL"/>
        </w:rPr>
        <w:br/>
      </w:r>
      <w:r w:rsidRPr="00413EFF">
        <w:rPr>
          <w:rFonts w:ascii="Times New Roman" w:eastAsia="Times New Roman" w:hAnsi="Times New Roman" w:cs="Times New Roman"/>
          <w:sz w:val="24"/>
          <w:szCs w:val="24"/>
          <w:lang w:eastAsia="pl-PL"/>
        </w:rPr>
        <w:t>z zewnętrznych wymiarów nie przekracza 25 cm, bez konieczności zakupu nowego sprzętu przeznaczonego dla gospodarstw domowych).</w:t>
      </w:r>
    </w:p>
    <w:p w14:paraId="5E1B4E03" w14:textId="64B2F844" w:rsidR="002C187B" w:rsidRDefault="00936D22"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lastRenderedPageBreak/>
        <w:t>Naruszenie art. 39 pkt 2</w:t>
      </w:r>
      <w:r w:rsidR="00E276EC">
        <w:rPr>
          <w:rFonts w:ascii="Times New Roman" w:eastAsia="Times New Roman" w:hAnsi="Times New Roman" w:cs="Times New Roman"/>
          <w:sz w:val="24"/>
          <w:szCs w:val="24"/>
          <w:lang w:eastAsia="pl-PL"/>
        </w:rPr>
        <w:t xml:space="preserve"> ustawy polegało </w:t>
      </w:r>
      <w:r w:rsidR="00DE102A">
        <w:rPr>
          <w:rFonts w:ascii="Times New Roman" w:eastAsia="Times New Roman" w:hAnsi="Times New Roman" w:cs="Times New Roman"/>
          <w:sz w:val="24"/>
          <w:szCs w:val="24"/>
          <w:lang w:eastAsia="pl-PL"/>
        </w:rPr>
        <w:t xml:space="preserve">natomiast </w:t>
      </w:r>
      <w:r w:rsidR="00E276EC">
        <w:rPr>
          <w:rFonts w:ascii="Times New Roman" w:eastAsia="Times New Roman" w:hAnsi="Times New Roman" w:cs="Times New Roman"/>
          <w:sz w:val="24"/>
          <w:szCs w:val="24"/>
          <w:lang w:eastAsia="pl-PL"/>
        </w:rPr>
        <w:t xml:space="preserve">na nieumieszczeniu </w:t>
      </w:r>
      <w:r w:rsidR="00E276EC" w:rsidRPr="00754A2B">
        <w:rPr>
          <w:rFonts w:ascii="Times New Roman" w:eastAsia="Times New Roman" w:hAnsi="Times New Roman" w:cs="Times New Roman"/>
          <w:sz w:val="24"/>
          <w:szCs w:val="24"/>
          <w:lang w:eastAsia="pl-PL"/>
        </w:rPr>
        <w:t xml:space="preserve">przez kontrolowanego będącego dystrybutorem, </w:t>
      </w:r>
      <w:r w:rsidR="002C187B" w:rsidRPr="002C187B">
        <w:rPr>
          <w:rFonts w:ascii="Times New Roman" w:eastAsia="Times New Roman" w:hAnsi="Times New Roman" w:cs="Times New Roman"/>
          <w:sz w:val="24"/>
          <w:szCs w:val="24"/>
          <w:lang w:eastAsia="pl-PL"/>
        </w:rPr>
        <w:t xml:space="preserve">w widocznym miejscu </w:t>
      </w:r>
      <w:r w:rsidR="00E276EC" w:rsidRPr="001946A1">
        <w:rPr>
          <w:rFonts w:ascii="Times New Roman" w:eastAsia="Times New Roman" w:hAnsi="Times New Roman" w:cs="Times New Roman"/>
          <w:sz w:val="24"/>
          <w:szCs w:val="24"/>
          <w:lang w:eastAsia="pl-PL"/>
        </w:rPr>
        <w:t>w punkcie sprzedaży</w:t>
      </w:r>
      <w:r w:rsidR="001337D0">
        <w:rPr>
          <w:rFonts w:ascii="Times New Roman" w:eastAsia="Times New Roman" w:hAnsi="Times New Roman" w:cs="Times New Roman"/>
          <w:sz w:val="24"/>
          <w:szCs w:val="24"/>
          <w:lang w:eastAsia="pl-PL"/>
        </w:rPr>
        <w:t xml:space="preserve"> stacjonarnej Przedsiębiorstwo Wielobranżowe „</w:t>
      </w:r>
      <w:proofErr w:type="spellStart"/>
      <w:r w:rsidR="001337D0">
        <w:rPr>
          <w:rFonts w:ascii="Times New Roman" w:eastAsia="Times New Roman" w:hAnsi="Times New Roman" w:cs="Times New Roman"/>
          <w:sz w:val="24"/>
          <w:szCs w:val="24"/>
          <w:lang w:eastAsia="pl-PL"/>
        </w:rPr>
        <w:t>BiW</w:t>
      </w:r>
      <w:proofErr w:type="spellEnd"/>
      <w:r w:rsidR="001337D0">
        <w:rPr>
          <w:rFonts w:ascii="Times New Roman" w:eastAsia="Times New Roman" w:hAnsi="Times New Roman" w:cs="Times New Roman"/>
          <w:sz w:val="24"/>
          <w:szCs w:val="24"/>
          <w:lang w:eastAsia="pl-PL"/>
        </w:rPr>
        <w:t xml:space="preserve">” Witold </w:t>
      </w:r>
      <w:proofErr w:type="spellStart"/>
      <w:r w:rsidR="001337D0">
        <w:rPr>
          <w:rFonts w:ascii="Times New Roman" w:eastAsia="Times New Roman" w:hAnsi="Times New Roman" w:cs="Times New Roman"/>
          <w:sz w:val="24"/>
          <w:szCs w:val="24"/>
          <w:lang w:eastAsia="pl-PL"/>
        </w:rPr>
        <w:t>Hryniszyn</w:t>
      </w:r>
      <w:proofErr w:type="spellEnd"/>
      <w:r w:rsidR="009863D1">
        <w:rPr>
          <w:rFonts w:ascii="Times New Roman" w:eastAsia="Times New Roman" w:hAnsi="Times New Roman" w:cs="Times New Roman"/>
          <w:sz w:val="24"/>
          <w:szCs w:val="24"/>
          <w:lang w:eastAsia="pl-PL"/>
        </w:rPr>
        <w:t xml:space="preserve"> </w:t>
      </w:r>
      <w:r w:rsidR="001946A1" w:rsidRPr="001946A1">
        <w:rPr>
          <w:rFonts w:ascii="Times New Roman" w:eastAsia="Times New Roman" w:hAnsi="Times New Roman" w:cs="Times New Roman"/>
          <w:sz w:val="24"/>
          <w:szCs w:val="24"/>
          <w:lang w:eastAsia="pl-PL"/>
        </w:rPr>
        <w:t xml:space="preserve">ul. </w:t>
      </w:r>
      <w:r w:rsidR="00FB6E79" w:rsidRPr="00FB6E79">
        <w:rPr>
          <w:rFonts w:ascii="Times New Roman" w:eastAsia="Times New Roman" w:hAnsi="Times New Roman" w:cs="Times New Roman"/>
          <w:b/>
          <w:bCs/>
          <w:sz w:val="24"/>
          <w:szCs w:val="24"/>
          <w:lang w:eastAsia="pl-PL"/>
        </w:rPr>
        <w:t>(dane zanonimizowane)</w:t>
      </w:r>
      <w:r w:rsidR="00FB6E79">
        <w:rPr>
          <w:rFonts w:ascii="Times New Roman" w:eastAsia="Times New Roman" w:hAnsi="Times New Roman" w:cs="Times New Roman"/>
          <w:b/>
          <w:bCs/>
          <w:sz w:val="24"/>
          <w:szCs w:val="24"/>
          <w:lang w:eastAsia="pl-PL"/>
        </w:rPr>
        <w:t xml:space="preserve"> </w:t>
      </w:r>
      <w:r w:rsidR="001337D0">
        <w:rPr>
          <w:rFonts w:ascii="Times New Roman" w:eastAsia="Times New Roman" w:hAnsi="Times New Roman" w:cs="Times New Roman"/>
          <w:sz w:val="24"/>
          <w:szCs w:val="24"/>
          <w:lang w:eastAsia="pl-PL"/>
        </w:rPr>
        <w:t>Przemyśl</w:t>
      </w:r>
      <w:r w:rsidR="00E276EC">
        <w:rPr>
          <w:rFonts w:ascii="Times New Roman" w:eastAsia="Times New Roman" w:hAnsi="Times New Roman" w:cs="Times New Roman"/>
          <w:snapToGrid w:val="0"/>
          <w:sz w:val="24"/>
          <w:szCs w:val="24"/>
          <w:lang w:eastAsia="pl-PL"/>
        </w:rPr>
        <w:t>,</w:t>
      </w:r>
      <w:r w:rsidR="00F551A0">
        <w:rPr>
          <w:rFonts w:ascii="Times New Roman" w:eastAsia="Times New Roman" w:hAnsi="Times New Roman" w:cs="Times New Roman"/>
          <w:snapToGrid w:val="0"/>
          <w:sz w:val="24"/>
          <w:szCs w:val="24"/>
          <w:lang w:eastAsia="pl-PL"/>
        </w:rPr>
        <w:t xml:space="preserve"> </w:t>
      </w:r>
      <w:r w:rsidR="002B751A">
        <w:rPr>
          <w:rFonts w:ascii="Times New Roman" w:eastAsia="Times New Roman" w:hAnsi="Times New Roman" w:cs="Times New Roman"/>
          <w:snapToGrid w:val="0"/>
          <w:sz w:val="24"/>
          <w:szCs w:val="24"/>
          <w:lang w:eastAsia="pl-PL"/>
        </w:rPr>
        <w:t>informacji o punktach zbierania zużytego sprzętu.</w:t>
      </w:r>
      <w:r w:rsidR="002C187B">
        <w:rPr>
          <w:rFonts w:ascii="Times New Roman" w:eastAsia="Times New Roman" w:hAnsi="Times New Roman" w:cs="Times New Roman"/>
          <w:snapToGrid w:val="0"/>
          <w:sz w:val="24"/>
          <w:szCs w:val="24"/>
          <w:lang w:eastAsia="pl-PL"/>
        </w:rPr>
        <w:t xml:space="preserve"> </w:t>
      </w:r>
    </w:p>
    <w:p w14:paraId="3111686B" w14:textId="2DE13502" w:rsidR="00B636EC" w:rsidRDefault="00B636EC"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W związku z brakiem uwidocznienia w punkcie sprzedaży wymaganych informacji, o których mowa w art. 37 ust. 4 oraz art. 39 pkt 2 </w:t>
      </w:r>
      <w:r w:rsidR="005E0E20">
        <w:rPr>
          <w:rFonts w:ascii="Times New Roman" w:eastAsia="Times New Roman" w:hAnsi="Times New Roman" w:cs="Times New Roman"/>
          <w:snapToGrid w:val="0"/>
          <w:sz w:val="24"/>
          <w:szCs w:val="24"/>
          <w:lang w:eastAsia="pl-PL"/>
        </w:rPr>
        <w:t>ustawy kontrolowany</w:t>
      </w:r>
      <w:r>
        <w:rPr>
          <w:rFonts w:ascii="Times New Roman" w:eastAsia="Times New Roman" w:hAnsi="Times New Roman" w:cs="Times New Roman"/>
          <w:snapToGrid w:val="0"/>
          <w:sz w:val="24"/>
          <w:szCs w:val="24"/>
          <w:lang w:eastAsia="pl-PL"/>
        </w:rPr>
        <w:t xml:space="preserve"> oświadczył w trakcie kontroli, że brak tych informacji wynikał z jego niedopatrzenia i zobowiązał się do ich</w:t>
      </w:r>
      <w:r w:rsidR="005E0E20">
        <w:rPr>
          <w:rFonts w:ascii="Times New Roman" w:eastAsia="Times New Roman" w:hAnsi="Times New Roman" w:cs="Times New Roman"/>
          <w:snapToGrid w:val="0"/>
          <w:sz w:val="24"/>
          <w:szCs w:val="24"/>
          <w:lang w:eastAsia="pl-PL"/>
        </w:rPr>
        <w:t xml:space="preserve"> natychmiastowego</w:t>
      </w:r>
      <w:r>
        <w:rPr>
          <w:rFonts w:ascii="Times New Roman" w:eastAsia="Times New Roman" w:hAnsi="Times New Roman" w:cs="Times New Roman"/>
          <w:snapToGrid w:val="0"/>
          <w:sz w:val="24"/>
          <w:szCs w:val="24"/>
          <w:lang w:eastAsia="pl-PL"/>
        </w:rPr>
        <w:t xml:space="preserve"> uwidocznienia.</w:t>
      </w:r>
    </w:p>
    <w:p w14:paraId="0FE6E9EA" w14:textId="6115F976" w:rsidR="00163E41" w:rsidRPr="00D9612E" w:rsidRDefault="00163E41" w:rsidP="00163E41">
      <w:pPr>
        <w:spacing w:before="120"/>
        <w:jc w:val="both"/>
        <w:rPr>
          <w:rFonts w:ascii="Times New Roman" w:eastAsia="Times New Roman" w:hAnsi="Times New Roman" w:cs="Times New Roman"/>
          <w:sz w:val="24"/>
          <w:szCs w:val="24"/>
          <w:lang w:eastAsia="pl-PL"/>
        </w:rPr>
      </w:pPr>
      <w:r w:rsidRPr="00D9612E">
        <w:rPr>
          <w:rFonts w:ascii="Times New Roman" w:eastAsia="Times New Roman" w:hAnsi="Times New Roman" w:cs="Times New Roman"/>
          <w:sz w:val="24"/>
          <w:szCs w:val="24"/>
          <w:lang w:eastAsia="pl-PL"/>
        </w:rPr>
        <w:t xml:space="preserve">Powyższe naruszenia zostały wyeliminowane - kontrolowany przed zakończeniem kontroli, dobrowolnie umieścił w punkcie sprzedaży </w:t>
      </w:r>
      <w:r w:rsidR="001337D0">
        <w:rPr>
          <w:rFonts w:ascii="Times New Roman" w:eastAsia="Times New Roman" w:hAnsi="Times New Roman" w:cs="Times New Roman"/>
          <w:sz w:val="24"/>
          <w:szCs w:val="24"/>
          <w:lang w:eastAsia="pl-PL"/>
        </w:rPr>
        <w:t xml:space="preserve">stacjonarnej </w:t>
      </w:r>
      <w:r w:rsidRPr="00D9612E">
        <w:rPr>
          <w:rFonts w:ascii="Times New Roman" w:eastAsia="Times New Roman" w:hAnsi="Times New Roman" w:cs="Times New Roman"/>
          <w:sz w:val="24"/>
          <w:szCs w:val="24"/>
          <w:lang w:eastAsia="pl-PL"/>
        </w:rPr>
        <w:t xml:space="preserve">w widocznym miejscu informacje, których brak kwestionowano – co kontrolujący stwierdzili </w:t>
      </w:r>
      <w:r w:rsidR="005E0E20">
        <w:rPr>
          <w:rFonts w:ascii="Times New Roman" w:eastAsia="Times New Roman" w:hAnsi="Times New Roman" w:cs="Times New Roman"/>
          <w:sz w:val="24"/>
          <w:szCs w:val="24"/>
          <w:lang w:eastAsia="pl-PL"/>
        </w:rPr>
        <w:t xml:space="preserve">jeszcze </w:t>
      </w:r>
      <w:r w:rsidRPr="00D9612E">
        <w:rPr>
          <w:rFonts w:ascii="Times New Roman" w:eastAsia="Times New Roman" w:hAnsi="Times New Roman" w:cs="Times New Roman"/>
          <w:sz w:val="24"/>
          <w:szCs w:val="24"/>
          <w:lang w:eastAsia="pl-PL"/>
        </w:rPr>
        <w:t xml:space="preserve">w </w:t>
      </w:r>
      <w:r w:rsidR="001946A1" w:rsidRPr="00D9612E">
        <w:rPr>
          <w:rFonts w:ascii="Times New Roman" w:eastAsia="Times New Roman" w:hAnsi="Times New Roman" w:cs="Times New Roman"/>
          <w:sz w:val="24"/>
          <w:szCs w:val="24"/>
          <w:lang w:eastAsia="pl-PL"/>
        </w:rPr>
        <w:t>pierwszym</w:t>
      </w:r>
      <w:r w:rsidRPr="00D9612E">
        <w:rPr>
          <w:rFonts w:ascii="Times New Roman" w:eastAsia="Times New Roman" w:hAnsi="Times New Roman" w:cs="Times New Roman"/>
          <w:sz w:val="24"/>
          <w:szCs w:val="24"/>
          <w:lang w:eastAsia="pl-PL"/>
        </w:rPr>
        <w:t xml:space="preserve"> dniu kontroli</w:t>
      </w:r>
      <w:r w:rsidR="001946A1" w:rsidRPr="00D9612E">
        <w:rPr>
          <w:rFonts w:ascii="Times New Roman" w:eastAsia="Times New Roman" w:hAnsi="Times New Roman" w:cs="Times New Roman"/>
          <w:sz w:val="24"/>
          <w:szCs w:val="24"/>
          <w:lang w:eastAsia="pl-PL"/>
        </w:rPr>
        <w:t>,</w:t>
      </w:r>
      <w:r w:rsidR="001946A1" w:rsidRPr="00D9612E">
        <w:rPr>
          <w:rFonts w:ascii="Times New Roman" w:eastAsia="Times New Roman" w:hAnsi="Times New Roman" w:cs="Times New Roman"/>
          <w:sz w:val="24"/>
          <w:szCs w:val="24"/>
          <w:lang w:eastAsia="pl-PL"/>
        </w:rPr>
        <w:br/>
      </w:r>
      <w:r w:rsidRPr="00D9612E">
        <w:rPr>
          <w:rFonts w:ascii="Times New Roman" w:eastAsia="Times New Roman" w:hAnsi="Times New Roman" w:cs="Times New Roman"/>
          <w:sz w:val="24"/>
          <w:szCs w:val="24"/>
          <w:lang w:eastAsia="pl-PL"/>
        </w:rPr>
        <w:t xml:space="preserve">tj. </w:t>
      </w:r>
      <w:r w:rsidR="00036091">
        <w:rPr>
          <w:rFonts w:ascii="Times New Roman" w:eastAsia="Times New Roman" w:hAnsi="Times New Roman" w:cs="Times New Roman"/>
          <w:sz w:val="24"/>
          <w:szCs w:val="24"/>
          <w:lang w:eastAsia="pl-PL"/>
        </w:rPr>
        <w:t>17 lutego</w:t>
      </w:r>
      <w:r w:rsidRPr="00D9612E">
        <w:rPr>
          <w:rFonts w:ascii="Times New Roman" w:eastAsia="Times New Roman" w:hAnsi="Times New Roman" w:cs="Times New Roman"/>
          <w:sz w:val="24"/>
          <w:szCs w:val="24"/>
          <w:lang w:eastAsia="pl-PL"/>
        </w:rPr>
        <w:t xml:space="preserve"> 2023 r.</w:t>
      </w:r>
      <w:r w:rsidR="00BB0802">
        <w:rPr>
          <w:rFonts w:ascii="Times New Roman" w:eastAsia="Times New Roman" w:hAnsi="Times New Roman" w:cs="Times New Roman"/>
          <w:sz w:val="24"/>
          <w:szCs w:val="24"/>
          <w:lang w:eastAsia="pl-PL"/>
        </w:rPr>
        <w:t xml:space="preserve"> </w:t>
      </w:r>
    </w:p>
    <w:p w14:paraId="150345F1" w14:textId="22DCC942" w:rsidR="0062620E" w:rsidRPr="00D9612E"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Powyższe ustalenia udokumentowano w protokole kontroli D</w:t>
      </w:r>
      <w:r w:rsidR="001946A1" w:rsidRPr="00D9612E">
        <w:rPr>
          <w:rFonts w:ascii="Times New Roman" w:hAnsi="Times New Roman" w:cs="Times New Roman"/>
          <w:sz w:val="24"/>
          <w:szCs w:val="24"/>
        </w:rPr>
        <w:t>P</w:t>
      </w:r>
      <w:r w:rsidRPr="00D9612E">
        <w:rPr>
          <w:rFonts w:ascii="Times New Roman" w:hAnsi="Times New Roman" w:cs="Times New Roman"/>
          <w:sz w:val="24"/>
          <w:szCs w:val="24"/>
        </w:rPr>
        <w:t>.8361.</w:t>
      </w:r>
      <w:r w:rsidR="009863D1">
        <w:rPr>
          <w:rFonts w:ascii="Times New Roman" w:hAnsi="Times New Roman" w:cs="Times New Roman"/>
          <w:sz w:val="24"/>
          <w:szCs w:val="24"/>
        </w:rPr>
        <w:t>14</w:t>
      </w:r>
      <w:r w:rsidRPr="00D9612E">
        <w:rPr>
          <w:rFonts w:ascii="Times New Roman" w:hAnsi="Times New Roman" w:cs="Times New Roman"/>
          <w:sz w:val="24"/>
          <w:szCs w:val="24"/>
        </w:rPr>
        <w:t xml:space="preserve">.2023 z dnia </w:t>
      </w:r>
      <w:r w:rsidR="009863D1">
        <w:rPr>
          <w:rFonts w:ascii="Times New Roman" w:hAnsi="Times New Roman" w:cs="Times New Roman"/>
          <w:sz w:val="24"/>
          <w:szCs w:val="24"/>
        </w:rPr>
        <w:t>17 lutego</w:t>
      </w:r>
      <w:r w:rsidRPr="00D9612E">
        <w:rPr>
          <w:rFonts w:ascii="Times New Roman" w:hAnsi="Times New Roman" w:cs="Times New Roman"/>
          <w:sz w:val="24"/>
          <w:szCs w:val="24"/>
        </w:rPr>
        <w:t xml:space="preserve"> 2023 r. wraz z załącznikami, do którego uwag nie wniesiono.</w:t>
      </w:r>
      <w:r w:rsidR="00BB0802">
        <w:rPr>
          <w:rFonts w:ascii="Times New Roman" w:hAnsi="Times New Roman" w:cs="Times New Roman"/>
          <w:sz w:val="24"/>
          <w:szCs w:val="24"/>
        </w:rPr>
        <w:t xml:space="preserve"> </w:t>
      </w:r>
    </w:p>
    <w:p w14:paraId="143A58BC" w14:textId="77777777" w:rsidR="00B636EC"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W związku z powyższymi ustaleniami</w:t>
      </w:r>
      <w:r w:rsidRPr="002B40FE">
        <w:rPr>
          <w:rFonts w:ascii="Times New Roman" w:hAnsi="Times New Roman" w:cs="Times New Roman"/>
          <w:sz w:val="24"/>
          <w:szCs w:val="24"/>
        </w:rPr>
        <w:t xml:space="preserve">, pismem z dnia </w:t>
      </w:r>
      <w:r w:rsidR="00BB0802">
        <w:rPr>
          <w:rFonts w:ascii="Times New Roman" w:hAnsi="Times New Roman" w:cs="Times New Roman"/>
          <w:sz w:val="24"/>
          <w:szCs w:val="24"/>
        </w:rPr>
        <w:t xml:space="preserve">13 czerwca </w:t>
      </w:r>
      <w:r w:rsidRPr="002B40FE">
        <w:rPr>
          <w:rFonts w:ascii="Times New Roman" w:hAnsi="Times New Roman" w:cs="Times New Roman"/>
          <w:sz w:val="24"/>
          <w:szCs w:val="24"/>
        </w:rPr>
        <w:t>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 xml:space="preserve">powania administracyjnego w trybie </w:t>
      </w:r>
      <w:r w:rsidR="002D5A23">
        <w:rPr>
          <w:rFonts w:ascii="Times New Roman" w:eastAsia="Times New Roman" w:hAnsi="Times New Roman" w:cs="Times New Roman"/>
          <w:sz w:val="24"/>
          <w:szCs w:val="24"/>
          <w:lang w:eastAsia="pl-PL"/>
        </w:rPr>
        <w:t>art. 91 pkt 25 oraz art. 91 pkt 26 lit. c)</w:t>
      </w:r>
      <w:r w:rsidRPr="002B40FE">
        <w:rPr>
          <w:rFonts w:ascii="Times New Roman" w:hAnsi="Times New Roman" w:cs="Times New Roman"/>
          <w:sz w:val="24"/>
          <w:szCs w:val="24"/>
        </w:rPr>
        <w:t xml:space="preserve"> ustawy,</w:t>
      </w:r>
      <w:r w:rsidR="00913ED5">
        <w:rPr>
          <w:rFonts w:ascii="Times New Roman" w:hAnsi="Times New Roman" w:cs="Times New Roman"/>
          <w:sz w:val="24"/>
          <w:szCs w:val="24"/>
        </w:rPr>
        <w:br/>
      </w:r>
      <w:r w:rsidRPr="002B40FE">
        <w:rPr>
          <w:rFonts w:ascii="Times New Roman" w:hAnsi="Times New Roman" w:cs="Times New Roman"/>
          <w:sz w:val="24"/>
          <w:szCs w:val="24"/>
        </w:rPr>
        <w:t>w którym pouczono stronę o przysługującym jej prawie do czynnego udziału w postępowaniu, a w</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szczególności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o prawie wypowiadania się co do zebranych dowodów i materiałów, przeglądania akt sprawy, jak również brania udziału w przeprowadzaniu dowodu oraz możliwości złożenia wyjaśnienia. Stronę poinformowano również, że prawo do powyższych czynności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przysługuje</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po zakończeniu postępowania.</w:t>
      </w:r>
    </w:p>
    <w:p w14:paraId="399EF762" w14:textId="61442D2B" w:rsidR="0062620E" w:rsidRPr="002B40FE" w:rsidRDefault="00B636EC" w:rsidP="004E0DBC">
      <w:pPr>
        <w:spacing w:before="120"/>
        <w:jc w:val="both"/>
        <w:rPr>
          <w:rFonts w:ascii="Times New Roman" w:hAnsi="Times New Roman" w:cs="Times New Roman"/>
          <w:sz w:val="24"/>
          <w:szCs w:val="24"/>
        </w:rPr>
      </w:pPr>
      <w:r>
        <w:rPr>
          <w:rFonts w:ascii="Times New Roman" w:hAnsi="Times New Roman" w:cs="Times New Roman"/>
          <w:sz w:val="24"/>
          <w:szCs w:val="24"/>
        </w:rPr>
        <w:t>Strona nie skorzystała z przysługujących jej uprawnień.</w:t>
      </w:r>
      <w:r w:rsidR="00B14874">
        <w:rPr>
          <w:rFonts w:ascii="Times New Roman" w:hAnsi="Times New Roman" w:cs="Times New Roman"/>
          <w:sz w:val="24"/>
          <w:szCs w:val="24"/>
        </w:rPr>
        <w:t xml:space="preserve"> </w:t>
      </w:r>
    </w:p>
    <w:p w14:paraId="656B6BA6" w14:textId="38205E0A"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3C683106"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Zgodnie z art. 93 ust. 2 ustawy administracyjne kary pieniężne za naruszenia przepisów,</w:t>
      </w:r>
      <w:r w:rsidRPr="002B40FE">
        <w:rPr>
          <w:rFonts w:ascii="Times New Roman" w:eastAsia="Times New Roman" w:hAnsi="Times New Roman" w:cs="Times New Roman"/>
          <w:sz w:val="24"/>
          <w:szCs w:val="28"/>
          <w:lang w:eastAsia="pl-PL"/>
        </w:rPr>
        <w:br/>
        <w:t>o których mowa w art. 91 pkt 22-26</w:t>
      </w:r>
      <w:r w:rsidR="004B58E1" w:rsidRPr="002B40FE">
        <w:rPr>
          <w:rFonts w:ascii="Times New Roman" w:eastAsia="Times New Roman" w:hAnsi="Times New Roman" w:cs="Times New Roman"/>
          <w:sz w:val="24"/>
          <w:szCs w:val="28"/>
          <w:lang w:eastAsia="pl-PL"/>
        </w:rPr>
        <w:t xml:space="preserve"> ustawy</w:t>
      </w:r>
      <w:r w:rsidRPr="002B40FE">
        <w:rPr>
          <w:rFonts w:ascii="Times New Roman" w:eastAsia="Times New Roman" w:hAnsi="Times New Roman" w:cs="Times New Roman"/>
          <w:sz w:val="24"/>
          <w:szCs w:val="28"/>
          <w:lang w:eastAsia="pl-PL"/>
        </w:rPr>
        <w:t xml:space="preserve">, wymierza, w drodze decyzji, właściwy wojewódzki inspektor inspekcji handlowej. W powyższej sprawie kontrola </w:t>
      </w:r>
      <w:r w:rsidR="00511370">
        <w:rPr>
          <w:rFonts w:ascii="Times New Roman" w:eastAsia="Times New Roman" w:hAnsi="Times New Roman" w:cs="Times New Roman"/>
          <w:sz w:val="24"/>
          <w:szCs w:val="28"/>
          <w:lang w:eastAsia="pl-PL"/>
        </w:rPr>
        <w:t>D</w:t>
      </w:r>
      <w:r w:rsidR="001946A1">
        <w:rPr>
          <w:rFonts w:ascii="Times New Roman" w:eastAsia="Times New Roman" w:hAnsi="Times New Roman" w:cs="Times New Roman"/>
          <w:sz w:val="24"/>
          <w:szCs w:val="28"/>
          <w:lang w:eastAsia="pl-PL"/>
        </w:rPr>
        <w:t>P</w:t>
      </w:r>
      <w:r w:rsidR="00511370">
        <w:rPr>
          <w:rFonts w:ascii="Times New Roman" w:eastAsia="Times New Roman" w:hAnsi="Times New Roman" w:cs="Times New Roman"/>
          <w:sz w:val="24"/>
          <w:szCs w:val="28"/>
          <w:lang w:eastAsia="pl-PL"/>
        </w:rPr>
        <w:t>.8361.</w:t>
      </w:r>
      <w:r w:rsidR="00BB0802">
        <w:rPr>
          <w:rFonts w:ascii="Times New Roman" w:eastAsia="Times New Roman" w:hAnsi="Times New Roman" w:cs="Times New Roman"/>
          <w:sz w:val="24"/>
          <w:szCs w:val="28"/>
          <w:lang w:eastAsia="pl-PL"/>
        </w:rPr>
        <w:t>14</w:t>
      </w:r>
      <w:r w:rsidR="00511370">
        <w:rPr>
          <w:rFonts w:ascii="Times New Roman" w:eastAsia="Times New Roman" w:hAnsi="Times New Roman" w:cs="Times New Roman"/>
          <w:sz w:val="24"/>
          <w:szCs w:val="28"/>
          <w:lang w:eastAsia="pl-PL"/>
        </w:rPr>
        <w:t xml:space="preserve">.2023 </w:t>
      </w:r>
      <w:r w:rsidRPr="002B40FE">
        <w:rPr>
          <w:rFonts w:ascii="Times New Roman" w:eastAsia="Times New Roman" w:hAnsi="Times New Roman" w:cs="Times New Roman"/>
          <w:sz w:val="24"/>
          <w:szCs w:val="28"/>
          <w:lang w:eastAsia="pl-PL"/>
        </w:rPr>
        <w:t>przeprowadzona została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w </w:t>
      </w:r>
      <w:r w:rsidR="00C75312">
        <w:rPr>
          <w:rFonts w:ascii="Times New Roman" w:eastAsia="Times New Roman" w:hAnsi="Times New Roman" w:cs="Times New Roman"/>
          <w:sz w:val="24"/>
          <w:szCs w:val="28"/>
          <w:lang w:eastAsia="pl-PL"/>
        </w:rPr>
        <w:t>punkcie sprzedaży</w:t>
      </w:r>
      <w:r w:rsidRPr="002B40FE">
        <w:rPr>
          <w:rFonts w:ascii="Times New Roman" w:eastAsia="Times New Roman" w:hAnsi="Times New Roman" w:cs="Times New Roman"/>
          <w:sz w:val="24"/>
          <w:szCs w:val="28"/>
          <w:lang w:eastAsia="pl-PL"/>
        </w:rPr>
        <w:t xml:space="preserve"> zlokalizowanym w </w:t>
      </w:r>
      <w:r w:rsidR="001946A1">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dlatego właściwym do wszczęcia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i przeprowadzenia postępowania administracyjnego oraz wydania niniejszej decyzji jest Podkarpacki Wojewódzki Inspektor Inspekcji Handlowej.</w:t>
      </w:r>
    </w:p>
    <w:p w14:paraId="5A0020D7" w14:textId="0446C3B8"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07881EE3" w14:textId="06F758FB" w:rsidR="00A66A90" w:rsidRPr="003A37BC" w:rsidRDefault="00A66A90" w:rsidP="00A66A90">
      <w:pPr>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 xml:space="preserve">Artykuł 37 ust. 4 ustawy </w:t>
      </w:r>
      <w:r>
        <w:rPr>
          <w:rFonts w:ascii="Times New Roman" w:eastAsia="Times New Roman" w:hAnsi="Times New Roman" w:cs="Times New Roman"/>
          <w:sz w:val="24"/>
          <w:szCs w:val="28"/>
          <w:lang w:eastAsia="pl-PL"/>
        </w:rPr>
        <w:t>zobowiązuje dystrybutora</w:t>
      </w:r>
      <w:r w:rsidRPr="003A37BC">
        <w:rPr>
          <w:rFonts w:ascii="Times New Roman" w:eastAsia="Times New Roman" w:hAnsi="Times New Roman" w:cs="Times New Roman"/>
          <w:sz w:val="24"/>
          <w:szCs w:val="28"/>
          <w:lang w:eastAsia="pl-PL"/>
        </w:rPr>
        <w:t xml:space="preserve"> do </w:t>
      </w:r>
      <w:r>
        <w:rPr>
          <w:rFonts w:ascii="Times New Roman" w:eastAsia="Times New Roman" w:hAnsi="Times New Roman" w:cs="Times New Roman"/>
          <w:sz w:val="24"/>
          <w:szCs w:val="28"/>
          <w:lang w:eastAsia="pl-PL"/>
        </w:rPr>
        <w:t>umieszczenia w widocznym miejscu w punkcie sprzedaży informacji w zakresie</w:t>
      </w:r>
      <w:r w:rsidRPr="003A37BC">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w:t>
      </w:r>
      <w:r>
        <w:rPr>
          <w:rFonts w:ascii="Times New Roman" w:eastAsia="Times New Roman" w:hAnsi="Times New Roman" w:cs="Times New Roman"/>
          <w:sz w:val="24"/>
          <w:szCs w:val="28"/>
          <w:lang w:eastAsia="pl-PL"/>
        </w:rPr>
        <w:t>m</w:t>
      </w:r>
      <w:r w:rsidRPr="003A37BC">
        <w:rPr>
          <w:rFonts w:ascii="Times New Roman" w:eastAsia="Times New Roman" w:hAnsi="Times New Roman" w:cs="Times New Roman"/>
          <w:sz w:val="24"/>
          <w:szCs w:val="28"/>
          <w:lang w:eastAsia="pl-PL"/>
        </w:rPr>
        <w:t xml:space="preserve"> mowa w ust. 1-3</w:t>
      </w:r>
      <w:r>
        <w:rPr>
          <w:rFonts w:ascii="Times New Roman" w:eastAsia="Times New Roman" w:hAnsi="Times New Roman" w:cs="Times New Roman"/>
          <w:sz w:val="24"/>
          <w:szCs w:val="28"/>
          <w:lang w:eastAsia="pl-PL"/>
        </w:rPr>
        <w:t xml:space="preserve">. Dystrybutor udostępniający na rynku sprzęt za pomocą środków porozumiewania się na odległość jest obowiązany do przekazania tych informacji w sposób umożliwiający zapoznanie się z nimi, </w:t>
      </w:r>
      <w:r w:rsidR="00074D10">
        <w:rPr>
          <w:rFonts w:ascii="Times New Roman" w:eastAsia="Times New Roman" w:hAnsi="Times New Roman" w:cs="Times New Roman"/>
          <w:sz w:val="24"/>
          <w:szCs w:val="28"/>
          <w:lang w:eastAsia="pl-PL"/>
        </w:rPr>
        <w:br/>
      </w:r>
      <w:r>
        <w:rPr>
          <w:rFonts w:ascii="Times New Roman" w:eastAsia="Times New Roman" w:hAnsi="Times New Roman" w:cs="Times New Roman"/>
          <w:sz w:val="24"/>
          <w:szCs w:val="28"/>
          <w:lang w:eastAsia="pl-PL"/>
        </w:rPr>
        <w:t xml:space="preserve">w szczególności na stronie internetowej lub w formie komunikatu. </w:t>
      </w:r>
      <w:r w:rsidRPr="003A37BC">
        <w:rPr>
          <w:rFonts w:ascii="Times New Roman" w:eastAsia="Times New Roman" w:hAnsi="Times New Roman" w:cs="Times New Roman"/>
          <w:sz w:val="24"/>
          <w:szCs w:val="28"/>
          <w:lang w:eastAsia="pl-PL"/>
        </w:rPr>
        <w:t>Informacje,</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których mowa w art. 37 ust. 1-3 zobowiązują dystrybutorów do:</w:t>
      </w:r>
    </w:p>
    <w:p w14:paraId="0C15958D"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bookmarkStart w:id="4" w:name="_Hlk131071530"/>
      <w:r w:rsidRPr="003A37BC">
        <w:rPr>
          <w:rFonts w:ascii="Times New Roman" w:eastAsia="Times New Roman" w:hAnsi="Times New Roman" w:cs="Times New Roman"/>
          <w:sz w:val="24"/>
          <w:szCs w:val="28"/>
          <w:lang w:eastAsia="pl-PL"/>
        </w:rPr>
        <w:t>nieodpłatnego odbioru zużytego sprzętu pochodzącego z gospodarstw domowych w punkcie sprzedaży, o ile zużyty sprzęt jest tego samego rodzaju i pełnił te same funkcje co sprzęt sprzedawany (ust. 1),</w:t>
      </w:r>
    </w:p>
    <w:p w14:paraId="331706B5"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15692858" w14:textId="47375D22" w:rsidR="00A66A90" w:rsidRPr="003A37BC" w:rsidRDefault="00A66A90" w:rsidP="00A66A90">
      <w:pPr>
        <w:numPr>
          <w:ilvl w:val="0"/>
          <w:numId w:val="13"/>
        </w:numPr>
        <w:spacing w:after="120"/>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nawet w przypadku nieprowadzenia jednostki handlu detalicznego o powierzchni sprzedaży wynoszącej co najmniej 400m</w:t>
      </w:r>
      <w:r w:rsidRPr="003A37BC">
        <w:rPr>
          <w:rFonts w:ascii="Times New Roman" w:eastAsia="Times New Roman" w:hAnsi="Times New Roman" w:cs="Times New Roman"/>
          <w:sz w:val="24"/>
          <w:szCs w:val="28"/>
          <w:vertAlign w:val="superscript"/>
          <w:lang w:eastAsia="pl-PL"/>
        </w:rPr>
        <w:t>2</w:t>
      </w:r>
      <w:r w:rsidRPr="003A37BC">
        <w:rPr>
          <w:rFonts w:ascii="Times New Roman" w:eastAsia="Times New Roman" w:hAnsi="Times New Roman" w:cs="Times New Roman"/>
          <w:sz w:val="24"/>
          <w:szCs w:val="28"/>
          <w:lang w:eastAsia="pl-PL"/>
        </w:rPr>
        <w:t xml:space="preserve"> poświęconej sprzedaż</w:t>
      </w:r>
      <w:r w:rsidR="006A1DB8">
        <w:rPr>
          <w:rFonts w:ascii="Times New Roman" w:eastAsia="Times New Roman" w:hAnsi="Times New Roman" w:cs="Times New Roman"/>
          <w:sz w:val="24"/>
          <w:szCs w:val="28"/>
          <w:lang w:eastAsia="pl-PL"/>
        </w:rPr>
        <w:t>y</w:t>
      </w:r>
      <w:r w:rsidRPr="003A37BC">
        <w:rPr>
          <w:rFonts w:ascii="Times New Roman" w:eastAsia="Times New Roman" w:hAnsi="Times New Roman" w:cs="Times New Roman"/>
          <w:sz w:val="24"/>
          <w:szCs w:val="28"/>
          <w:lang w:eastAsia="pl-PL"/>
        </w:rPr>
        <w:t xml:space="preserve"> sprzętu </w:t>
      </w:r>
      <w:r w:rsidRPr="003A37BC">
        <w:rPr>
          <w:rFonts w:ascii="Times New Roman" w:eastAsia="Times New Roman" w:hAnsi="Times New Roman" w:cs="Times New Roman"/>
          <w:sz w:val="24"/>
          <w:szCs w:val="28"/>
          <w:lang w:eastAsia="pl-PL"/>
        </w:rPr>
        <w:lastRenderedPageBreak/>
        <w:t>przeznaczonego dla gospodarstw domowych – do przekazania informacji o możliwości nieodpłatnego przyjęcia w tej jednostce lub w jej bezpośredniej bliskości zużytego sprzętu pochodzącego z gospodarstwa domowego, którego żaden z zewnętrznych wymiarów nie przekracza 25 cm, bez konieczności zakupu nowego sprzętu, w sklepie o powyższej powierzchni tj. 400 m</w:t>
      </w:r>
      <w:r w:rsidRPr="003A37BC">
        <w:rPr>
          <w:rFonts w:ascii="Times New Roman" w:eastAsia="Times New Roman" w:hAnsi="Times New Roman" w:cs="Times New Roman"/>
          <w:sz w:val="24"/>
          <w:szCs w:val="28"/>
          <w:vertAlign w:val="superscript"/>
          <w:lang w:eastAsia="pl-PL"/>
        </w:rPr>
        <w:t xml:space="preserve">2 </w:t>
      </w:r>
      <w:r w:rsidRPr="003A37BC">
        <w:rPr>
          <w:rFonts w:ascii="Times New Roman" w:eastAsia="Times New Roman" w:hAnsi="Times New Roman" w:cs="Times New Roman"/>
          <w:sz w:val="24"/>
          <w:szCs w:val="28"/>
          <w:lang w:eastAsia="pl-PL"/>
        </w:rPr>
        <w:t>(ust. 3).</w:t>
      </w:r>
    </w:p>
    <w:bookmarkEnd w:id="4"/>
    <w:p w14:paraId="7E3D8298" w14:textId="034C9B60" w:rsidR="00A66A90" w:rsidRDefault="00A66A90" w:rsidP="00A66A90">
      <w:pPr>
        <w:spacing w:after="120"/>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Zatem dystrybutor, zgodnie z treścią ww. przepisów ma obowiązek umieścić w widocznym miejscu, w punkcie sprzedaży,</w:t>
      </w:r>
      <w:r>
        <w:rPr>
          <w:rFonts w:ascii="Times New Roman" w:eastAsia="Times New Roman" w:hAnsi="Times New Roman" w:cs="Times New Roman"/>
          <w:sz w:val="24"/>
          <w:szCs w:val="28"/>
          <w:lang w:eastAsia="pl-PL"/>
        </w:rPr>
        <w:t xml:space="preserve"> a także na stronach internetowych w przypadku udostępniania na rynku sprzętu za pomocą środków porozumiewania się na odległość,</w:t>
      </w:r>
      <w:r w:rsidRPr="003A37BC">
        <w:rPr>
          <w:rFonts w:ascii="Times New Roman" w:eastAsia="Times New Roman" w:hAnsi="Times New Roman" w:cs="Times New Roman"/>
          <w:sz w:val="24"/>
          <w:szCs w:val="28"/>
          <w:lang w:eastAsia="pl-PL"/>
        </w:rPr>
        <w:t xml:space="preserve"> informacje o których mowa w art. 37 ust 1-3 ustawy. Informacje te muszą być zamieszczone obligatoryjnie i łącznie.</w:t>
      </w:r>
    </w:p>
    <w:p w14:paraId="34CACEEB" w14:textId="01AF2C2F" w:rsidR="00FB477A" w:rsidRPr="00FB477A" w:rsidRDefault="00FB477A" w:rsidP="00093E80">
      <w:pPr>
        <w:spacing w:after="120"/>
        <w:jc w:val="both"/>
        <w:rPr>
          <w:rFonts w:ascii="Times New Roman" w:eastAsia="Times New Roman" w:hAnsi="Times New Roman" w:cs="Times New Roman"/>
          <w:sz w:val="24"/>
          <w:szCs w:val="28"/>
          <w:lang w:eastAsia="pl-PL"/>
        </w:rPr>
      </w:pPr>
      <w:r w:rsidRPr="00FB477A">
        <w:rPr>
          <w:rFonts w:ascii="Times New Roman" w:eastAsia="Times New Roman" w:hAnsi="Times New Roman" w:cs="Times New Roman"/>
          <w:color w:val="000000" w:themeColor="text1"/>
          <w:sz w:val="24"/>
          <w:szCs w:val="28"/>
          <w:lang w:eastAsia="pl-PL"/>
        </w:rPr>
        <w:t xml:space="preserve">Art. 39 pkt 2 ustawy </w:t>
      </w:r>
      <w:r w:rsidRPr="00FB477A">
        <w:rPr>
          <w:rFonts w:ascii="Times New Roman" w:eastAsia="Times New Roman" w:hAnsi="Times New Roman" w:cs="Times New Roman"/>
          <w:sz w:val="24"/>
          <w:szCs w:val="28"/>
          <w:lang w:eastAsia="pl-PL"/>
        </w:rPr>
        <w:t>nakłada na dystrybutora obowiązek umieszczenia w widocznym miejscu w punkcie sprzedaży informacji o punktach zbierania zużytego sprzętu</w:t>
      </w:r>
      <w:r>
        <w:rPr>
          <w:rFonts w:ascii="Times New Roman" w:eastAsia="Times New Roman" w:hAnsi="Times New Roman" w:cs="Times New Roman"/>
          <w:sz w:val="24"/>
          <w:szCs w:val="28"/>
          <w:lang w:eastAsia="pl-PL"/>
        </w:rPr>
        <w:t>, a w przypadku udostępniania na rynku sprzętu za pomocą środków porozumiewania się na odległość</w:t>
      </w:r>
      <w:r w:rsidR="005E0E20">
        <w:rPr>
          <w:rFonts w:ascii="Times New Roman" w:eastAsia="Times New Roman" w:hAnsi="Times New Roman" w:cs="Times New Roman"/>
          <w:sz w:val="24"/>
          <w:szCs w:val="28"/>
          <w:lang w:eastAsia="pl-PL"/>
        </w:rPr>
        <w:br/>
      </w:r>
      <w:r>
        <w:rPr>
          <w:rFonts w:ascii="Times New Roman" w:eastAsia="Times New Roman" w:hAnsi="Times New Roman" w:cs="Times New Roman"/>
          <w:sz w:val="24"/>
          <w:szCs w:val="28"/>
          <w:lang w:eastAsia="pl-PL"/>
        </w:rPr>
        <w:t>– do przekazania tych informacji w sposób umożliwiający zapoznanie się z nimi,</w:t>
      </w:r>
      <w:r w:rsidR="005E0E20">
        <w:rPr>
          <w:rFonts w:ascii="Times New Roman" w:eastAsia="Times New Roman" w:hAnsi="Times New Roman" w:cs="Times New Roman"/>
          <w:sz w:val="24"/>
          <w:szCs w:val="28"/>
          <w:lang w:eastAsia="pl-PL"/>
        </w:rPr>
        <w:br/>
      </w:r>
      <w:r>
        <w:rPr>
          <w:rFonts w:ascii="Times New Roman" w:eastAsia="Times New Roman" w:hAnsi="Times New Roman" w:cs="Times New Roman"/>
          <w:sz w:val="24"/>
          <w:szCs w:val="28"/>
          <w:lang w:eastAsia="pl-PL"/>
        </w:rPr>
        <w:t>w szczególności na stronie internetowej lub w formie komunikatu.</w:t>
      </w:r>
    </w:p>
    <w:p w14:paraId="51F8B44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2B40FE">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D287E9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2B40FE">
        <w:rPr>
          <w:rFonts w:ascii="Times New Roman" w:eastAsia="Times New Roman" w:hAnsi="Times New Roman" w:cs="Times New Roman"/>
          <w:sz w:val="24"/>
          <w:szCs w:val="28"/>
          <w:lang w:eastAsia="pl-PL"/>
        </w:rPr>
        <w:t>przesyłu</w:t>
      </w:r>
      <w:proofErr w:type="spellEnd"/>
      <w:r w:rsidRPr="002B40FE">
        <w:rPr>
          <w:rFonts w:ascii="Times New Roman" w:eastAsia="Times New Roman" w:hAnsi="Times New Roman" w:cs="Times New Roman"/>
          <w:sz w:val="24"/>
          <w:szCs w:val="28"/>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Sprzętem przeznaczonym dla gospodarstw domowych jest sprzęt, który może być używany</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gospodarstwach domowych, jak i przez użytkowników innych niż gospodarstwa domowe (art. 4 pkt 14 ustawy).</w:t>
      </w:r>
    </w:p>
    <w:p w14:paraId="23C17B9D" w14:textId="219C7076"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EC2B80" w:rsidRDefault="00EC2B80" w:rsidP="00511370">
      <w:pPr>
        <w:spacing w:before="120"/>
        <w:jc w:val="both"/>
        <w:rPr>
          <w:rFonts w:ascii="Times New Roman" w:eastAsia="Times New Roman" w:hAnsi="Times New Roman" w:cs="Times New Roman"/>
          <w:sz w:val="24"/>
          <w:szCs w:val="28"/>
          <w:lang w:eastAsia="pl-PL"/>
        </w:rPr>
      </w:pPr>
      <w:r w:rsidRPr="00EC2B80">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sidRPr="00EC2B80">
          <w:rPr>
            <w:rStyle w:val="Hipercze"/>
            <w:rFonts w:ascii="Times New Roman" w:eastAsia="Times New Roman" w:hAnsi="Times New Roman" w:cs="Times New Roman"/>
            <w:color w:val="auto"/>
            <w:sz w:val="24"/>
            <w:szCs w:val="28"/>
            <w:u w:val="none"/>
            <w:lang w:eastAsia="pl-PL"/>
          </w:rPr>
          <w:t>art. 3 ust. 1 pkt 6</w:t>
        </w:r>
      </w:hyperlink>
      <w:r w:rsidRPr="00EC2B80">
        <w:rPr>
          <w:rFonts w:ascii="Times New Roman" w:eastAsia="Times New Roman" w:hAnsi="Times New Roman" w:cs="Times New Roman"/>
          <w:sz w:val="24"/>
          <w:szCs w:val="28"/>
          <w:lang w:eastAsia="pl-PL"/>
        </w:rPr>
        <w:t xml:space="preserve"> ustawy z dnia 14 grudnia 2012 r.</w:t>
      </w:r>
      <w:r w:rsidRPr="002B40FE">
        <w:rPr>
          <w:rFonts w:ascii="Times New Roman" w:eastAsia="Times New Roman" w:hAnsi="Times New Roman" w:cs="Times New Roman"/>
          <w:sz w:val="24"/>
          <w:szCs w:val="28"/>
          <w:lang w:eastAsia="pl-PL"/>
        </w:rPr>
        <w:br/>
      </w:r>
      <w:r w:rsidRPr="00EC2B80">
        <w:rPr>
          <w:rFonts w:ascii="Times New Roman" w:eastAsia="Times New Roman" w:hAnsi="Times New Roman" w:cs="Times New Roman"/>
          <w:sz w:val="24"/>
          <w:szCs w:val="28"/>
          <w:lang w:eastAsia="pl-PL"/>
        </w:rPr>
        <w:t>o odpadach, łącznie ze wszystkimi częściami składowymi, podzespołami i materiałami eksploatacyjnymi stanowiącymi część sprzętu w momencie pozbywania się go.</w:t>
      </w:r>
    </w:p>
    <w:p w14:paraId="50B007B5"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Pojęcie zużytego sprzętu pochodzącego z gospodarstw domowych zdefiniowane zostało</w:t>
      </w:r>
      <w:r w:rsidRPr="002B40FE">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2B40FE">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5" w:name="_Hlk79486255"/>
    </w:p>
    <w:p w14:paraId="3DEEE384" w14:textId="261D0687" w:rsidR="006A1DB8" w:rsidRPr="00E26286" w:rsidRDefault="006A1DB8" w:rsidP="00511370">
      <w:pPr>
        <w:pStyle w:val="Bezodstpw"/>
        <w:spacing w:before="120"/>
        <w:jc w:val="both"/>
        <w:rPr>
          <w:rFonts w:ascii="Times New Roman" w:hAnsi="Times New Roman"/>
          <w:sz w:val="24"/>
          <w:szCs w:val="24"/>
          <w:lang w:eastAsia="pl-PL"/>
        </w:rPr>
      </w:pPr>
      <w:bookmarkStart w:id="6" w:name="_Hlk79486534"/>
      <w:bookmarkEnd w:id="5"/>
      <w:r w:rsidRPr="00E26286">
        <w:rPr>
          <w:rFonts w:ascii="Times New Roman" w:hAnsi="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ustawy, </w:t>
      </w:r>
      <w:r w:rsidR="005C3796">
        <w:rPr>
          <w:rFonts w:ascii="Times New Roman" w:hAnsi="Times New Roman"/>
          <w:sz w:val="24"/>
          <w:szCs w:val="24"/>
          <w:lang w:eastAsia="pl-PL"/>
        </w:rPr>
        <w:t>l</w:t>
      </w:r>
      <w:r w:rsidR="005C3796" w:rsidRPr="005C3796">
        <w:rPr>
          <w:rFonts w:ascii="Times New Roman" w:hAnsi="Times New Roman"/>
          <w:sz w:val="24"/>
          <w:szCs w:val="24"/>
          <w:lang w:eastAsia="pl-PL"/>
        </w:rPr>
        <w:t>u</w:t>
      </w:r>
      <w:r w:rsidR="005C3796">
        <w:rPr>
          <w:rFonts w:ascii="Times New Roman" w:hAnsi="Times New Roman"/>
          <w:sz w:val="24"/>
          <w:szCs w:val="24"/>
          <w:lang w:eastAsia="pl-PL"/>
        </w:rPr>
        <w:t>b</w:t>
      </w:r>
      <w:r w:rsidR="005C3796" w:rsidRPr="005C3796">
        <w:rPr>
          <w:rFonts w:ascii="Times New Roman" w:hAnsi="Times New Roman"/>
          <w:sz w:val="24"/>
          <w:szCs w:val="24"/>
          <w:lang w:eastAsia="pl-PL"/>
        </w:rPr>
        <w:t xml:space="preserve"> kto udostępniając na rynku sprzęt za pomocą środków porozumiewania się na odległość nie przekazuje tych informacji w sposób umożliwiający zapoznanie się z nimi, w szczególności na stronie internetowej lub w formie komunikatu</w:t>
      </w:r>
      <w:r w:rsidR="005C3796">
        <w:rPr>
          <w:rFonts w:ascii="Times New Roman" w:hAnsi="Times New Roman"/>
          <w:sz w:val="24"/>
          <w:szCs w:val="24"/>
          <w:lang w:eastAsia="pl-PL"/>
        </w:rPr>
        <w:t>.</w:t>
      </w:r>
    </w:p>
    <w:p w14:paraId="109B132D" w14:textId="5151FEEE" w:rsidR="006A1DB8" w:rsidRDefault="006A1DB8" w:rsidP="00511370">
      <w:pPr>
        <w:spacing w:before="120"/>
        <w:jc w:val="both"/>
        <w:rPr>
          <w:rFonts w:ascii="Times New Roman" w:eastAsia="Times New Roman" w:hAnsi="Times New Roman" w:cs="Times New Roman"/>
          <w:sz w:val="24"/>
          <w:szCs w:val="24"/>
          <w:lang w:eastAsia="pl-PL"/>
        </w:rPr>
      </w:pPr>
      <w:r w:rsidRPr="006A1DB8">
        <w:rPr>
          <w:rFonts w:ascii="Times New Roman" w:eastAsia="Times New Roman" w:hAnsi="Times New Roman" w:cs="Times New Roman"/>
          <w:sz w:val="24"/>
          <w:szCs w:val="24"/>
          <w:lang w:eastAsia="pl-PL"/>
        </w:rPr>
        <w:lastRenderedPageBreak/>
        <w:t>Wysokość administracyjnej kary pieniężnej w przypadku, o którym mowa powyżej zgodnie z art. 92 pkt 6 ustawy wynosi od 5000 zł do 300 000 zł.</w:t>
      </w:r>
    </w:p>
    <w:p w14:paraId="2709C04A" w14:textId="771EC78C" w:rsidR="00C81690" w:rsidRPr="00C81690" w:rsidRDefault="00C81690" w:rsidP="00511370">
      <w:pPr>
        <w:spacing w:before="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Zgodnie z art. 91 pkt 26</w:t>
      </w:r>
      <w:r w:rsidR="001C46F7">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lit. c</w:t>
      </w:r>
      <w:r w:rsidR="0033234F">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ustawy, administracyjnej karze pieniężnej podlega ten, kto wbrew przepisom art. 39 ustawy</w:t>
      </w:r>
      <w:r w:rsidR="001C46F7">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nie umieszcza w widocznym miejscu w punkcie sprzedaży informacji o punktach zbierania zużytego sprzęt</w:t>
      </w:r>
      <w:r>
        <w:rPr>
          <w:rFonts w:ascii="Times New Roman" w:eastAsia="Times New Roman" w:hAnsi="Times New Roman" w:cs="Times New Roman"/>
          <w:sz w:val="24"/>
          <w:szCs w:val="28"/>
          <w:lang w:eastAsia="pl-PL"/>
        </w:rPr>
        <w:t>u</w:t>
      </w:r>
      <w:r w:rsidR="00997FBF">
        <w:rPr>
          <w:rFonts w:ascii="Times New Roman" w:eastAsia="Times New Roman" w:hAnsi="Times New Roman" w:cs="Times New Roman"/>
          <w:sz w:val="24"/>
          <w:szCs w:val="28"/>
          <w:lang w:eastAsia="pl-PL"/>
        </w:rPr>
        <w:t>,</w:t>
      </w:r>
      <w:r w:rsidR="00997FBF" w:rsidRPr="00997FBF">
        <w:t xml:space="preserve"> </w:t>
      </w:r>
      <w:r w:rsidR="00997FBF" w:rsidRPr="00997FBF">
        <w:rPr>
          <w:rFonts w:ascii="Times New Roman" w:eastAsia="Times New Roman" w:hAnsi="Times New Roman" w:cs="Times New Roman"/>
          <w:sz w:val="24"/>
          <w:szCs w:val="28"/>
          <w:lang w:eastAsia="pl-PL"/>
        </w:rPr>
        <w:t>a w przypadku udostępniania na rynku sprzętu za pomocą środków porozumiewania się na odległość - nie przekazuje tych informacji w sposób umożliwiający zapoznanie się z nimi, w szczególności na stronie internetowej lub w formie komunikatu</w:t>
      </w:r>
      <w:r w:rsidRPr="00C81690">
        <w:rPr>
          <w:rFonts w:ascii="Times New Roman" w:eastAsia="Times New Roman" w:hAnsi="Times New Roman" w:cs="Times New Roman"/>
          <w:sz w:val="24"/>
          <w:szCs w:val="28"/>
          <w:lang w:eastAsia="pl-PL"/>
        </w:rPr>
        <w:t>. Informacje te muszą być zamieszczone obligatoryjnie.</w:t>
      </w:r>
    </w:p>
    <w:p w14:paraId="3C22A329" w14:textId="77777777" w:rsidR="00C81690" w:rsidRPr="00C81690" w:rsidRDefault="00C81690" w:rsidP="00C81690">
      <w:pPr>
        <w:spacing w:after="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Wysokość administracyjnej kary pieniężnej w przypadku naruszenia powyższego obowiązku, stosownie do art. 92 pkt 5 ustawy, wynosi od 5000 zł do 500 000 zł.</w:t>
      </w:r>
    </w:p>
    <w:bookmarkEnd w:id="6"/>
    <w:p w14:paraId="466E55DC" w14:textId="7E52712A" w:rsid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Administracyjne kary pieniężne za naruszenia przepisów, o których mowa w art. 91 pkt </w:t>
      </w:r>
      <w:r w:rsidR="00CC5ABF">
        <w:rPr>
          <w:rFonts w:ascii="Times New Roman" w:eastAsia="Times New Roman" w:hAnsi="Times New Roman" w:cs="Times New Roman"/>
          <w:sz w:val="24"/>
          <w:szCs w:val="24"/>
          <w:lang w:eastAsia="pl-PL"/>
        </w:rPr>
        <w:t>25</w:t>
      </w:r>
      <w:r w:rsidR="00F62761">
        <w:rPr>
          <w:rFonts w:ascii="Times New Roman" w:eastAsia="Times New Roman" w:hAnsi="Times New Roman" w:cs="Times New Roman"/>
          <w:sz w:val="24"/>
          <w:szCs w:val="24"/>
          <w:lang w:eastAsia="pl-PL"/>
        </w:rPr>
        <w:br/>
      </w:r>
      <w:r w:rsidR="00CC5ABF">
        <w:rPr>
          <w:rFonts w:ascii="Times New Roman" w:eastAsia="Times New Roman" w:hAnsi="Times New Roman" w:cs="Times New Roman"/>
          <w:sz w:val="24"/>
          <w:szCs w:val="24"/>
          <w:lang w:eastAsia="pl-PL"/>
        </w:rPr>
        <w:t xml:space="preserve">i pkt </w:t>
      </w:r>
      <w:r w:rsidRPr="002A79A9">
        <w:rPr>
          <w:rFonts w:ascii="Times New Roman" w:eastAsia="Times New Roman" w:hAnsi="Times New Roman" w:cs="Times New Roman"/>
          <w:sz w:val="24"/>
          <w:szCs w:val="24"/>
          <w:lang w:eastAsia="pl-PL"/>
        </w:rPr>
        <w:t>26</w:t>
      </w:r>
      <w:r w:rsidR="007F789F">
        <w:rPr>
          <w:rFonts w:ascii="Times New Roman" w:eastAsia="Times New Roman" w:hAnsi="Times New Roman" w:cs="Times New Roman"/>
          <w:sz w:val="24"/>
          <w:szCs w:val="24"/>
          <w:lang w:eastAsia="pl-PL"/>
        </w:rPr>
        <w:t xml:space="preserve"> ustawy</w:t>
      </w:r>
      <w:r w:rsidRPr="002A79A9">
        <w:rPr>
          <w:rFonts w:ascii="Times New Roman" w:eastAsia="Times New Roman" w:hAnsi="Times New Roman" w:cs="Times New Roman"/>
          <w:sz w:val="24"/>
          <w:szCs w:val="24"/>
          <w:lang w:eastAsia="pl-PL"/>
        </w:rPr>
        <w:t xml:space="preserve"> wymierza, w drodze decyzji, właściwy wojewódzki inspektor Inspekcji Handlowej</w:t>
      </w:r>
      <w:r w:rsidR="007F789F">
        <w:rPr>
          <w:rFonts w:ascii="Times New Roman" w:eastAsia="Times New Roman" w:hAnsi="Times New Roman" w:cs="Times New Roman"/>
          <w:sz w:val="24"/>
          <w:szCs w:val="24"/>
          <w:lang w:eastAsia="pl-PL"/>
        </w:rPr>
        <w:t xml:space="preserve"> (</w:t>
      </w:r>
      <w:r w:rsidR="007F789F" w:rsidRPr="002A79A9">
        <w:rPr>
          <w:rFonts w:ascii="Times New Roman" w:eastAsia="Times New Roman" w:hAnsi="Times New Roman" w:cs="Times New Roman"/>
          <w:sz w:val="24"/>
          <w:szCs w:val="24"/>
          <w:lang w:eastAsia="pl-PL"/>
        </w:rPr>
        <w:t xml:space="preserve">art. 93 ust. </w:t>
      </w:r>
      <w:r w:rsidR="007F789F">
        <w:rPr>
          <w:rFonts w:ascii="Times New Roman" w:eastAsia="Times New Roman" w:hAnsi="Times New Roman" w:cs="Times New Roman"/>
          <w:sz w:val="24"/>
          <w:szCs w:val="24"/>
          <w:lang w:eastAsia="pl-PL"/>
        </w:rPr>
        <w:t>2</w:t>
      </w:r>
      <w:r w:rsidR="007F789F" w:rsidRPr="002A79A9">
        <w:rPr>
          <w:rFonts w:ascii="Times New Roman" w:eastAsia="Times New Roman" w:hAnsi="Times New Roman" w:cs="Times New Roman"/>
          <w:sz w:val="24"/>
          <w:szCs w:val="24"/>
          <w:lang w:eastAsia="pl-PL"/>
        </w:rPr>
        <w:t>).</w:t>
      </w:r>
    </w:p>
    <w:p w14:paraId="304CAC5F" w14:textId="29B41EB5" w:rsidR="00CC5ABF" w:rsidRPr="002A79A9" w:rsidRDefault="00CC5ABF" w:rsidP="002A79A9">
      <w:pPr>
        <w:spacing w:after="120"/>
        <w:jc w:val="both"/>
        <w:rPr>
          <w:rFonts w:ascii="Times New Roman" w:eastAsia="Times New Roman" w:hAnsi="Times New Roman" w:cs="Times New Roman"/>
          <w:sz w:val="24"/>
          <w:szCs w:val="24"/>
          <w:lang w:eastAsia="pl-PL"/>
        </w:rPr>
      </w:pPr>
      <w:r w:rsidRPr="00A37583">
        <w:rPr>
          <w:rFonts w:ascii="Times New Roman" w:eastAsia="Times New Roman" w:hAnsi="Times New Roman" w:cs="Times New Roman"/>
          <w:sz w:val="24"/>
          <w:szCs w:val="28"/>
          <w:lang w:eastAsia="pl-PL"/>
        </w:rPr>
        <w:t>Zgodnie z art. 93 ust. 5 ustawy – w przypadku stwierdzenia w czasie jednego postępowania kilku naruszeń wyczerpujących znamiona naruszeń określonych w art. 91 – tak jak</w:t>
      </w:r>
      <w:r w:rsidR="001C46F7">
        <w:rPr>
          <w:rFonts w:ascii="Times New Roman" w:eastAsia="Times New Roman" w:hAnsi="Times New Roman" w:cs="Times New Roman"/>
          <w:sz w:val="24"/>
          <w:szCs w:val="28"/>
          <w:lang w:eastAsia="pl-PL"/>
        </w:rPr>
        <w:t xml:space="preserve"> </w:t>
      </w:r>
      <w:r w:rsidR="00B760BB">
        <w:rPr>
          <w:rFonts w:ascii="Times New Roman" w:eastAsia="Times New Roman" w:hAnsi="Times New Roman" w:cs="Times New Roman"/>
          <w:sz w:val="24"/>
          <w:szCs w:val="28"/>
          <w:lang w:eastAsia="pl-PL"/>
        </w:rPr>
        <w:br/>
      </w:r>
      <w:r w:rsidRPr="00A37583">
        <w:rPr>
          <w:rFonts w:ascii="Times New Roman" w:eastAsia="Times New Roman" w:hAnsi="Times New Roman" w:cs="Times New Roman"/>
          <w:sz w:val="24"/>
          <w:szCs w:val="28"/>
          <w:lang w:eastAsia="pl-PL"/>
        </w:rPr>
        <w:t>w przedmiotowej sprawie – orzeka się jedną karę za wszystkie naruszenia, której wysokość nie może przekraczać najwyższej kary za dane naruszenia.</w:t>
      </w:r>
    </w:p>
    <w:p w14:paraId="69A16FEB"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A79A9">
        <w:rPr>
          <w:rFonts w:ascii="Times New Roman" w:eastAsia="Times New Roman" w:hAnsi="Times New Roman" w:cs="Times New Roman"/>
          <w:sz w:val="24"/>
          <w:szCs w:val="24"/>
          <w:lang w:eastAsia="pl-PL"/>
        </w:rPr>
        <w:br/>
        <w:t>(art. 93 ust. 3).</w:t>
      </w:r>
    </w:p>
    <w:p w14:paraId="2D66F549" w14:textId="20F2E4A2" w:rsidR="00DD2AB6" w:rsidRPr="00036091" w:rsidRDefault="0062620E" w:rsidP="001027F8">
      <w:pPr>
        <w:pStyle w:val="Bezodstpw"/>
        <w:jc w:val="both"/>
        <w:rPr>
          <w:rFonts w:ascii="Times New Roman" w:eastAsia="Times New Roman" w:hAnsi="Times New Roman"/>
          <w:b/>
          <w:sz w:val="24"/>
          <w:szCs w:val="24"/>
          <w:lang w:eastAsia="pl-PL"/>
        </w:rPr>
      </w:pPr>
      <w:r w:rsidRPr="000A130E">
        <w:rPr>
          <w:rFonts w:ascii="Times New Roman" w:hAnsi="Times New Roman"/>
          <w:sz w:val="24"/>
          <w:szCs w:val="24"/>
          <w:lang w:eastAsia="pl-PL"/>
        </w:rPr>
        <w:t xml:space="preserve">Po przeprowadzeniu analizy zebranych materiałów, w ocenie Podkarpackiego Wojewódzkiego Inspektora Inspekcji Handlowej, ustalenia przeprowadzonej w dniach </w:t>
      </w:r>
      <w:r w:rsidR="00BB0802">
        <w:rPr>
          <w:rFonts w:ascii="Times New Roman" w:hAnsi="Times New Roman"/>
          <w:sz w:val="24"/>
          <w:szCs w:val="24"/>
          <w:lang w:eastAsia="pl-PL"/>
        </w:rPr>
        <w:t>17 i 20</w:t>
      </w:r>
      <w:r w:rsidR="00EF699D">
        <w:rPr>
          <w:rFonts w:ascii="Times New Roman" w:hAnsi="Times New Roman"/>
          <w:sz w:val="24"/>
          <w:szCs w:val="24"/>
          <w:lang w:eastAsia="pl-PL"/>
        </w:rPr>
        <w:t xml:space="preserve"> </w:t>
      </w:r>
      <w:r w:rsidR="00BB0802">
        <w:rPr>
          <w:rFonts w:ascii="Times New Roman" w:hAnsi="Times New Roman"/>
          <w:sz w:val="24"/>
          <w:szCs w:val="24"/>
          <w:lang w:eastAsia="pl-PL"/>
        </w:rPr>
        <w:t>lutego</w:t>
      </w:r>
      <w:r w:rsidRPr="000A130E">
        <w:rPr>
          <w:rFonts w:ascii="Times New Roman" w:hAnsi="Times New Roman"/>
          <w:sz w:val="24"/>
          <w:szCs w:val="24"/>
          <w:lang w:eastAsia="pl-PL"/>
        </w:rPr>
        <w:t xml:space="preserve"> 2023 r. kontroli dały podstawę do stwierdzenia, że </w:t>
      </w:r>
      <w:bookmarkStart w:id="7" w:name="_Hlk79670104"/>
      <w:r w:rsidR="00EC2B80" w:rsidRPr="000A130E">
        <w:rPr>
          <w:rFonts w:ascii="Times New Roman" w:hAnsi="Times New Roman"/>
          <w:sz w:val="24"/>
          <w:szCs w:val="24"/>
          <w:lang w:eastAsia="pl-PL"/>
        </w:rPr>
        <w:t xml:space="preserve">przedsiębiorca </w:t>
      </w:r>
      <w:bookmarkEnd w:id="7"/>
      <w:r w:rsidR="0033426A">
        <w:rPr>
          <w:rFonts w:ascii="Times New Roman" w:hAnsi="Times New Roman"/>
          <w:sz w:val="24"/>
          <w:szCs w:val="24"/>
          <w:lang w:eastAsia="pl-PL"/>
        </w:rPr>
        <w:t xml:space="preserve">– Pan </w:t>
      </w:r>
      <w:r w:rsidR="00F37391" w:rsidRPr="00FB6E79">
        <w:rPr>
          <w:rFonts w:ascii="Times New Roman" w:eastAsia="Times New Roman" w:hAnsi="Times New Roman"/>
          <w:b/>
          <w:bCs/>
          <w:sz w:val="24"/>
          <w:szCs w:val="24"/>
          <w:lang w:eastAsia="pl-PL"/>
        </w:rPr>
        <w:t>(dane zanonimizowane)</w:t>
      </w:r>
      <w:r w:rsidR="0033426A">
        <w:rPr>
          <w:rFonts w:ascii="Times New Roman" w:hAnsi="Times New Roman"/>
          <w:sz w:val="24"/>
          <w:szCs w:val="24"/>
          <w:lang w:eastAsia="pl-PL"/>
        </w:rPr>
        <w:t xml:space="preserve"> prowadzący działalność gospodarczą pod firmą Przedsiębiorstwo Wielobranżowe „</w:t>
      </w:r>
      <w:proofErr w:type="spellStart"/>
      <w:r w:rsidR="0033426A">
        <w:rPr>
          <w:rFonts w:ascii="Times New Roman" w:hAnsi="Times New Roman"/>
          <w:sz w:val="24"/>
          <w:szCs w:val="24"/>
          <w:lang w:eastAsia="pl-PL"/>
        </w:rPr>
        <w:t>BiW</w:t>
      </w:r>
      <w:proofErr w:type="spellEnd"/>
      <w:r w:rsidR="0033426A">
        <w:rPr>
          <w:rFonts w:ascii="Times New Roman" w:hAnsi="Times New Roman"/>
          <w:sz w:val="24"/>
          <w:szCs w:val="24"/>
          <w:lang w:eastAsia="pl-PL"/>
        </w:rPr>
        <w:t xml:space="preserve">” Witold </w:t>
      </w:r>
      <w:proofErr w:type="spellStart"/>
      <w:r w:rsidR="0033426A">
        <w:rPr>
          <w:rFonts w:ascii="Times New Roman" w:hAnsi="Times New Roman"/>
          <w:sz w:val="24"/>
          <w:szCs w:val="24"/>
          <w:lang w:eastAsia="pl-PL"/>
        </w:rPr>
        <w:t>Hryniszyn</w:t>
      </w:r>
      <w:proofErr w:type="spellEnd"/>
      <w:r w:rsidR="0033426A">
        <w:rPr>
          <w:rFonts w:ascii="Times New Roman" w:hAnsi="Times New Roman"/>
          <w:sz w:val="24"/>
          <w:szCs w:val="24"/>
          <w:lang w:eastAsia="pl-PL"/>
        </w:rPr>
        <w:t xml:space="preserve"> </w:t>
      </w:r>
      <w:r w:rsidRPr="000A130E">
        <w:rPr>
          <w:rFonts w:ascii="Times New Roman" w:hAnsi="Times New Roman"/>
          <w:sz w:val="24"/>
          <w:szCs w:val="24"/>
          <w:lang w:eastAsia="pl-PL"/>
        </w:rPr>
        <w:t>będąc dystrybutorem w rozumieniu art. 4 pkt 2 ustawy, nie wykonał</w:t>
      </w:r>
      <w:r w:rsidR="001027F8">
        <w:rPr>
          <w:rFonts w:ascii="Times New Roman" w:hAnsi="Times New Roman"/>
          <w:sz w:val="24"/>
          <w:szCs w:val="24"/>
          <w:lang w:eastAsia="pl-PL"/>
        </w:rPr>
        <w:t xml:space="preserve"> </w:t>
      </w:r>
      <w:r w:rsidR="00AE25D4" w:rsidRPr="000A130E">
        <w:rPr>
          <w:rFonts w:ascii="Times New Roman" w:hAnsi="Times New Roman"/>
          <w:sz w:val="24"/>
          <w:szCs w:val="24"/>
          <w:lang w:eastAsia="pl-PL"/>
        </w:rPr>
        <w:t>w należąc</w:t>
      </w:r>
      <w:r w:rsidR="0087606C" w:rsidRPr="000A130E">
        <w:rPr>
          <w:rFonts w:ascii="Times New Roman" w:hAnsi="Times New Roman"/>
          <w:sz w:val="24"/>
          <w:szCs w:val="24"/>
          <w:lang w:eastAsia="pl-PL"/>
        </w:rPr>
        <w:t>ym</w:t>
      </w:r>
      <w:r w:rsidR="00AE25D4" w:rsidRPr="000A130E">
        <w:rPr>
          <w:rFonts w:ascii="Times New Roman" w:hAnsi="Times New Roman"/>
          <w:sz w:val="24"/>
          <w:szCs w:val="24"/>
          <w:lang w:eastAsia="pl-PL"/>
        </w:rPr>
        <w:t xml:space="preserve"> do niego </w:t>
      </w:r>
      <w:r w:rsidR="0087606C" w:rsidRPr="000A130E">
        <w:rPr>
          <w:rFonts w:ascii="Times New Roman" w:hAnsi="Times New Roman"/>
          <w:sz w:val="24"/>
          <w:szCs w:val="24"/>
          <w:lang w:eastAsia="pl-PL"/>
        </w:rPr>
        <w:t>punkcie sprzedaży</w:t>
      </w:r>
      <w:r w:rsidR="00AE25D4" w:rsidRPr="000A130E">
        <w:rPr>
          <w:rFonts w:ascii="Times New Roman" w:hAnsi="Times New Roman"/>
          <w:sz w:val="24"/>
          <w:szCs w:val="24"/>
          <w:lang w:eastAsia="pl-PL"/>
        </w:rPr>
        <w:t xml:space="preserve"> przy ul.</w:t>
      </w:r>
      <w:r w:rsidR="00AC4B84">
        <w:rPr>
          <w:rFonts w:ascii="Times New Roman" w:hAnsi="Times New Roman"/>
          <w:sz w:val="24"/>
          <w:szCs w:val="24"/>
          <w:lang w:eastAsia="pl-PL"/>
        </w:rPr>
        <w:t xml:space="preserve"> </w:t>
      </w:r>
      <w:r w:rsidR="00F37391" w:rsidRPr="00FB6E79">
        <w:rPr>
          <w:rFonts w:ascii="Times New Roman" w:eastAsia="Times New Roman" w:hAnsi="Times New Roman"/>
          <w:b/>
          <w:bCs/>
          <w:sz w:val="24"/>
          <w:szCs w:val="24"/>
          <w:lang w:eastAsia="pl-PL"/>
        </w:rPr>
        <w:t>(dane zanonimizowane)</w:t>
      </w:r>
      <w:r w:rsidR="00F37391">
        <w:rPr>
          <w:rFonts w:ascii="Times New Roman" w:eastAsia="Times New Roman" w:hAnsi="Times New Roman"/>
          <w:b/>
          <w:bCs/>
          <w:sz w:val="24"/>
          <w:szCs w:val="24"/>
          <w:lang w:eastAsia="pl-PL"/>
        </w:rPr>
        <w:t xml:space="preserve"> </w:t>
      </w:r>
      <w:r w:rsidR="00EF699D">
        <w:rPr>
          <w:rFonts w:ascii="Times New Roman" w:hAnsi="Times New Roman"/>
          <w:sz w:val="24"/>
          <w:szCs w:val="24"/>
          <w:lang w:eastAsia="pl-PL"/>
        </w:rPr>
        <w:t>w Przemyślu</w:t>
      </w:r>
      <w:r w:rsidR="00AE25D4" w:rsidRPr="000A130E">
        <w:rPr>
          <w:rFonts w:ascii="Times New Roman" w:hAnsi="Times New Roman"/>
          <w:sz w:val="24"/>
          <w:szCs w:val="24"/>
          <w:lang w:eastAsia="pl-PL"/>
        </w:rPr>
        <w:t xml:space="preserve"> </w:t>
      </w:r>
      <w:r w:rsidR="00EC2B80" w:rsidRPr="000A130E">
        <w:rPr>
          <w:rFonts w:ascii="Times New Roman" w:hAnsi="Times New Roman"/>
          <w:sz w:val="24"/>
          <w:szCs w:val="24"/>
          <w:lang w:eastAsia="pl-PL"/>
        </w:rPr>
        <w:t>ciążąc</w:t>
      </w:r>
      <w:r w:rsidR="005D6CFE">
        <w:rPr>
          <w:rFonts w:ascii="Times New Roman" w:hAnsi="Times New Roman"/>
          <w:sz w:val="24"/>
          <w:szCs w:val="24"/>
          <w:lang w:eastAsia="pl-PL"/>
        </w:rPr>
        <w:t>ych</w:t>
      </w:r>
      <w:r w:rsidR="00F37391">
        <w:rPr>
          <w:rFonts w:ascii="Times New Roman" w:hAnsi="Times New Roman"/>
          <w:sz w:val="24"/>
          <w:szCs w:val="24"/>
          <w:lang w:eastAsia="pl-PL"/>
        </w:rPr>
        <w:t xml:space="preserve"> </w:t>
      </w:r>
      <w:r w:rsidRPr="000A130E">
        <w:rPr>
          <w:rFonts w:ascii="Times New Roman" w:hAnsi="Times New Roman"/>
          <w:sz w:val="24"/>
          <w:szCs w:val="24"/>
          <w:lang w:eastAsia="pl-PL"/>
        </w:rPr>
        <w:t>na n</w:t>
      </w:r>
      <w:r w:rsidR="00EC2B80" w:rsidRPr="000A130E">
        <w:rPr>
          <w:rFonts w:ascii="Times New Roman" w:hAnsi="Times New Roman"/>
          <w:sz w:val="24"/>
          <w:szCs w:val="24"/>
          <w:lang w:eastAsia="pl-PL"/>
        </w:rPr>
        <w:t>im</w:t>
      </w:r>
      <w:r w:rsidRPr="000A130E">
        <w:rPr>
          <w:rFonts w:ascii="Times New Roman" w:hAnsi="Times New Roman"/>
          <w:sz w:val="24"/>
          <w:szCs w:val="24"/>
          <w:lang w:eastAsia="pl-PL"/>
        </w:rPr>
        <w:t xml:space="preserve"> obowiązk</w:t>
      </w:r>
      <w:r w:rsidR="00DD2AB6" w:rsidRPr="000A130E">
        <w:rPr>
          <w:rFonts w:ascii="Times New Roman" w:hAnsi="Times New Roman"/>
          <w:sz w:val="24"/>
          <w:szCs w:val="24"/>
          <w:lang w:eastAsia="pl-PL"/>
        </w:rPr>
        <w:t>ów wskazanych w art. 37 ust. 4</w:t>
      </w:r>
      <w:r w:rsidR="0033234F">
        <w:rPr>
          <w:rFonts w:ascii="Times New Roman" w:hAnsi="Times New Roman"/>
          <w:sz w:val="24"/>
          <w:szCs w:val="24"/>
          <w:lang w:eastAsia="pl-PL"/>
        </w:rPr>
        <w:t xml:space="preserve"> i</w:t>
      </w:r>
      <w:r w:rsidR="00DD2AB6" w:rsidRPr="000A130E">
        <w:rPr>
          <w:rFonts w:ascii="Times New Roman" w:hAnsi="Times New Roman"/>
          <w:sz w:val="24"/>
          <w:szCs w:val="24"/>
          <w:lang w:eastAsia="pl-PL"/>
        </w:rPr>
        <w:t xml:space="preserve"> art. 39 pkt 2 ustawy</w:t>
      </w:r>
      <w:r w:rsidR="0033234F">
        <w:rPr>
          <w:rFonts w:ascii="Times New Roman" w:hAnsi="Times New Roman"/>
          <w:sz w:val="24"/>
          <w:szCs w:val="24"/>
          <w:lang w:eastAsia="pl-PL"/>
        </w:rPr>
        <w:t>,</w:t>
      </w:r>
      <w:r w:rsidR="00DD2AB6" w:rsidRPr="000A130E">
        <w:rPr>
          <w:rFonts w:ascii="Times New Roman" w:hAnsi="Times New Roman"/>
          <w:sz w:val="24"/>
          <w:szCs w:val="24"/>
          <w:lang w:eastAsia="pl-PL"/>
        </w:rPr>
        <w:t xml:space="preserve"> tj. odpowiednio:</w:t>
      </w:r>
    </w:p>
    <w:p w14:paraId="61DCB747" w14:textId="705A3370" w:rsidR="00DD2AB6" w:rsidRPr="000A130E" w:rsidRDefault="00DD2AB6" w:rsidP="000A130E">
      <w:pPr>
        <w:pStyle w:val="Bezodstpw"/>
        <w:numPr>
          <w:ilvl w:val="0"/>
          <w:numId w:val="18"/>
        </w:numPr>
        <w:ind w:left="360"/>
        <w:jc w:val="both"/>
        <w:rPr>
          <w:rFonts w:ascii="Times New Roman" w:hAnsi="Times New Roman"/>
          <w:sz w:val="24"/>
          <w:szCs w:val="24"/>
          <w:lang w:eastAsia="zh-CN"/>
        </w:rPr>
      </w:pPr>
      <w:bookmarkStart w:id="8" w:name="_Hlk131075691"/>
      <w:r w:rsidRPr="000A130E">
        <w:rPr>
          <w:rFonts w:ascii="Times New Roman" w:hAnsi="Times New Roman"/>
          <w:sz w:val="24"/>
          <w:szCs w:val="24"/>
          <w:lang w:eastAsia="zh-CN"/>
        </w:rPr>
        <w:t>nie uwidocznił w punkcie sprzedaż</w:t>
      </w:r>
      <w:r w:rsidR="00AB6AB5">
        <w:rPr>
          <w:rFonts w:ascii="Times New Roman" w:hAnsi="Times New Roman"/>
          <w:sz w:val="24"/>
          <w:szCs w:val="24"/>
          <w:lang w:eastAsia="zh-CN"/>
        </w:rPr>
        <w:t>y</w:t>
      </w:r>
      <w:r w:rsidRPr="000A130E">
        <w:rPr>
          <w:rFonts w:ascii="Times New Roman" w:hAnsi="Times New Roman"/>
          <w:sz w:val="24"/>
          <w:szCs w:val="24"/>
          <w:lang w:eastAsia="zh-CN"/>
        </w:rPr>
        <w:t xml:space="preserve"> informacji w zakresie, o którym mowa w art. 37 ust. 1-3 ustawy</w:t>
      </w:r>
      <w:r w:rsidR="000A130E" w:rsidRPr="000A130E">
        <w:rPr>
          <w:rFonts w:ascii="Times New Roman" w:hAnsi="Times New Roman"/>
          <w:sz w:val="24"/>
          <w:szCs w:val="24"/>
          <w:lang w:eastAsia="zh-CN"/>
        </w:rPr>
        <w:t>;</w:t>
      </w:r>
    </w:p>
    <w:p w14:paraId="42404969" w14:textId="0728451E" w:rsidR="00DD2AB6" w:rsidRPr="000A130E" w:rsidRDefault="00DD2AB6" w:rsidP="000A130E">
      <w:pPr>
        <w:pStyle w:val="Bezodstpw"/>
        <w:numPr>
          <w:ilvl w:val="0"/>
          <w:numId w:val="18"/>
        </w:numPr>
        <w:ind w:left="360"/>
        <w:jc w:val="both"/>
        <w:rPr>
          <w:rFonts w:ascii="Times New Roman" w:hAnsi="Times New Roman"/>
          <w:sz w:val="24"/>
          <w:szCs w:val="24"/>
          <w:lang w:eastAsia="zh-CN"/>
        </w:rPr>
      </w:pPr>
      <w:r w:rsidRPr="000A130E">
        <w:rPr>
          <w:rFonts w:ascii="Times New Roman" w:hAnsi="Times New Roman"/>
          <w:sz w:val="24"/>
          <w:szCs w:val="24"/>
          <w:lang w:eastAsia="zh-CN"/>
        </w:rPr>
        <w:t xml:space="preserve">nie przekazał </w:t>
      </w:r>
      <w:r w:rsidR="007B203F">
        <w:rPr>
          <w:rFonts w:ascii="Times New Roman" w:hAnsi="Times New Roman"/>
          <w:sz w:val="24"/>
          <w:szCs w:val="24"/>
          <w:lang w:eastAsia="zh-CN"/>
        </w:rPr>
        <w:t xml:space="preserve">w widocznym miejscy </w:t>
      </w:r>
      <w:r w:rsidRPr="000A130E">
        <w:rPr>
          <w:rFonts w:ascii="Times New Roman" w:hAnsi="Times New Roman"/>
          <w:sz w:val="24"/>
          <w:szCs w:val="24"/>
          <w:lang w:eastAsia="zh-CN"/>
        </w:rPr>
        <w:t>informacji o punktach zbierania zużytego sprzętu</w:t>
      </w:r>
      <w:r w:rsidR="007B203F">
        <w:rPr>
          <w:rFonts w:ascii="Times New Roman" w:hAnsi="Times New Roman"/>
          <w:sz w:val="24"/>
          <w:szCs w:val="24"/>
          <w:lang w:eastAsia="zh-CN"/>
        </w:rPr>
        <w:t xml:space="preserve"> (art. 39 pkt 2 </w:t>
      </w:r>
      <w:proofErr w:type="spellStart"/>
      <w:r w:rsidR="007B203F">
        <w:rPr>
          <w:rFonts w:ascii="Times New Roman" w:hAnsi="Times New Roman"/>
          <w:sz w:val="24"/>
          <w:szCs w:val="24"/>
          <w:lang w:eastAsia="zh-CN"/>
        </w:rPr>
        <w:t>sutawy</w:t>
      </w:r>
      <w:proofErr w:type="spellEnd"/>
      <w:r w:rsidR="007B203F">
        <w:rPr>
          <w:rFonts w:ascii="Times New Roman" w:hAnsi="Times New Roman"/>
          <w:sz w:val="24"/>
          <w:szCs w:val="24"/>
          <w:lang w:eastAsia="zh-CN"/>
        </w:rPr>
        <w:t>)</w:t>
      </w:r>
      <w:r w:rsidR="00EF699D">
        <w:rPr>
          <w:rFonts w:ascii="Times New Roman" w:hAnsi="Times New Roman"/>
          <w:sz w:val="24"/>
          <w:szCs w:val="24"/>
          <w:lang w:eastAsia="zh-CN"/>
        </w:rPr>
        <w:t>.</w:t>
      </w:r>
    </w:p>
    <w:bookmarkEnd w:id="8"/>
    <w:p w14:paraId="7A396FA9" w14:textId="6EC1F569" w:rsidR="00AE25D4" w:rsidRPr="00AE25D4" w:rsidRDefault="00AE25D4" w:rsidP="007B203F">
      <w:pPr>
        <w:spacing w:before="120" w:after="120"/>
        <w:jc w:val="both"/>
        <w:rPr>
          <w:rFonts w:ascii="Times New Roman" w:eastAsia="Times New Roman" w:hAnsi="Times New Roman" w:cs="Times New Roman"/>
          <w:sz w:val="24"/>
          <w:szCs w:val="24"/>
          <w:lang w:eastAsia="zh-CN"/>
        </w:rPr>
      </w:pPr>
      <w:r w:rsidRPr="00AE25D4">
        <w:rPr>
          <w:rFonts w:ascii="Times New Roman" w:eastAsia="Times New Roman" w:hAnsi="Times New Roman" w:cs="Times New Roman"/>
          <w:sz w:val="24"/>
          <w:szCs w:val="24"/>
          <w:lang w:eastAsia="zh-CN"/>
        </w:rPr>
        <w:t xml:space="preserve">W związku z powyższym spełnione zostały przesłanki do nałożenia na spółkę przez Podkarpackiego Wojewódzkiego Inspektora Inspekcji Handlowej, kary pieniężnej </w:t>
      </w:r>
      <w:r w:rsidR="00D569D7">
        <w:rPr>
          <w:rFonts w:ascii="Times New Roman" w:eastAsia="Times New Roman" w:hAnsi="Times New Roman" w:cs="Times New Roman"/>
          <w:sz w:val="24"/>
          <w:szCs w:val="24"/>
          <w:lang w:eastAsia="zh-CN"/>
        </w:rPr>
        <w:t>w trybie</w:t>
      </w:r>
      <w:r w:rsidR="002E76B1">
        <w:rPr>
          <w:rFonts w:ascii="Times New Roman" w:eastAsia="Times New Roman" w:hAnsi="Times New Roman" w:cs="Times New Roman"/>
          <w:sz w:val="24"/>
          <w:szCs w:val="24"/>
          <w:lang w:eastAsia="zh-CN"/>
        </w:rPr>
        <w:br/>
      </w:r>
      <w:r w:rsidR="00A31310">
        <w:rPr>
          <w:rFonts w:ascii="Times New Roman" w:eastAsia="Times New Roman" w:hAnsi="Times New Roman" w:cs="Times New Roman"/>
          <w:sz w:val="24"/>
          <w:szCs w:val="24"/>
          <w:lang w:eastAsia="pl-PL"/>
        </w:rPr>
        <w:t xml:space="preserve">art. 91 pkt 25 oraz art. 91 pkt 26 lit. c) </w:t>
      </w:r>
      <w:r w:rsidR="00A31310" w:rsidRPr="002B40FE">
        <w:rPr>
          <w:rFonts w:ascii="Times New Roman" w:eastAsia="Times New Roman" w:hAnsi="Times New Roman" w:cs="Times New Roman"/>
          <w:sz w:val="24"/>
          <w:szCs w:val="24"/>
          <w:lang w:eastAsia="pl-PL"/>
        </w:rPr>
        <w:t>ustawy</w:t>
      </w:r>
      <w:r w:rsidRPr="00AE25D4">
        <w:rPr>
          <w:rFonts w:ascii="Times New Roman" w:eastAsia="Times New Roman" w:hAnsi="Times New Roman" w:cs="Times New Roman"/>
          <w:sz w:val="24"/>
          <w:szCs w:val="24"/>
          <w:lang w:eastAsia="zh-CN"/>
        </w:rPr>
        <w:t>.</w:t>
      </w:r>
    </w:p>
    <w:p w14:paraId="4F9CE107" w14:textId="5071B3CA" w:rsidR="00AE25D4" w:rsidRPr="00AE25D4" w:rsidRDefault="00AE25D4" w:rsidP="00AE25D4">
      <w:pPr>
        <w:spacing w:after="120"/>
        <w:jc w:val="both"/>
        <w:rPr>
          <w:rFonts w:ascii="Times New Roman" w:eastAsia="Times New Roman" w:hAnsi="Times New Roman" w:cs="Times New Roman"/>
          <w:sz w:val="24"/>
          <w:szCs w:val="28"/>
          <w:lang w:eastAsia="pl-PL"/>
        </w:rPr>
      </w:pPr>
      <w:r w:rsidRPr="00AE25D4">
        <w:rPr>
          <w:rFonts w:ascii="Times New Roman" w:eastAsia="Times New Roman" w:hAnsi="Times New Roman" w:cs="Times New Roman"/>
          <w:sz w:val="24"/>
          <w:szCs w:val="28"/>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FAD34FF" w14:textId="781E29C1" w:rsidR="0001563F" w:rsidRPr="0001563F" w:rsidRDefault="0001563F" w:rsidP="0001563F">
      <w:pPr>
        <w:spacing w:after="120"/>
        <w:jc w:val="both"/>
        <w:rPr>
          <w:rFonts w:ascii="Times New Roman" w:eastAsia="Times New Roman" w:hAnsi="Times New Roman" w:cs="Times New Roman"/>
          <w:sz w:val="24"/>
          <w:szCs w:val="24"/>
          <w:lang w:eastAsia="pl-PL"/>
        </w:rPr>
      </w:pPr>
      <w:r w:rsidRPr="0001563F">
        <w:rPr>
          <w:rFonts w:ascii="Times New Roman" w:eastAsia="Times New Roman" w:hAnsi="Times New Roman" w:cs="Times New Roman"/>
          <w:sz w:val="24"/>
          <w:szCs w:val="24"/>
          <w:lang w:eastAsia="pl-PL"/>
        </w:rPr>
        <w:t xml:space="preserve">Oceniając </w:t>
      </w:r>
      <w:r w:rsidRPr="0001563F">
        <w:rPr>
          <w:rFonts w:ascii="Times New Roman" w:eastAsia="Times New Roman" w:hAnsi="Times New Roman" w:cs="Times New Roman"/>
          <w:b/>
          <w:bCs/>
          <w:sz w:val="24"/>
          <w:szCs w:val="24"/>
          <w:lang w:eastAsia="pl-PL"/>
        </w:rPr>
        <w:t>stopień szkodliwości</w:t>
      </w:r>
      <w:r w:rsidRPr="0001563F">
        <w:rPr>
          <w:rFonts w:ascii="Times New Roman" w:eastAsia="Times New Roman" w:hAnsi="Times New Roman" w:cs="Times New Roman"/>
          <w:sz w:val="24"/>
          <w:szCs w:val="24"/>
          <w:lang w:eastAsia="pl-PL"/>
        </w:rPr>
        <w:t xml:space="preserve"> </w:t>
      </w:r>
      <w:r w:rsidRPr="0001563F">
        <w:rPr>
          <w:rFonts w:ascii="Times New Roman" w:eastAsia="Times New Roman" w:hAnsi="Times New Roman" w:cs="Times New Roman"/>
          <w:b/>
          <w:bCs/>
          <w:sz w:val="24"/>
          <w:szCs w:val="24"/>
          <w:lang w:eastAsia="pl-PL"/>
        </w:rPr>
        <w:t>naruszenia</w:t>
      </w:r>
      <w:r w:rsidRPr="0001563F">
        <w:rPr>
          <w:rFonts w:ascii="Times New Roman" w:eastAsia="Times New Roman" w:hAnsi="Times New Roman" w:cs="Times New Roman"/>
          <w:sz w:val="24"/>
          <w:szCs w:val="24"/>
          <w:lang w:eastAsia="pl-PL"/>
        </w:rPr>
        <w:t xml:space="preserve"> wskazać należy, że nałożone przepisami wymogi informacyjne</w:t>
      </w:r>
      <w:r w:rsidR="00D85936">
        <w:rPr>
          <w:rFonts w:ascii="Times New Roman" w:eastAsia="Times New Roman" w:hAnsi="Times New Roman" w:cs="Times New Roman"/>
          <w:sz w:val="24"/>
          <w:szCs w:val="24"/>
          <w:lang w:eastAsia="pl-PL"/>
        </w:rPr>
        <w:t xml:space="preserve"> </w:t>
      </w:r>
      <w:r w:rsidR="003D2360">
        <w:rPr>
          <w:rFonts w:ascii="Times New Roman" w:eastAsia="Times New Roman" w:hAnsi="Times New Roman" w:cs="Times New Roman"/>
          <w:sz w:val="24"/>
          <w:szCs w:val="24"/>
          <w:lang w:eastAsia="pl-PL"/>
        </w:rPr>
        <w:t>dotyczące informacji</w:t>
      </w:r>
      <w:r w:rsidR="00BC5B93">
        <w:rPr>
          <w:rFonts w:ascii="Times New Roman" w:eastAsia="Times New Roman" w:hAnsi="Times New Roman" w:cs="Times New Roman"/>
          <w:sz w:val="24"/>
          <w:szCs w:val="24"/>
          <w:lang w:eastAsia="pl-PL"/>
        </w:rPr>
        <w:t>,</w:t>
      </w:r>
      <w:r w:rsidR="003D2360">
        <w:rPr>
          <w:rFonts w:ascii="Times New Roman" w:eastAsia="Times New Roman" w:hAnsi="Times New Roman" w:cs="Times New Roman"/>
          <w:sz w:val="24"/>
          <w:szCs w:val="24"/>
          <w:lang w:eastAsia="pl-PL"/>
        </w:rPr>
        <w:t xml:space="preserve"> które dystrybutor powinien umieścić w punkcie sprzedaży</w:t>
      </w:r>
      <w:r w:rsidR="00BC5B93">
        <w:rPr>
          <w:rFonts w:ascii="Times New Roman" w:eastAsia="Times New Roman" w:hAnsi="Times New Roman" w:cs="Times New Roman"/>
          <w:sz w:val="24"/>
          <w:szCs w:val="24"/>
          <w:lang w:eastAsia="pl-PL"/>
        </w:rPr>
        <w:t>,</w:t>
      </w:r>
      <w:r w:rsidR="003D2360">
        <w:rPr>
          <w:rFonts w:ascii="Times New Roman" w:eastAsia="Times New Roman" w:hAnsi="Times New Roman" w:cs="Times New Roman"/>
          <w:sz w:val="24"/>
          <w:szCs w:val="24"/>
          <w:lang w:eastAsia="pl-PL"/>
        </w:rPr>
        <w:t xml:space="preserve"> (art. 37 ust. 4 ustawy)</w:t>
      </w:r>
      <w:r w:rsidRPr="0001563F">
        <w:rPr>
          <w:rFonts w:ascii="Times New Roman" w:eastAsia="Times New Roman" w:hAnsi="Times New Roman" w:cs="Times New Roman"/>
          <w:sz w:val="24"/>
          <w:szCs w:val="24"/>
          <w:lang w:eastAsia="pl-PL"/>
        </w:rPr>
        <w:t xml:space="preserve"> ukierunkowane są na ochronę szeroko pojętego środowiska naturalnego, a w konsekwencji na zdrowie ludzi. Niezrealizowanie obowiązku wpływa negatywnie na budowanie świadomości ekologicznej oraz na zachowania konsumentów nieposiadających informacji o potencjalnych skutkach dla środowiska. Naruszone obowiązki ma</w:t>
      </w:r>
      <w:r w:rsidR="00947E10">
        <w:rPr>
          <w:rFonts w:ascii="Times New Roman" w:eastAsia="Times New Roman" w:hAnsi="Times New Roman" w:cs="Times New Roman"/>
          <w:sz w:val="24"/>
          <w:szCs w:val="24"/>
          <w:lang w:eastAsia="pl-PL"/>
        </w:rPr>
        <w:t>ją</w:t>
      </w:r>
      <w:r w:rsidRPr="0001563F">
        <w:rPr>
          <w:rFonts w:ascii="Times New Roman" w:eastAsia="Times New Roman" w:hAnsi="Times New Roman" w:cs="Times New Roman"/>
          <w:sz w:val="24"/>
          <w:szCs w:val="24"/>
          <w:lang w:eastAsia="pl-PL"/>
        </w:rPr>
        <w:t xml:space="preserve">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w:t>
      </w:r>
      <w:r w:rsidRPr="0001563F">
        <w:rPr>
          <w:rFonts w:ascii="Times New Roman" w:eastAsia="Times New Roman" w:hAnsi="Times New Roman" w:cs="Times New Roman"/>
          <w:sz w:val="24"/>
          <w:szCs w:val="24"/>
          <w:lang w:eastAsia="pl-PL"/>
        </w:rPr>
        <w:lastRenderedPageBreak/>
        <w:t>elektronicznego i elektrycznego. Konsumenci pozbawieni przewidzianych prawem informacji dotyczących punktów zbierania zużytego sprzętu mogli nie mieć świadomości o istnieniu tychże punktów i niezgodnie z przepisami prawa rozporządzać odpadami</w:t>
      </w:r>
      <w:r w:rsidR="00947E10">
        <w:rPr>
          <w:rFonts w:ascii="Times New Roman" w:eastAsia="Times New Roman" w:hAnsi="Times New Roman" w:cs="Times New Roman"/>
          <w:sz w:val="24"/>
          <w:szCs w:val="24"/>
          <w:lang w:eastAsia="pl-PL"/>
        </w:rPr>
        <w:t>.</w:t>
      </w:r>
    </w:p>
    <w:p w14:paraId="0B07C4E1" w14:textId="453BC421" w:rsidR="00AE25D4" w:rsidRPr="002B40FE" w:rsidRDefault="00AE25D4"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r w:rsidR="00947E10">
        <w:rPr>
          <w:rFonts w:ascii="Times New Roman" w:eastAsia="Times New Roman" w:hAnsi="Times New Roman" w:cs="Times New Roman"/>
          <w:sz w:val="24"/>
          <w:szCs w:val="24"/>
          <w:lang w:eastAsia="pl-PL"/>
        </w:rPr>
        <w:t>, w tym sprzedażą na odległość poprzez sklepy internetowe.</w:t>
      </w:r>
    </w:p>
    <w:p w14:paraId="3B7B68C6" w14:textId="2F0659D2" w:rsidR="006D40B8" w:rsidRPr="00403315"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Rodzajem naruszenia</w:t>
      </w:r>
      <w:r w:rsidRPr="002B40FE">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udostępniającego na rynku sprzęt, </w:t>
      </w:r>
      <w:r w:rsidR="006D40B8">
        <w:rPr>
          <w:rFonts w:ascii="Times New Roman" w:eastAsia="Times New Roman" w:hAnsi="Times New Roman" w:cs="Times New Roman"/>
          <w:sz w:val="24"/>
          <w:szCs w:val="24"/>
          <w:lang w:eastAsia="pl-PL"/>
        </w:rPr>
        <w:t>przewidzianych w art. 37 ust. 4 ustawy i art. 39 pkt 2 ustawy (obowiązki informacyjne</w:t>
      </w:r>
      <w:r w:rsidR="003044E1">
        <w:rPr>
          <w:rFonts w:ascii="Times New Roman" w:eastAsia="Times New Roman" w:hAnsi="Times New Roman" w:cs="Times New Roman"/>
          <w:sz w:val="24"/>
          <w:szCs w:val="24"/>
          <w:lang w:eastAsia="pl-PL"/>
        </w:rPr>
        <w:t xml:space="preserve"> </w:t>
      </w:r>
      <w:r w:rsidR="00536907" w:rsidRPr="00403315">
        <w:rPr>
          <w:rFonts w:ascii="Times New Roman" w:eastAsia="Times New Roman" w:hAnsi="Times New Roman" w:cs="Times New Roman"/>
          <w:sz w:val="24"/>
          <w:szCs w:val="24"/>
          <w:lang w:eastAsia="pl-PL"/>
        </w:rPr>
        <w:t xml:space="preserve">realizowane </w:t>
      </w:r>
      <w:r w:rsidR="003044E1" w:rsidRPr="00403315">
        <w:rPr>
          <w:rFonts w:ascii="Times New Roman" w:eastAsia="Times New Roman" w:hAnsi="Times New Roman" w:cs="Times New Roman"/>
          <w:sz w:val="24"/>
          <w:szCs w:val="24"/>
          <w:lang w:eastAsia="pl-PL"/>
        </w:rPr>
        <w:t>w punktach sprzedaży)</w:t>
      </w:r>
      <w:r w:rsidR="002515A2" w:rsidRPr="00403315">
        <w:rPr>
          <w:rFonts w:ascii="Times New Roman" w:eastAsia="Times New Roman" w:hAnsi="Times New Roman" w:cs="Times New Roman"/>
          <w:sz w:val="24"/>
          <w:szCs w:val="24"/>
          <w:lang w:eastAsia="pl-PL"/>
        </w:rPr>
        <w:t>.</w:t>
      </w:r>
    </w:p>
    <w:p w14:paraId="2284115E" w14:textId="1768BB21" w:rsidR="0043491B" w:rsidRPr="00403315"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hAnsi="Times New Roman"/>
          <w:sz w:val="24"/>
          <w:szCs w:val="24"/>
        </w:rPr>
        <w:t xml:space="preserve">Określając </w:t>
      </w:r>
      <w:r w:rsidRPr="00403315">
        <w:rPr>
          <w:rFonts w:ascii="Times New Roman" w:hAnsi="Times New Roman"/>
          <w:b/>
          <w:bCs/>
          <w:sz w:val="24"/>
          <w:szCs w:val="24"/>
        </w:rPr>
        <w:t>z</w:t>
      </w:r>
      <w:r w:rsidRPr="00403315">
        <w:rPr>
          <w:rFonts w:ascii="Times New Roman" w:eastAsia="Times New Roman" w:hAnsi="Times New Roman" w:cs="Times New Roman"/>
          <w:b/>
          <w:bCs/>
          <w:sz w:val="24"/>
          <w:szCs w:val="24"/>
          <w:lang w:eastAsia="pl-PL"/>
        </w:rPr>
        <w:t>akres naruszenia</w:t>
      </w:r>
      <w:r w:rsidRPr="00403315">
        <w:rPr>
          <w:rFonts w:ascii="Times New Roman" w:eastAsia="Times New Roman" w:hAnsi="Times New Roman" w:cs="Times New Roman"/>
          <w:sz w:val="24"/>
          <w:szCs w:val="24"/>
          <w:lang w:eastAsia="pl-PL"/>
        </w:rPr>
        <w:t xml:space="preserve"> wzięto pod uwagę fakt</w:t>
      </w:r>
      <w:r w:rsidR="00426DF7" w:rsidRPr="00403315">
        <w:rPr>
          <w:rFonts w:ascii="Times New Roman" w:eastAsia="Times New Roman" w:hAnsi="Times New Roman" w:cs="Times New Roman"/>
          <w:sz w:val="24"/>
          <w:szCs w:val="24"/>
          <w:lang w:eastAsia="pl-PL"/>
        </w:rPr>
        <w:t>,</w:t>
      </w:r>
      <w:r w:rsidRPr="00403315">
        <w:rPr>
          <w:rFonts w:ascii="Times New Roman" w:eastAsia="Times New Roman" w:hAnsi="Times New Roman" w:cs="Times New Roman"/>
          <w:sz w:val="24"/>
          <w:szCs w:val="24"/>
          <w:lang w:eastAsia="pl-PL"/>
        </w:rPr>
        <w:t xml:space="preserve"> iż obowiązki informacyjne nałożone</w:t>
      </w:r>
      <w:r w:rsidR="00536907" w:rsidRPr="00403315">
        <w:rPr>
          <w:rFonts w:ascii="Times New Roman" w:eastAsia="Times New Roman" w:hAnsi="Times New Roman" w:cs="Times New Roman"/>
          <w:sz w:val="24"/>
          <w:szCs w:val="24"/>
          <w:lang w:eastAsia="pl-PL"/>
        </w:rPr>
        <w:br/>
      </w:r>
      <w:r w:rsidRPr="00403315">
        <w:rPr>
          <w:rFonts w:ascii="Times New Roman" w:eastAsia="Times New Roman" w:hAnsi="Times New Roman" w:cs="Times New Roman"/>
          <w:sz w:val="24"/>
          <w:szCs w:val="24"/>
          <w:lang w:eastAsia="pl-PL"/>
        </w:rPr>
        <w:t xml:space="preserve">na dystrybutora nie zostały dochowane w odniesieniu do </w:t>
      </w:r>
      <w:r w:rsidR="0043491B" w:rsidRPr="00403315">
        <w:rPr>
          <w:rFonts w:ascii="Times New Roman" w:eastAsia="Times New Roman" w:hAnsi="Times New Roman" w:cs="Times New Roman"/>
          <w:sz w:val="24"/>
          <w:szCs w:val="24"/>
          <w:lang w:eastAsia="pl-PL"/>
        </w:rPr>
        <w:t xml:space="preserve">sprawdzanych obowiązków </w:t>
      </w:r>
      <w:r w:rsidR="00AC4B84">
        <w:rPr>
          <w:rFonts w:ascii="Times New Roman" w:eastAsia="Times New Roman" w:hAnsi="Times New Roman" w:cs="Times New Roman"/>
          <w:sz w:val="24"/>
          <w:szCs w:val="24"/>
          <w:lang w:eastAsia="pl-PL"/>
        </w:rPr>
        <w:br/>
      </w:r>
      <w:r w:rsidR="0043491B" w:rsidRPr="00403315">
        <w:rPr>
          <w:rFonts w:ascii="Times New Roman" w:eastAsia="Times New Roman" w:hAnsi="Times New Roman" w:cs="Times New Roman"/>
          <w:sz w:val="24"/>
          <w:szCs w:val="24"/>
          <w:lang w:eastAsia="pl-PL"/>
        </w:rPr>
        <w:t xml:space="preserve">w placówce świadczącej sprzedaż stacjonarną. Brak było </w:t>
      </w:r>
      <w:r w:rsidR="00536907" w:rsidRPr="00403315">
        <w:rPr>
          <w:rFonts w:ascii="Times New Roman" w:eastAsia="Times New Roman" w:hAnsi="Times New Roman" w:cs="Times New Roman"/>
          <w:sz w:val="24"/>
          <w:szCs w:val="24"/>
          <w:lang w:eastAsia="pl-PL"/>
        </w:rPr>
        <w:t xml:space="preserve">wszystkich </w:t>
      </w:r>
      <w:r w:rsidR="0043491B" w:rsidRPr="00403315">
        <w:rPr>
          <w:rFonts w:ascii="Times New Roman" w:eastAsia="Times New Roman" w:hAnsi="Times New Roman" w:cs="Times New Roman"/>
          <w:sz w:val="24"/>
          <w:szCs w:val="24"/>
          <w:lang w:eastAsia="pl-PL"/>
        </w:rPr>
        <w:t xml:space="preserve">wymaganych </w:t>
      </w:r>
      <w:r w:rsidR="00536907" w:rsidRPr="00403315">
        <w:rPr>
          <w:rFonts w:ascii="Times New Roman" w:eastAsia="Times New Roman" w:hAnsi="Times New Roman" w:cs="Times New Roman"/>
          <w:sz w:val="24"/>
          <w:szCs w:val="24"/>
          <w:lang w:eastAsia="pl-PL"/>
        </w:rPr>
        <w:t xml:space="preserve">przez art. 37 ust. 4 i art. 39 pkt 2 ustawy </w:t>
      </w:r>
      <w:r w:rsidR="0043491B" w:rsidRPr="00403315">
        <w:rPr>
          <w:rFonts w:ascii="Times New Roman" w:eastAsia="Times New Roman" w:hAnsi="Times New Roman" w:cs="Times New Roman"/>
          <w:sz w:val="24"/>
          <w:szCs w:val="24"/>
          <w:lang w:eastAsia="pl-PL"/>
        </w:rPr>
        <w:t>informacji</w:t>
      </w:r>
      <w:r w:rsidR="00536907" w:rsidRPr="00403315">
        <w:rPr>
          <w:rFonts w:ascii="Times New Roman" w:eastAsia="Times New Roman" w:hAnsi="Times New Roman" w:cs="Times New Roman"/>
          <w:sz w:val="24"/>
          <w:szCs w:val="24"/>
          <w:lang w:eastAsia="pl-PL"/>
        </w:rPr>
        <w:t>.</w:t>
      </w:r>
    </w:p>
    <w:p w14:paraId="63F6040B" w14:textId="405D0A5D" w:rsidR="00D85936" w:rsidRDefault="001F0B59" w:rsidP="001F0B59">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Z kolei </w:t>
      </w:r>
      <w:r w:rsidR="00D85936">
        <w:rPr>
          <w:rFonts w:ascii="Times New Roman" w:eastAsia="Times New Roman" w:hAnsi="Times New Roman" w:cs="Times New Roman"/>
          <w:sz w:val="24"/>
          <w:szCs w:val="24"/>
          <w:lang w:eastAsia="pl-PL"/>
        </w:rPr>
        <w:t xml:space="preserve">o0dnoszac się do </w:t>
      </w:r>
      <w:r w:rsidRPr="00403315">
        <w:rPr>
          <w:rFonts w:ascii="Times New Roman" w:eastAsia="Times New Roman" w:hAnsi="Times New Roman" w:cs="Times New Roman"/>
          <w:b/>
          <w:bCs/>
          <w:sz w:val="24"/>
          <w:szCs w:val="24"/>
          <w:lang w:eastAsia="pl-PL"/>
        </w:rPr>
        <w:t>okres</w:t>
      </w:r>
      <w:r w:rsidR="00D85936">
        <w:rPr>
          <w:rFonts w:ascii="Times New Roman" w:eastAsia="Times New Roman" w:hAnsi="Times New Roman" w:cs="Times New Roman"/>
          <w:b/>
          <w:bCs/>
          <w:sz w:val="24"/>
          <w:szCs w:val="24"/>
          <w:lang w:eastAsia="pl-PL"/>
        </w:rPr>
        <w:t>u</w:t>
      </w:r>
      <w:r w:rsidRPr="00403315">
        <w:rPr>
          <w:rFonts w:ascii="Times New Roman" w:eastAsia="Times New Roman" w:hAnsi="Times New Roman" w:cs="Times New Roman"/>
          <w:b/>
          <w:bCs/>
          <w:sz w:val="24"/>
          <w:szCs w:val="24"/>
          <w:lang w:eastAsia="pl-PL"/>
        </w:rPr>
        <w:t xml:space="preserve"> trwania naruszenia</w:t>
      </w:r>
      <w:r w:rsidR="00D85936">
        <w:rPr>
          <w:rFonts w:ascii="Times New Roman" w:eastAsia="Times New Roman" w:hAnsi="Times New Roman" w:cs="Times New Roman"/>
          <w:sz w:val="24"/>
          <w:szCs w:val="24"/>
          <w:lang w:eastAsia="pl-PL"/>
        </w:rPr>
        <w:t>, n</w:t>
      </w:r>
      <w:r w:rsidR="00D85936">
        <w:rPr>
          <w:rFonts w:ascii="Times New Roman" w:hAnsi="Times New Roman" w:cs="Times New Roman"/>
          <w:sz w:val="24"/>
          <w:szCs w:val="24"/>
        </w:rPr>
        <w:t xml:space="preserve">a podstawie zgromadzonego w aktach kontroli materiału dowodowego, organ wydający decyzję przyjął, że czas trwania naruszenia rozpoczął się w dniu stwierdzenia nieprawidłowości, który jednocześnie był pierwszym dniem kontroli, tj. </w:t>
      </w:r>
      <w:r w:rsidR="00D85936">
        <w:rPr>
          <w:rFonts w:ascii="Times New Roman" w:hAnsi="Times New Roman" w:cs="Times New Roman"/>
          <w:iCs/>
          <w:sz w:val="24"/>
          <w:szCs w:val="24"/>
        </w:rPr>
        <w:t xml:space="preserve">17 lutego 2023 r., </w:t>
      </w:r>
      <w:r w:rsidR="00D85936">
        <w:rPr>
          <w:rFonts w:ascii="Times New Roman" w:hAnsi="Times New Roman" w:cs="Times New Roman"/>
          <w:sz w:val="24"/>
          <w:szCs w:val="24"/>
        </w:rPr>
        <w:t xml:space="preserve">a zakończył się w momencie usunięcia przez kontrolowanego stwierdzonych nieprawidłowości, co miało miejsce tego samego dnia. </w:t>
      </w:r>
      <w:r w:rsidR="00D85936">
        <w:rPr>
          <w:rFonts w:ascii="Times New Roman" w:eastAsia="Times New Roman" w:hAnsi="Times New Roman" w:cs="Times New Roman"/>
          <w:sz w:val="24"/>
          <w:szCs w:val="24"/>
          <w:lang w:eastAsia="pl-PL"/>
        </w:rPr>
        <w:t>Jest to pierwsza kontrola u kontrolowanego w niniejszym zakresie.</w:t>
      </w:r>
    </w:p>
    <w:p w14:paraId="5154C3AC" w14:textId="726B044E" w:rsidR="0062620E" w:rsidRPr="002B40FE"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Przy </w:t>
      </w:r>
      <w:r w:rsidRPr="00403315">
        <w:rPr>
          <w:rFonts w:ascii="Times New Roman" w:eastAsia="Times New Roman" w:hAnsi="Times New Roman" w:cs="Times New Roman"/>
          <w:b/>
          <w:bCs/>
          <w:sz w:val="24"/>
          <w:szCs w:val="24"/>
          <w:lang w:eastAsia="pl-PL"/>
        </w:rPr>
        <w:t xml:space="preserve">ocenie dotychczasowej działalności gospodarczej </w:t>
      </w:r>
      <w:r w:rsidRPr="00403315">
        <w:rPr>
          <w:rFonts w:ascii="Times New Roman" w:eastAsia="Times New Roman" w:hAnsi="Times New Roman" w:cs="Times New Roman"/>
          <w:sz w:val="24"/>
          <w:szCs w:val="24"/>
          <w:lang w:eastAsia="pl-PL"/>
        </w:rPr>
        <w:t xml:space="preserve">przedsiębiorcy wzięto pod uwagę okoliczność, że strona nie była </w:t>
      </w:r>
      <w:r w:rsidRPr="002B40FE">
        <w:rPr>
          <w:rFonts w:ascii="Times New Roman" w:eastAsia="Times New Roman" w:hAnsi="Times New Roman" w:cs="Times New Roman"/>
          <w:sz w:val="24"/>
          <w:szCs w:val="24"/>
          <w:lang w:eastAsia="pl-PL"/>
        </w:rPr>
        <w:t>wcześniej karana przez Podkarpackiego Wojewódzkiego Inspektora Inspekcji Handlowej za naruszenie przepisów ustawy</w:t>
      </w:r>
      <w:r w:rsidR="00AA4B1D" w:rsidRPr="002B40FE">
        <w:rPr>
          <w:rFonts w:ascii="Times New Roman" w:eastAsia="Times New Roman" w:hAnsi="Times New Roman" w:cs="Times New Roman"/>
          <w:sz w:val="24"/>
          <w:szCs w:val="24"/>
          <w:lang w:eastAsia="pl-PL"/>
        </w:rPr>
        <w:t>.</w:t>
      </w:r>
      <w:r w:rsidR="003F2E97" w:rsidRPr="002B40FE">
        <w:rPr>
          <w:rFonts w:ascii="Times New Roman" w:eastAsia="Times New Roman" w:hAnsi="Times New Roman" w:cs="Times New Roman"/>
          <w:sz w:val="24"/>
          <w:szCs w:val="24"/>
          <w:lang w:eastAsia="pl-PL"/>
        </w:rPr>
        <w:t xml:space="preserve"> Organ wskazuje, że</w:t>
      </w:r>
      <w:r w:rsidR="00AC4B84" w:rsidRPr="00AC4B84">
        <w:rPr>
          <w:rFonts w:ascii="Times New Roman" w:eastAsia="Times New Roman" w:hAnsi="Times New Roman" w:cs="Times New Roman"/>
          <w:sz w:val="24"/>
          <w:szCs w:val="24"/>
          <w:lang w:eastAsia="pl-PL"/>
        </w:rPr>
        <w:t xml:space="preserve"> strona uzyskała wpis do Centralnej Ewidencji i Informacji o </w:t>
      </w:r>
      <w:r w:rsidR="00AC4B84">
        <w:rPr>
          <w:rFonts w:ascii="Times New Roman" w:eastAsia="Times New Roman" w:hAnsi="Times New Roman" w:cs="Times New Roman"/>
          <w:sz w:val="24"/>
          <w:szCs w:val="24"/>
          <w:lang w:eastAsia="pl-PL"/>
        </w:rPr>
        <w:t>Działalności Gospodarczej w 2002</w:t>
      </w:r>
      <w:r w:rsidR="00AC4B84" w:rsidRPr="00AC4B84">
        <w:rPr>
          <w:rFonts w:ascii="Times New Roman" w:eastAsia="Times New Roman" w:hAnsi="Times New Roman" w:cs="Times New Roman"/>
          <w:sz w:val="24"/>
          <w:szCs w:val="24"/>
          <w:lang w:eastAsia="pl-PL"/>
        </w:rPr>
        <w:t xml:space="preserve"> r. natomiast ustawa obowiązuje od 1 stycznia 2016 r.</w:t>
      </w:r>
    </w:p>
    <w:p w14:paraId="60F3BB0F" w14:textId="12429736" w:rsidR="009E13F8" w:rsidRPr="00061FD9" w:rsidRDefault="0062620E" w:rsidP="009E13F8">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Mając na uwadze powyższe, organ ustalił wysokość kary na kwotę </w:t>
      </w:r>
      <w:r w:rsidR="00036091">
        <w:rPr>
          <w:rFonts w:ascii="Times New Roman" w:eastAsia="Times New Roman" w:hAnsi="Times New Roman" w:cs="Times New Roman"/>
          <w:b/>
          <w:sz w:val="24"/>
          <w:szCs w:val="24"/>
          <w:lang w:eastAsia="pl-PL"/>
        </w:rPr>
        <w:t>50</w:t>
      </w:r>
      <w:r w:rsidRPr="00061FD9">
        <w:rPr>
          <w:rFonts w:ascii="Times New Roman" w:eastAsia="Times New Roman" w:hAnsi="Times New Roman" w:cs="Times New Roman"/>
          <w:b/>
          <w:sz w:val="24"/>
          <w:szCs w:val="24"/>
          <w:lang w:eastAsia="pl-PL"/>
        </w:rPr>
        <w:t>00 zł.</w:t>
      </w:r>
      <w:r w:rsidR="009E13F8" w:rsidRPr="00061FD9">
        <w:rPr>
          <w:rFonts w:ascii="Times New Roman" w:eastAsia="Times New Roman" w:hAnsi="Times New Roman" w:cs="Times New Roman"/>
          <w:b/>
          <w:sz w:val="24"/>
          <w:szCs w:val="24"/>
          <w:lang w:eastAsia="pl-PL"/>
        </w:rPr>
        <w:t xml:space="preserve"> </w:t>
      </w:r>
      <w:r w:rsidR="009E13F8" w:rsidRPr="00061FD9">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mając na uwadze art. 93 ust. 5 ustawy, przewiduje karę od 5 000 zł do 500 000 zł. Zatem nałożona przez Podkarpackiego Wojewódzkiego Inspektora Inspekcji Handlowej kara, jest </w:t>
      </w:r>
      <w:r w:rsidR="00AB1087" w:rsidRPr="00061FD9">
        <w:rPr>
          <w:rFonts w:ascii="Times New Roman" w:eastAsia="Times New Roman" w:hAnsi="Times New Roman" w:cs="Times New Roman"/>
          <w:sz w:val="24"/>
          <w:szCs w:val="24"/>
          <w:lang w:eastAsia="pl-PL"/>
        </w:rPr>
        <w:t>bliska najniższej możliwej kary</w:t>
      </w:r>
      <w:r w:rsidR="009E13F8" w:rsidRPr="00061FD9">
        <w:rPr>
          <w:rFonts w:ascii="Times New Roman" w:eastAsia="Times New Roman" w:hAnsi="Times New Roman" w:cs="Times New Roman"/>
          <w:sz w:val="24"/>
          <w:szCs w:val="24"/>
          <w:lang w:eastAsia="pl-PL"/>
        </w:rPr>
        <w:t>, jaką przewiduje ustawa.</w:t>
      </w:r>
    </w:p>
    <w:p w14:paraId="213193A5" w14:textId="1CF38323" w:rsidR="0062620E" w:rsidRPr="002B40FE" w:rsidRDefault="0062620E" w:rsidP="0062620E">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Celem ustawodawcy, przy tworzeniu niniejszych przepisów, było ułatwienie użytkownikom sprzętu pozbycia </w:t>
      </w:r>
      <w:r w:rsidRPr="002B40FE">
        <w:rPr>
          <w:rFonts w:ascii="Times New Roman" w:eastAsia="Times New Roman" w:hAnsi="Times New Roman" w:cs="Times New Roman"/>
          <w:sz w:val="24"/>
          <w:szCs w:val="24"/>
          <w:lang w:eastAsia="pl-PL"/>
        </w:rPr>
        <w:t xml:space="preserve">się w prawidłowy sposób odpadów w postaci zużytego sprzętu elektronicznego i elektrycznego. Ponadto informacje wymagane przy sprzęcie </w:t>
      </w:r>
      <w:r w:rsidRPr="002B40FE">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2B40FE">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79CE6720" w14:textId="48648B47" w:rsidR="008971D1" w:rsidRPr="008971D1" w:rsidRDefault="0062620E" w:rsidP="008971D1">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Czynności kontrolne przeprowadzone w sklepie należącym do strony postępowania jednoznacznie potwierdziły, iż kontrolowany przedsiębiorca</w:t>
      </w:r>
      <w:r w:rsidRPr="00BB7397">
        <w:rPr>
          <w:rFonts w:ascii="Times New Roman" w:eastAsia="Times New Roman" w:hAnsi="Times New Roman" w:cs="Times New Roman"/>
          <w:bCs/>
          <w:sz w:val="24"/>
          <w:szCs w:val="24"/>
          <w:lang w:eastAsia="pl-PL"/>
        </w:rPr>
        <w:t>, udostępniający na rynku sprzęt przeznaczony d</w:t>
      </w:r>
      <w:r w:rsidRPr="002B40FE">
        <w:rPr>
          <w:rFonts w:ascii="Times New Roman" w:eastAsia="Times New Roman" w:hAnsi="Times New Roman" w:cs="Times New Roman"/>
          <w:sz w:val="24"/>
          <w:szCs w:val="24"/>
          <w:lang w:eastAsia="pl-PL"/>
        </w:rPr>
        <w:t xml:space="preserve">la gospodarstw domowych, nie wykonał </w:t>
      </w:r>
      <w:r w:rsidR="001E74A9">
        <w:rPr>
          <w:rFonts w:ascii="Times New Roman" w:eastAsia="Times New Roman" w:hAnsi="Times New Roman" w:cs="Times New Roman"/>
          <w:sz w:val="24"/>
          <w:szCs w:val="24"/>
          <w:lang w:eastAsia="pl-PL"/>
        </w:rPr>
        <w:t xml:space="preserve">ciążących na nim </w:t>
      </w:r>
      <w:r w:rsidR="008971D1" w:rsidRPr="008971D1">
        <w:rPr>
          <w:rFonts w:ascii="Times New Roman" w:eastAsia="Times New Roman" w:hAnsi="Times New Roman" w:cs="Times New Roman"/>
          <w:sz w:val="24"/>
          <w:szCs w:val="24"/>
          <w:lang w:eastAsia="pl-PL"/>
        </w:rPr>
        <w:t>obowiązków wynikających z art. 37 ust. 4</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art. 39 pkt 2 ustawy poprzez nieumieszczenie w sklepie informacji dotyczących </w:t>
      </w:r>
      <w:bookmarkStart w:id="9" w:name="_Hlk131079172"/>
      <w:r w:rsidR="008971D1" w:rsidRPr="008971D1">
        <w:rPr>
          <w:rFonts w:ascii="Times New Roman" w:eastAsia="Times New Roman" w:hAnsi="Times New Roman" w:cs="Times New Roman"/>
          <w:sz w:val="24"/>
          <w:szCs w:val="24"/>
          <w:lang w:eastAsia="pl-PL"/>
        </w:rPr>
        <w:t xml:space="preserve">nieodpłatnego odbioru zużytego sprzętu pochodzącego z gospodarstw domowych </w:t>
      </w:r>
      <w:bookmarkEnd w:id="9"/>
      <w:r w:rsidR="008971D1" w:rsidRPr="008971D1">
        <w:rPr>
          <w:rFonts w:ascii="Times New Roman" w:eastAsia="Times New Roman" w:hAnsi="Times New Roman" w:cs="Times New Roman"/>
          <w:sz w:val="24"/>
          <w:szCs w:val="24"/>
          <w:lang w:eastAsia="pl-PL"/>
        </w:rPr>
        <w:t>w zakresie określonym w art. 37 ust. 1-3</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nieumieszczenie informacji</w:t>
      </w:r>
      <w:r w:rsidR="00EF217D">
        <w:rPr>
          <w:rFonts w:ascii="Times New Roman" w:eastAsia="Times New Roman" w:hAnsi="Times New Roman" w:cs="Times New Roman"/>
          <w:sz w:val="24"/>
          <w:szCs w:val="24"/>
          <w:lang w:eastAsia="pl-PL"/>
        </w:rPr>
        <w:br/>
      </w:r>
      <w:r w:rsidR="008971D1" w:rsidRPr="008971D1">
        <w:rPr>
          <w:rFonts w:ascii="Times New Roman" w:eastAsia="Times New Roman" w:hAnsi="Times New Roman" w:cs="Times New Roman"/>
          <w:sz w:val="24"/>
          <w:szCs w:val="24"/>
          <w:lang w:eastAsia="pl-PL"/>
        </w:rPr>
        <w:t xml:space="preserve">o punktach zbierania zużytego sprzętu pochodzącego z gospodarstw domowych. </w:t>
      </w:r>
    </w:p>
    <w:p w14:paraId="008CB257" w14:textId="31E62977" w:rsidR="009E13F8" w:rsidRPr="002B40FE"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lastRenderedPageBreak/>
        <w:t>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380C4452" w:rsidR="009E13F8" w:rsidRPr="00E7325C" w:rsidRDefault="009E13F8" w:rsidP="009E13F8">
      <w:pPr>
        <w:spacing w:after="120"/>
        <w:jc w:val="both"/>
        <w:rPr>
          <w:rFonts w:ascii="Times New Roman" w:eastAsia="Times New Roman" w:hAnsi="Times New Roman" w:cs="Times New Roman"/>
          <w:bCs/>
          <w:sz w:val="24"/>
          <w:szCs w:val="24"/>
          <w:u w:val="single"/>
          <w:lang w:eastAsia="pl-PL"/>
        </w:rPr>
      </w:pPr>
      <w:r w:rsidRPr="009E13F8">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w:t>
      </w:r>
      <w:r w:rsidR="00787971">
        <w:rPr>
          <w:rFonts w:ascii="Times New Roman" w:eastAsia="Times New Roman" w:hAnsi="Times New Roman" w:cs="Times New Roman"/>
          <w:sz w:val="24"/>
          <w:szCs w:val="24"/>
          <w:lang w:eastAsia="pl-PL"/>
        </w:rPr>
        <w:t>,</w:t>
      </w:r>
      <w:r w:rsidRPr="009E13F8">
        <w:rPr>
          <w:rFonts w:ascii="Times New Roman" w:eastAsia="Times New Roman" w:hAnsi="Times New Roman" w:cs="Times New Roman"/>
          <w:sz w:val="24"/>
          <w:szCs w:val="24"/>
          <w:lang w:eastAsia="pl-PL"/>
        </w:rPr>
        <w:t xml:space="preserve"> którą prowadzi w taki sposób, by nie doszło w niej do </w:t>
      </w:r>
      <w:r w:rsidRPr="00E7325C">
        <w:rPr>
          <w:rFonts w:ascii="Times New Roman" w:eastAsia="Times New Roman" w:hAnsi="Times New Roman" w:cs="Times New Roman"/>
          <w:sz w:val="24"/>
          <w:szCs w:val="24"/>
          <w:lang w:eastAsia="pl-PL"/>
        </w:rPr>
        <w:t>naruszeń obowiązujących przepisów. Jednak przez własne zaniechanie doprowadziła do sytuacji jednoznacznie potwierdzającej, iż wymaganych informacji w dniu podjęcia czynności w placówce nie stwierdzono. Ponadto, należy podkreślić, że strona niezwłocznie w toku kontroli umieściła wymagane informacje</w:t>
      </w:r>
      <w:r w:rsidR="00787971" w:rsidRPr="00E7325C">
        <w:rPr>
          <w:rFonts w:ascii="Times New Roman" w:eastAsia="Times New Roman" w:hAnsi="Times New Roman" w:cs="Times New Roman"/>
          <w:sz w:val="24"/>
          <w:szCs w:val="24"/>
          <w:lang w:eastAsia="pl-PL"/>
        </w:rPr>
        <w:t>,</w:t>
      </w:r>
      <w:r w:rsidRPr="00E7325C">
        <w:rPr>
          <w:rFonts w:ascii="Times New Roman" w:eastAsia="Times New Roman" w:hAnsi="Times New Roman" w:cs="Times New Roman"/>
          <w:sz w:val="24"/>
          <w:szCs w:val="24"/>
          <w:lang w:eastAsia="pl-PL"/>
        </w:rPr>
        <w:t xml:space="preserve"> co świadczy że wykonanie tej czynności nie było związane z nadmiernymi trudnościami.</w:t>
      </w:r>
    </w:p>
    <w:p w14:paraId="4AC3559E" w14:textId="77777777" w:rsidR="009E13F8" w:rsidRPr="00E7325C" w:rsidRDefault="009E13F8" w:rsidP="009E13F8">
      <w:pPr>
        <w:spacing w:after="120"/>
        <w:jc w:val="both"/>
        <w:rPr>
          <w:rFonts w:ascii="Times New Roman" w:eastAsia="Times New Roman" w:hAnsi="Times New Roman" w:cs="Times New Roman"/>
          <w:sz w:val="24"/>
          <w:szCs w:val="24"/>
          <w:lang w:eastAsia="pl-PL"/>
        </w:rPr>
      </w:pPr>
      <w:r w:rsidRPr="00E7325C">
        <w:rPr>
          <w:rFonts w:ascii="Times New Roman" w:eastAsia="Times New Roman" w:hAnsi="Times New Roman" w:cs="Times New Roman"/>
          <w:sz w:val="24"/>
          <w:szCs w:val="24"/>
          <w:lang w:eastAsia="pl-PL"/>
        </w:rPr>
        <w:t>Zatem stwierdzić należy, iż strona nie spełniła żadnej przesłanki, która mogłaby powodować umorzenie wszczętego postępowania administracyjnego.</w:t>
      </w:r>
    </w:p>
    <w:p w14:paraId="3C86D9A9" w14:textId="673764D0" w:rsidR="0062620E" w:rsidRPr="00E7325C" w:rsidRDefault="0027202F" w:rsidP="0062620E">
      <w:pPr>
        <w:jc w:val="both"/>
        <w:rPr>
          <w:rFonts w:ascii="Times New Roman" w:hAnsi="Times New Roman" w:cs="Times New Roman"/>
          <w:sz w:val="24"/>
          <w:szCs w:val="24"/>
          <w:lang w:eastAsia="zh-CN"/>
        </w:rPr>
      </w:pPr>
      <w:r w:rsidRPr="00E7325C">
        <w:rPr>
          <w:rFonts w:ascii="Times New Roman" w:hAnsi="Times New Roman" w:cs="Times New Roman"/>
          <w:sz w:val="24"/>
          <w:szCs w:val="24"/>
          <w:lang w:eastAsia="zh-CN"/>
        </w:rPr>
        <w:t>Ponadto, p</w:t>
      </w:r>
      <w:r w:rsidR="0062620E" w:rsidRPr="00E7325C">
        <w:rPr>
          <w:rFonts w:ascii="Times New Roman" w:hAnsi="Times New Roman" w:cs="Times New Roman"/>
          <w:sz w:val="24"/>
          <w:szCs w:val="24"/>
          <w:lang w:eastAsia="zh-CN"/>
        </w:rPr>
        <w:t>rzesłanki odstąpienia od nałożenia administracyjnej kary pieniężnej określon</w:t>
      </w:r>
      <w:r w:rsidRPr="00E7325C">
        <w:rPr>
          <w:rFonts w:ascii="Times New Roman" w:hAnsi="Times New Roman" w:cs="Times New Roman"/>
          <w:sz w:val="24"/>
          <w:szCs w:val="24"/>
          <w:lang w:eastAsia="zh-CN"/>
        </w:rPr>
        <w:t>o</w:t>
      </w:r>
      <w:r w:rsidR="001E28B5" w:rsidRPr="00E7325C">
        <w:rPr>
          <w:rFonts w:ascii="Times New Roman" w:hAnsi="Times New Roman" w:cs="Times New Roman"/>
          <w:sz w:val="24"/>
          <w:szCs w:val="24"/>
          <w:lang w:eastAsia="zh-CN"/>
        </w:rPr>
        <w:br/>
      </w:r>
      <w:r w:rsidR="0062620E" w:rsidRPr="00E7325C">
        <w:rPr>
          <w:rFonts w:ascii="Times New Roman" w:hAnsi="Times New Roman" w:cs="Times New Roman"/>
          <w:sz w:val="24"/>
          <w:szCs w:val="24"/>
          <w:lang w:eastAsia="zh-CN"/>
        </w:rPr>
        <w:t>w art. 189f § 1 kpa</w:t>
      </w:r>
      <w:r w:rsidRPr="00E7325C">
        <w:rPr>
          <w:rFonts w:ascii="Times New Roman" w:hAnsi="Times New Roman" w:cs="Times New Roman"/>
          <w:sz w:val="24"/>
          <w:szCs w:val="24"/>
          <w:lang w:eastAsia="zh-CN"/>
        </w:rPr>
        <w:t xml:space="preserve"> – </w:t>
      </w:r>
      <w:r w:rsidR="0062620E" w:rsidRPr="00E7325C">
        <w:rPr>
          <w:rFonts w:ascii="Times New Roman" w:hAnsi="Times New Roman" w:cs="Times New Roman"/>
          <w:sz w:val="24"/>
          <w:szCs w:val="24"/>
          <w:lang w:eastAsia="zh-CN"/>
        </w:rPr>
        <w:t>stanowią</w:t>
      </w:r>
      <w:r w:rsidRPr="00E7325C">
        <w:rPr>
          <w:rFonts w:ascii="Times New Roman" w:hAnsi="Times New Roman" w:cs="Times New Roman"/>
          <w:sz w:val="24"/>
          <w:szCs w:val="24"/>
          <w:lang w:eastAsia="zh-CN"/>
        </w:rPr>
        <w:t xml:space="preserve"> one</w:t>
      </w:r>
      <w:r w:rsidR="0062620E" w:rsidRPr="00E7325C">
        <w:rPr>
          <w:rFonts w:ascii="Times New Roman" w:hAnsi="Times New Roman" w:cs="Times New Roman"/>
          <w:sz w:val="24"/>
          <w:szCs w:val="24"/>
          <w:lang w:eastAsia="zh-CN"/>
        </w:rPr>
        <w:t>, że organ administracji publicznej, w drodze decyzji, odstępuje od nałożenia administracyjnej kary pieniężnej i poprzestaje na pouczeniu, jeżeli:</w:t>
      </w:r>
    </w:p>
    <w:p w14:paraId="1C58EF34" w14:textId="77777777" w:rsidR="0062620E" w:rsidRPr="00E7325C" w:rsidRDefault="0062620E">
      <w:pPr>
        <w:numPr>
          <w:ilvl w:val="0"/>
          <w:numId w:val="1"/>
        </w:numPr>
        <w:jc w:val="both"/>
        <w:rPr>
          <w:rFonts w:ascii="Times New Roman" w:hAnsi="Times New Roman" w:cs="Times New Roman"/>
          <w:sz w:val="24"/>
          <w:szCs w:val="24"/>
          <w:lang w:eastAsia="zh-CN"/>
        </w:rPr>
      </w:pPr>
      <w:r w:rsidRPr="00E7325C">
        <w:rPr>
          <w:rFonts w:ascii="Times New Roman" w:hAnsi="Times New Roman" w:cs="Times New Roman"/>
          <w:sz w:val="24"/>
          <w:szCs w:val="24"/>
          <w:lang w:eastAsia="zh-CN"/>
        </w:rPr>
        <w:t>waga naruszenia prawa jest znikoma, a strona zaprzestała naruszania prawa lub,</w:t>
      </w:r>
    </w:p>
    <w:p w14:paraId="1ADD6A52" w14:textId="77777777" w:rsidR="0062620E" w:rsidRPr="002B40FE" w:rsidRDefault="0062620E">
      <w:pPr>
        <w:numPr>
          <w:ilvl w:val="0"/>
          <w:numId w:val="1"/>
        </w:numPr>
        <w:jc w:val="both"/>
        <w:rPr>
          <w:rFonts w:ascii="Times New Roman" w:hAnsi="Times New Roman" w:cs="Times New Roman"/>
          <w:sz w:val="24"/>
          <w:szCs w:val="24"/>
          <w:lang w:eastAsia="zh-CN"/>
        </w:rPr>
      </w:pPr>
      <w:r w:rsidRPr="00E7325C">
        <w:rPr>
          <w:rFonts w:ascii="Times New Roman" w:hAnsi="Times New Roman" w:cs="Times New Roman"/>
          <w:sz w:val="24"/>
          <w:szCs w:val="24"/>
          <w:lang w:eastAsia="zh-CN"/>
        </w:rPr>
        <w:t xml:space="preserve">za to samo zachowanie </w:t>
      </w:r>
      <w:r w:rsidRPr="002B40FE">
        <w:rPr>
          <w:rFonts w:ascii="Times New Roman" w:hAnsi="Times New Roman" w:cs="Times New Roman"/>
          <w:sz w:val="24"/>
          <w:szCs w:val="24"/>
          <w:lang w:eastAsia="zh-CN"/>
        </w:rPr>
        <w:t xml:space="preserve">prawomocną decyzją na stronę została uprzednio nałożona administracyjna kara pieniężna przez inny uprawniony organ administracji publicznej </w:t>
      </w:r>
      <w:r w:rsidRPr="002B40FE">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1A4F3828" w14:textId="68688FB2" w:rsidR="00EF217D" w:rsidRDefault="0062620E" w:rsidP="009E13F8">
      <w:pPr>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W ocenie tutejszego organu Inspekcji wagi naruszenia prawa przez stronę niniejszego postępowania nie można uznać za znikom</w:t>
      </w:r>
      <w:r w:rsidR="00912ECC">
        <w:rPr>
          <w:rFonts w:ascii="Times New Roman" w:eastAsia="Times New Roman" w:hAnsi="Times New Roman" w:cs="Times New Roman"/>
          <w:sz w:val="24"/>
          <w:szCs w:val="24"/>
          <w:lang w:eastAsia="zh-CN"/>
        </w:rPr>
        <w:t xml:space="preserve">ą - </w:t>
      </w:r>
      <w:r w:rsidRPr="002B40FE">
        <w:rPr>
          <w:rFonts w:ascii="Times New Roman" w:eastAsia="Times New Roman" w:hAnsi="Times New Roman" w:cs="Times New Roman"/>
          <w:sz w:val="24"/>
          <w:szCs w:val="24"/>
          <w:lang w:eastAsia="zh-CN"/>
        </w:rPr>
        <w:t xml:space="preserve">strona </w:t>
      </w:r>
      <w:r w:rsidR="00912ECC">
        <w:rPr>
          <w:rFonts w:ascii="Times New Roman" w:eastAsia="Times New Roman" w:hAnsi="Times New Roman" w:cs="Times New Roman"/>
          <w:sz w:val="24"/>
          <w:szCs w:val="24"/>
          <w:lang w:eastAsia="zh-CN"/>
        </w:rPr>
        <w:t xml:space="preserve">bowiem </w:t>
      </w:r>
      <w:r w:rsidR="009F454E">
        <w:rPr>
          <w:rFonts w:ascii="Times New Roman" w:eastAsia="Times New Roman" w:hAnsi="Times New Roman" w:cs="Times New Roman"/>
          <w:sz w:val="24"/>
          <w:szCs w:val="24"/>
          <w:lang w:eastAsia="zh-CN"/>
        </w:rPr>
        <w:t>nie dopełniła obowiązków informacyjnych</w:t>
      </w:r>
      <w:r w:rsidR="00077B06">
        <w:rPr>
          <w:rFonts w:ascii="Times New Roman" w:eastAsia="Times New Roman" w:hAnsi="Times New Roman" w:cs="Times New Roman"/>
          <w:sz w:val="24"/>
          <w:szCs w:val="24"/>
          <w:lang w:eastAsia="zh-CN"/>
        </w:rPr>
        <w:t xml:space="preserve"> </w:t>
      </w:r>
      <w:r w:rsidR="00912ECC">
        <w:rPr>
          <w:rFonts w:ascii="Times New Roman" w:eastAsia="Times New Roman" w:hAnsi="Times New Roman" w:cs="Times New Roman"/>
          <w:sz w:val="24"/>
          <w:szCs w:val="24"/>
          <w:lang w:eastAsia="zh-CN"/>
        </w:rPr>
        <w:t xml:space="preserve">w zakresie obowiązków określonych w art. 37 ust. 4 i art. 39 pkt 2 ustawy w całości. </w:t>
      </w:r>
      <w:r w:rsidR="00912ECC" w:rsidRPr="00912ECC">
        <w:rPr>
          <w:rFonts w:ascii="Times New Roman" w:eastAsia="Times New Roman" w:hAnsi="Times New Roman" w:cs="Times New Roman"/>
          <w:sz w:val="24"/>
          <w:szCs w:val="24"/>
          <w:lang w:eastAsia="zh-CN"/>
        </w:rPr>
        <w:t xml:space="preserve">Uchybienia w powyższym zakresie naruszały prawo konsumentów do rzetelnej i pełnej informacji oraz ograniczały ich wiedzę o właściwym postępowaniu z zużytym sprzętem po okresie jego użytkowania. Brak informacji o sposobie postępowania ze zużytym sprzętem </w:t>
      </w:r>
      <w:r w:rsidR="00912ECC">
        <w:rPr>
          <w:rFonts w:ascii="Times New Roman" w:eastAsia="Times New Roman" w:hAnsi="Times New Roman" w:cs="Times New Roman"/>
          <w:sz w:val="24"/>
          <w:szCs w:val="24"/>
          <w:lang w:eastAsia="zh-CN"/>
        </w:rPr>
        <w:t xml:space="preserve">czy wskazujących punkty zbierania zużytego sprzętu </w:t>
      </w:r>
      <w:r w:rsidR="00912ECC" w:rsidRPr="00912ECC">
        <w:rPr>
          <w:rFonts w:ascii="Times New Roman" w:eastAsia="Times New Roman" w:hAnsi="Times New Roman" w:cs="Times New Roman"/>
          <w:sz w:val="24"/>
          <w:szCs w:val="24"/>
          <w:lang w:eastAsia="zh-CN"/>
        </w:rPr>
        <w:t xml:space="preserve">prowadzi do mieszania </w:t>
      </w:r>
      <w:r w:rsidR="00912ECC">
        <w:rPr>
          <w:rFonts w:ascii="Times New Roman" w:eastAsia="Times New Roman" w:hAnsi="Times New Roman" w:cs="Times New Roman"/>
          <w:sz w:val="24"/>
          <w:szCs w:val="24"/>
          <w:lang w:eastAsia="zh-CN"/>
        </w:rPr>
        <w:t>zużytego sprzętu</w:t>
      </w:r>
      <w:r w:rsidR="00912ECC" w:rsidRPr="00912ECC">
        <w:rPr>
          <w:rFonts w:ascii="Times New Roman" w:eastAsia="Times New Roman" w:hAnsi="Times New Roman" w:cs="Times New Roman"/>
          <w:sz w:val="24"/>
          <w:szCs w:val="24"/>
          <w:lang w:eastAsia="zh-CN"/>
        </w:rPr>
        <w:t xml:space="preserve"> z innymi odpadami, co może mieć negatywny skutek dla środowiska naturalnego oraz zdrowia ludzi. </w:t>
      </w:r>
    </w:p>
    <w:p w14:paraId="1CEA58E0" w14:textId="2FB5FE10" w:rsidR="0062620E" w:rsidRPr="002B40FE" w:rsidRDefault="0062620E" w:rsidP="009E13F8">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Tym samym pomimo </w:t>
      </w:r>
      <w:r w:rsidR="005D78D2" w:rsidRPr="002B40FE">
        <w:rPr>
          <w:rFonts w:ascii="Times New Roman" w:eastAsia="Times New Roman" w:hAnsi="Times New Roman" w:cs="Times New Roman"/>
          <w:sz w:val="24"/>
          <w:szCs w:val="24"/>
          <w:lang w:eastAsia="zh-CN"/>
        </w:rPr>
        <w:t xml:space="preserve">podjętych niezwłocznie </w:t>
      </w:r>
      <w:r w:rsidRPr="002B40FE">
        <w:rPr>
          <w:rFonts w:ascii="Times New Roman" w:eastAsia="Times New Roman" w:hAnsi="Times New Roman" w:cs="Times New Roman"/>
          <w:sz w:val="24"/>
          <w:szCs w:val="24"/>
          <w:lang w:eastAsia="zh-CN"/>
        </w:rPr>
        <w:t xml:space="preserve">działań naprawczych </w:t>
      </w:r>
      <w:r w:rsidR="005D78D2" w:rsidRPr="002B40FE">
        <w:rPr>
          <w:rFonts w:ascii="Times New Roman" w:eastAsia="Times New Roman" w:hAnsi="Times New Roman" w:cs="Times New Roman"/>
          <w:sz w:val="24"/>
          <w:szCs w:val="24"/>
          <w:lang w:eastAsia="zh-CN"/>
        </w:rPr>
        <w:t xml:space="preserve">(jednej z dwóch przesłanek) </w:t>
      </w:r>
      <w:r w:rsidRPr="002B40FE">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w trybie art. 189f § 1 pkt 1 kpa.</w:t>
      </w:r>
    </w:p>
    <w:p w14:paraId="65604DDC" w14:textId="74D88F37" w:rsidR="0062620E" w:rsidRPr="002B40FE" w:rsidRDefault="0062620E" w:rsidP="009E13F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B40FE">
        <w:rPr>
          <w:rFonts w:ascii="Times New Roman" w:eastAsia="Times New Roman" w:hAnsi="Times New Roman" w:cs="Times New Roman"/>
          <w:sz w:val="24"/>
          <w:szCs w:val="24"/>
          <w:lang w:eastAsia="pl-PL"/>
        </w:rPr>
        <w:t xml:space="preserve">W przedmiotowej sprawie </w:t>
      </w:r>
      <w:bookmarkStart w:id="10" w:name="_Hlk111628721"/>
      <w:r w:rsidRPr="002B40FE">
        <w:rPr>
          <w:rFonts w:ascii="Times New Roman" w:eastAsia="Times New Roman" w:hAnsi="Times New Roman" w:cs="Times New Roman"/>
          <w:sz w:val="24"/>
          <w:szCs w:val="24"/>
          <w:lang w:eastAsia="pl-PL"/>
        </w:rPr>
        <w:t xml:space="preserve">Podkarpacki Wojewódzki Inspektor Inspekcji Handlowej </w:t>
      </w:r>
      <w:bookmarkEnd w:id="10"/>
      <w:r w:rsidRPr="002B40FE">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art. 189f § 1 pkt 2 kpa. Naruszenie przepisów w zakresie</w:t>
      </w:r>
      <w:r w:rsidR="00F6675D">
        <w:rPr>
          <w:rFonts w:ascii="Times New Roman" w:eastAsia="Times New Roman" w:hAnsi="Times New Roman" w:cs="Times New Roman"/>
          <w:sz w:val="24"/>
          <w:szCs w:val="24"/>
          <w:lang w:eastAsia="pl-PL"/>
        </w:rPr>
        <w:t xml:space="preserve"> przekazywania informacji </w:t>
      </w:r>
      <w:r w:rsidR="00FB6DD4">
        <w:rPr>
          <w:rFonts w:ascii="Times New Roman" w:eastAsia="Times New Roman" w:hAnsi="Times New Roman" w:cs="Times New Roman"/>
          <w:sz w:val="24"/>
          <w:szCs w:val="24"/>
          <w:lang w:eastAsia="zh-CN"/>
        </w:rPr>
        <w:t xml:space="preserve">dotyczących </w:t>
      </w:r>
      <w:r w:rsidR="00FB6DD4" w:rsidRPr="008971D1">
        <w:rPr>
          <w:rFonts w:ascii="Times New Roman" w:eastAsia="Times New Roman" w:hAnsi="Times New Roman" w:cs="Times New Roman"/>
          <w:sz w:val="24"/>
          <w:szCs w:val="24"/>
          <w:lang w:eastAsia="pl-PL"/>
        </w:rPr>
        <w:t>nieodpłatnego odbioru</w:t>
      </w:r>
      <w:r w:rsidR="00FB6DD4">
        <w:rPr>
          <w:rFonts w:ascii="Times New Roman" w:eastAsia="Times New Roman" w:hAnsi="Times New Roman" w:cs="Times New Roman"/>
          <w:sz w:val="24"/>
          <w:szCs w:val="24"/>
          <w:lang w:eastAsia="pl-PL"/>
        </w:rPr>
        <w:t xml:space="preserve"> przez dystrybutorów</w:t>
      </w:r>
      <w:r w:rsidR="00FB6DD4" w:rsidRPr="008971D1">
        <w:rPr>
          <w:rFonts w:ascii="Times New Roman" w:eastAsia="Times New Roman" w:hAnsi="Times New Roman" w:cs="Times New Roman"/>
          <w:sz w:val="24"/>
          <w:szCs w:val="24"/>
          <w:lang w:eastAsia="pl-PL"/>
        </w:rPr>
        <w:t xml:space="preserve"> zużytego sprzętu pochodzącego z gospodarstw domowych</w:t>
      </w:r>
      <w:r w:rsidR="00FB6DD4">
        <w:rPr>
          <w:rFonts w:ascii="Times New Roman" w:eastAsia="Times New Roman" w:hAnsi="Times New Roman" w:cs="Times New Roman"/>
          <w:sz w:val="24"/>
          <w:szCs w:val="24"/>
          <w:lang w:eastAsia="pl-PL"/>
        </w:rPr>
        <w:t xml:space="preserve"> oraz wskazujących punkty zbierania zużytego sprzętu</w:t>
      </w:r>
      <w:r w:rsidR="001E28B5">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skutkuje nałożeniem administracyjnej kary pieniężnej. </w:t>
      </w:r>
      <w:r w:rsidR="005D78D2" w:rsidRPr="002B40FE">
        <w:rPr>
          <w:rFonts w:ascii="Times New Roman" w:eastAsia="Times New Roman" w:hAnsi="Times New Roman" w:cs="Times New Roman"/>
          <w:sz w:val="24"/>
          <w:szCs w:val="24"/>
          <w:lang w:eastAsia="pl-PL"/>
        </w:rPr>
        <w:t>Tym samym</w:t>
      </w:r>
      <w:r w:rsidRPr="002B40FE">
        <w:rPr>
          <w:rFonts w:ascii="Times New Roman" w:eastAsia="Times New Roman" w:hAnsi="Times New Roman" w:cs="Times New Roman"/>
          <w:sz w:val="24"/>
          <w:szCs w:val="24"/>
          <w:lang w:eastAsia="pl-PL"/>
        </w:rPr>
        <w:t xml:space="preserve"> strona za naruszenie przestrzegania przepisów ustawy nie mogła zostać </w:t>
      </w:r>
      <w:r w:rsidRPr="002B40FE">
        <w:rPr>
          <w:rFonts w:ascii="Times New Roman" w:eastAsia="Times New Roman" w:hAnsi="Times New Roman" w:cs="Times New Roman"/>
          <w:sz w:val="24"/>
          <w:szCs w:val="24"/>
          <w:shd w:val="clear" w:color="auto" w:fill="FFFFFF"/>
          <w:lang w:eastAsia="pl-PL"/>
        </w:rPr>
        <w:t xml:space="preserve">ukarana za wykroczenie lub wykroczenie </w:t>
      </w:r>
      <w:r w:rsidRPr="002B40FE">
        <w:rPr>
          <w:rFonts w:ascii="Times New Roman" w:eastAsia="Times New Roman" w:hAnsi="Times New Roman" w:cs="Times New Roman"/>
          <w:sz w:val="24"/>
          <w:szCs w:val="24"/>
          <w:shd w:val="clear" w:color="auto" w:fill="FFFFFF"/>
          <w:lang w:eastAsia="pl-PL"/>
        </w:rPr>
        <w:lastRenderedPageBreak/>
        <w:t>skarbowe, lub prawomocnie skazana za przestępstwo lub przestępstwo skarbowe. Nadto biorąc pod uwagę właściwość miejscową i rzeczową organów administracyjnych</w:t>
      </w:r>
      <w:r w:rsidR="001E28B5">
        <w:rPr>
          <w:rFonts w:ascii="Times New Roman" w:eastAsia="Times New Roman" w:hAnsi="Times New Roman" w:cs="Times New Roman"/>
          <w:sz w:val="24"/>
          <w:szCs w:val="24"/>
          <w:shd w:val="clear" w:color="auto" w:fill="FFFFFF"/>
          <w:lang w:eastAsia="pl-PL"/>
        </w:rPr>
        <w:br/>
      </w:r>
      <w:r w:rsidRPr="002B40FE">
        <w:rPr>
          <w:rFonts w:ascii="Times New Roman" w:eastAsia="Times New Roman" w:hAnsi="Times New Roman" w:cs="Times New Roman"/>
          <w:sz w:val="24"/>
          <w:szCs w:val="24"/>
          <w:shd w:val="clear" w:color="auto" w:fill="FFFFFF"/>
          <w:lang w:eastAsia="pl-PL"/>
        </w:rPr>
        <w:t>i miejsce stwierdzenia naruszenia prawa, jedynym organem administracyjnym uprawnionym do nałożenia administracyjnej kary pieniężnej jest Podkarpacki Wojewódzki Inspektor Inspekcji Handlowej.</w:t>
      </w:r>
    </w:p>
    <w:p w14:paraId="3A97CB83" w14:textId="2D9B8FC8" w:rsidR="0062620E" w:rsidRPr="002B40FE" w:rsidRDefault="0062620E" w:rsidP="005D78D2">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Brak jest także podstaw do odstąpienia od nałożenia kary pieniężnej na podstawie art. 189f</w:t>
      </w:r>
      <w:r w:rsidRPr="002B40FE">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E7325C" w:rsidRDefault="0062620E">
      <w:pPr>
        <w:numPr>
          <w:ilvl w:val="0"/>
          <w:numId w:val="2"/>
        </w:numPr>
        <w:suppressAutoHyphens/>
        <w:jc w:val="both"/>
        <w:rPr>
          <w:rFonts w:ascii="Times New Roman" w:eastAsia="Times New Roman" w:hAnsi="Times New Roman" w:cs="Times New Roman"/>
          <w:sz w:val="24"/>
          <w:szCs w:val="24"/>
          <w:lang w:eastAsia="zh-CN"/>
        </w:rPr>
      </w:pPr>
      <w:r w:rsidRPr="00E7325C">
        <w:rPr>
          <w:rFonts w:ascii="Times New Roman" w:eastAsia="Times New Roman" w:hAnsi="Times New Roman" w:cs="Times New Roman"/>
          <w:sz w:val="24"/>
          <w:szCs w:val="24"/>
          <w:lang w:eastAsia="zh-CN"/>
        </w:rPr>
        <w:t>usunięcie naruszenia prawa lub</w:t>
      </w:r>
    </w:p>
    <w:p w14:paraId="7540AB82" w14:textId="27C863A7" w:rsidR="0062620E" w:rsidRPr="00E7325C" w:rsidRDefault="0062620E">
      <w:pPr>
        <w:numPr>
          <w:ilvl w:val="0"/>
          <w:numId w:val="2"/>
        </w:numPr>
        <w:suppressAutoHyphens/>
        <w:jc w:val="both"/>
        <w:rPr>
          <w:rFonts w:ascii="Times New Roman" w:eastAsia="Times New Roman" w:hAnsi="Times New Roman" w:cs="Times New Roman"/>
          <w:sz w:val="24"/>
          <w:szCs w:val="24"/>
          <w:lang w:eastAsia="zh-CN"/>
        </w:rPr>
      </w:pPr>
      <w:r w:rsidRPr="00E7325C">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AE0AA8D" w14:textId="036BF0CE" w:rsidR="00D569D7" w:rsidRPr="00D569D7" w:rsidRDefault="00E7325C" w:rsidP="00E7325C">
      <w:pPr>
        <w:spacing w:after="120" w:line="276" w:lineRule="auto"/>
        <w:jc w:val="both"/>
        <w:rPr>
          <w:rFonts w:ascii="Times New Roman" w:hAnsi="Times New Roman" w:cs="Times New Roman"/>
          <w:sz w:val="24"/>
          <w:szCs w:val="24"/>
        </w:rPr>
      </w:pPr>
      <w:r w:rsidRPr="00E7325C">
        <w:rPr>
          <w:rFonts w:ascii="Times New Roman" w:hAnsi="Times New Roman" w:cs="Times New Roman"/>
          <w:sz w:val="24"/>
          <w:szCs w:val="24"/>
        </w:rPr>
        <w:t xml:space="preserve">W ocenie tutejszego organu Inspekcji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 przyszłości. Wszelkie wymagania kara w tej wysokości spełnia. </w:t>
      </w:r>
      <w:r w:rsidR="00D569D7" w:rsidRPr="00D569D7">
        <w:rPr>
          <w:rFonts w:ascii="Times New Roman" w:hAnsi="Times New Roman" w:cs="Times New Roman"/>
          <w:sz w:val="24"/>
          <w:szCs w:val="24"/>
        </w:rPr>
        <w:t>Wszelkie wymagania kara</w:t>
      </w:r>
      <w:r w:rsidR="001E74A9">
        <w:rPr>
          <w:rFonts w:ascii="Times New Roman" w:hAnsi="Times New Roman" w:cs="Times New Roman"/>
          <w:sz w:val="24"/>
          <w:szCs w:val="24"/>
        </w:rPr>
        <w:br/>
      </w:r>
      <w:r w:rsidR="00D569D7" w:rsidRPr="00D569D7">
        <w:rPr>
          <w:rFonts w:ascii="Times New Roman" w:hAnsi="Times New Roman" w:cs="Times New Roman"/>
          <w:sz w:val="24"/>
          <w:szCs w:val="24"/>
        </w:rPr>
        <w:t xml:space="preserve">w tej wysokości spełnia. </w:t>
      </w:r>
    </w:p>
    <w:p w14:paraId="015EA418" w14:textId="77777777" w:rsidR="00D569D7" w:rsidRPr="00D569D7" w:rsidRDefault="00D569D7" w:rsidP="00D569D7">
      <w:pPr>
        <w:tabs>
          <w:tab w:val="left" w:pos="708"/>
        </w:tabs>
        <w:spacing w:before="120"/>
        <w:jc w:val="both"/>
        <w:rPr>
          <w:rFonts w:ascii="Times New Roman" w:hAnsi="Times New Roman" w:cs="Times New Roman"/>
          <w:sz w:val="24"/>
          <w:szCs w:val="24"/>
        </w:rPr>
      </w:pPr>
      <w:r w:rsidRPr="00D569D7">
        <w:rPr>
          <w:rFonts w:ascii="Times New Roman" w:hAnsi="Times New Roman" w:cs="Times New Roman"/>
          <w:sz w:val="24"/>
          <w:szCs w:val="24"/>
        </w:rPr>
        <w:t xml:space="preserve">Odpowiedzialność administracyjna ma charakter obiektywny i nie jest oparta na zasadzie winy. Już sam fakt stwierdzenia nieprawidłowości stanowi podstawę do wymierzenia kary. </w:t>
      </w:r>
    </w:p>
    <w:p w14:paraId="26C9EE22" w14:textId="7A904D8C" w:rsidR="00D569D7" w:rsidRPr="00D569D7" w:rsidRDefault="00D569D7" w:rsidP="00D569D7">
      <w:pPr>
        <w:tabs>
          <w:tab w:val="left" w:pos="708"/>
        </w:tabs>
        <w:spacing w:before="120"/>
        <w:jc w:val="both"/>
        <w:rPr>
          <w:rFonts w:ascii="Times New Roman" w:hAnsi="Times New Roman" w:cs="Times New Roman"/>
          <w:color w:val="000000"/>
          <w:sz w:val="24"/>
          <w:szCs w:val="24"/>
          <w:lang w:eastAsia="zh-CN"/>
        </w:rPr>
      </w:pPr>
      <w:r w:rsidRPr="00D569D7">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569D7">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569D7">
        <w:rPr>
          <w:rFonts w:ascii="Times New Roman" w:hAnsi="Times New Roman" w:cs="Times New Roman"/>
          <w:color w:val="000000"/>
          <w:sz w:val="24"/>
          <w:szCs w:val="24"/>
          <w:lang w:eastAsia="zh-CN"/>
        </w:rPr>
        <w:t>MoP</w:t>
      </w:r>
      <w:proofErr w:type="spellEnd"/>
      <w:r w:rsidRPr="00D569D7">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sidRPr="00D569D7">
        <w:rPr>
          <w:rFonts w:ascii="Times New Roman" w:hAnsi="Times New Roman" w:cs="Times New Roman"/>
          <w:color w:val="000000"/>
          <w:sz w:val="24"/>
          <w:szCs w:val="24"/>
          <w:lang w:eastAsia="zh-CN"/>
        </w:rPr>
        <w:t>cui</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humana</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infirmitas</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resistere</w:t>
      </w:r>
      <w:proofErr w:type="spellEnd"/>
      <w:r w:rsidRPr="00D569D7">
        <w:rPr>
          <w:rFonts w:ascii="Times New Roman" w:hAnsi="Times New Roman" w:cs="Times New Roman"/>
          <w:color w:val="000000"/>
          <w:sz w:val="24"/>
          <w:szCs w:val="24"/>
          <w:lang w:eastAsia="zh-CN"/>
        </w:rPr>
        <w:t xml:space="preserve"> non </w:t>
      </w:r>
      <w:proofErr w:type="spellStart"/>
      <w:r w:rsidRPr="00D569D7">
        <w:rPr>
          <w:rFonts w:ascii="Times New Roman" w:hAnsi="Times New Roman" w:cs="Times New Roman"/>
          <w:color w:val="000000"/>
          <w:sz w:val="24"/>
          <w:szCs w:val="24"/>
          <w:lang w:eastAsia="zh-CN"/>
        </w:rPr>
        <w:t>potest</w:t>
      </w:r>
      <w:proofErr w:type="spellEnd"/>
      <w:r w:rsidRPr="00D569D7">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569D7">
        <w:rPr>
          <w:rFonts w:ascii="Times New Roman" w:hAnsi="Times New Roman" w:cs="Times New Roman"/>
          <w:color w:val="000000"/>
          <w:sz w:val="24"/>
          <w:szCs w:val="24"/>
          <w:lang w:eastAsia="zh-CN"/>
        </w:rPr>
        <w:t>Kidyba</w:t>
      </w:r>
      <w:proofErr w:type="spellEnd"/>
      <w:r w:rsidRPr="00D569D7">
        <w:rPr>
          <w:rFonts w:ascii="Times New Roman" w:hAnsi="Times New Roman" w:cs="Times New Roman"/>
          <w:color w:val="000000"/>
          <w:sz w:val="24"/>
          <w:szCs w:val="24"/>
          <w:lang w:eastAsia="zh-CN"/>
        </w:rPr>
        <w:t xml:space="preserve">: Kodeks cywilny. Komentarz. T. 3. Zobowiązania – część ogólna. Warszawa 2016, art. 124). </w:t>
      </w:r>
    </w:p>
    <w:p w14:paraId="2BC157C9" w14:textId="77777777" w:rsidR="00D569D7" w:rsidRPr="00D569D7" w:rsidRDefault="00D569D7" w:rsidP="00D569D7">
      <w:pPr>
        <w:tabs>
          <w:tab w:val="left" w:pos="708"/>
        </w:tabs>
        <w:spacing w:before="120"/>
        <w:jc w:val="both"/>
        <w:rPr>
          <w:rFonts w:ascii="Times New Roman" w:hAnsi="Times New Roman" w:cs="Times New Roman"/>
          <w:sz w:val="24"/>
          <w:szCs w:val="24"/>
          <w:lang w:eastAsia="pl-PL"/>
        </w:rPr>
      </w:pPr>
      <w:r w:rsidRPr="00D569D7">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27023A9E" w14:textId="71E44985" w:rsidR="0062620E" w:rsidRPr="00D569D7" w:rsidRDefault="0062620E" w:rsidP="00D569D7">
      <w:pPr>
        <w:spacing w:before="120"/>
        <w:jc w:val="both"/>
        <w:rPr>
          <w:rFonts w:ascii="Times New Roman" w:eastAsia="Times New Roman" w:hAnsi="Times New Roman" w:cs="Times New Roman"/>
          <w:sz w:val="24"/>
          <w:szCs w:val="24"/>
          <w:lang w:eastAsia="zh-CN"/>
        </w:rPr>
      </w:pPr>
      <w:r w:rsidRPr="00D569D7">
        <w:rPr>
          <w:rFonts w:ascii="Times New Roman" w:eastAsia="Times New Roman" w:hAnsi="Times New Roman" w:cs="Times New Roman"/>
          <w:sz w:val="24"/>
          <w:szCs w:val="24"/>
          <w:lang w:eastAsia="zh-CN"/>
        </w:rPr>
        <w:t>Podkarpacki Wojewódzki Inspektor Inspekcji Handlowej uznał, iż analiza przedstawionych</w:t>
      </w:r>
      <w:r w:rsidR="001C46F7" w:rsidRPr="00D569D7">
        <w:rPr>
          <w:rFonts w:ascii="Times New Roman" w:eastAsia="Times New Roman" w:hAnsi="Times New Roman" w:cs="Times New Roman"/>
          <w:sz w:val="24"/>
          <w:szCs w:val="24"/>
          <w:lang w:eastAsia="zh-CN"/>
        </w:rPr>
        <w:t xml:space="preserve"> </w:t>
      </w:r>
      <w:r w:rsidRPr="00D569D7">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w:t>
      </w:r>
      <w:r w:rsidR="00061FD9">
        <w:rPr>
          <w:rFonts w:ascii="Times New Roman" w:eastAsia="Times New Roman" w:hAnsi="Times New Roman" w:cs="Times New Roman"/>
          <w:b/>
          <w:bCs/>
          <w:sz w:val="24"/>
          <w:szCs w:val="24"/>
          <w:lang w:eastAsia="zh-CN"/>
        </w:rPr>
        <w:t>5</w:t>
      </w:r>
      <w:r w:rsidR="00270252">
        <w:rPr>
          <w:rFonts w:ascii="Times New Roman" w:eastAsia="Times New Roman" w:hAnsi="Times New Roman" w:cs="Times New Roman"/>
          <w:b/>
          <w:bCs/>
          <w:sz w:val="24"/>
          <w:szCs w:val="24"/>
          <w:lang w:eastAsia="zh-CN"/>
        </w:rPr>
        <w:t>0</w:t>
      </w:r>
      <w:r w:rsidRPr="00D569D7">
        <w:rPr>
          <w:rFonts w:ascii="Times New Roman" w:eastAsia="Times New Roman" w:hAnsi="Times New Roman" w:cs="Times New Roman"/>
          <w:b/>
          <w:bCs/>
          <w:sz w:val="24"/>
          <w:szCs w:val="24"/>
          <w:lang w:eastAsia="zh-CN"/>
        </w:rPr>
        <w:t>00 zł.</w:t>
      </w:r>
    </w:p>
    <w:p w14:paraId="64B313CB" w14:textId="6D6AA92A" w:rsidR="00D569D7" w:rsidRDefault="00D569D7" w:rsidP="00D569D7">
      <w:pPr>
        <w:spacing w:before="120"/>
        <w:jc w:val="both"/>
        <w:rPr>
          <w:rFonts w:ascii="Times New Roman" w:eastAsia="Times New Roman" w:hAnsi="Times New Roman" w:cs="Times New Roman"/>
          <w:sz w:val="24"/>
          <w:szCs w:val="24"/>
          <w:lang w:eastAsia="pl-PL"/>
        </w:rPr>
      </w:pPr>
      <w:r w:rsidRPr="00D569D7">
        <w:rPr>
          <w:rFonts w:ascii="Times New Roman" w:eastAsia="Times New Roman" w:hAnsi="Times New Roman" w:cs="Times New Roman"/>
          <w:sz w:val="24"/>
          <w:szCs w:val="24"/>
          <w:lang w:eastAsia="pl-PL"/>
        </w:rPr>
        <w:t>Podkarpacki Wojewódzki Inspektor Inspekcji Handlowej wydając decyzję oparł się</w:t>
      </w:r>
      <w:r w:rsidRPr="00D569D7">
        <w:rPr>
          <w:rFonts w:ascii="Times New Roman" w:eastAsia="Times New Roman" w:hAnsi="Times New Roman" w:cs="Times New Roman"/>
          <w:sz w:val="24"/>
          <w:szCs w:val="24"/>
          <w:lang w:eastAsia="pl-PL"/>
        </w:rPr>
        <w:br/>
        <w:t xml:space="preserve">na następujących dowodach: </w:t>
      </w:r>
      <w:r w:rsidR="0033426A">
        <w:rPr>
          <w:rFonts w:ascii="Times New Roman" w:eastAsia="Times New Roman" w:hAnsi="Times New Roman" w:cs="Times New Roman"/>
          <w:sz w:val="24"/>
          <w:szCs w:val="24"/>
          <w:lang w:eastAsia="pl-PL"/>
        </w:rPr>
        <w:t xml:space="preserve">upoważnieniu do przeprowadzenia kontroli DP.8361.14.2023 z 17 lutego 2023 r. wraz z załącznikiem, </w:t>
      </w:r>
      <w:r w:rsidRPr="00D569D7">
        <w:rPr>
          <w:rFonts w:ascii="Times New Roman" w:eastAsia="Times New Roman" w:hAnsi="Times New Roman" w:cs="Times New Roman"/>
          <w:sz w:val="24"/>
          <w:szCs w:val="24"/>
          <w:lang w:eastAsia="pl-PL"/>
        </w:rPr>
        <w:t>protokole kontroli D</w:t>
      </w:r>
      <w:r w:rsidR="00787971">
        <w:rPr>
          <w:rFonts w:ascii="Times New Roman" w:eastAsia="Times New Roman" w:hAnsi="Times New Roman" w:cs="Times New Roman"/>
          <w:sz w:val="24"/>
          <w:szCs w:val="24"/>
          <w:lang w:eastAsia="pl-PL"/>
        </w:rPr>
        <w:t>P</w:t>
      </w:r>
      <w:r w:rsidRPr="00D569D7">
        <w:rPr>
          <w:rFonts w:ascii="Times New Roman" w:eastAsia="Times New Roman" w:hAnsi="Times New Roman" w:cs="Times New Roman"/>
          <w:sz w:val="24"/>
          <w:szCs w:val="24"/>
          <w:lang w:eastAsia="pl-PL"/>
        </w:rPr>
        <w:t>.8361.</w:t>
      </w:r>
      <w:r w:rsidR="00270252">
        <w:rPr>
          <w:rFonts w:ascii="Times New Roman" w:eastAsia="Times New Roman" w:hAnsi="Times New Roman" w:cs="Times New Roman"/>
          <w:sz w:val="24"/>
          <w:szCs w:val="24"/>
          <w:lang w:eastAsia="pl-PL"/>
        </w:rPr>
        <w:t>14.</w:t>
      </w:r>
      <w:r w:rsidRPr="00D569D7">
        <w:rPr>
          <w:rFonts w:ascii="Times New Roman" w:eastAsia="Times New Roman" w:hAnsi="Times New Roman" w:cs="Times New Roman"/>
          <w:sz w:val="24"/>
          <w:szCs w:val="24"/>
          <w:lang w:eastAsia="pl-PL"/>
        </w:rPr>
        <w:t xml:space="preserve">2023 z dnia </w:t>
      </w:r>
      <w:r w:rsidR="00270252">
        <w:rPr>
          <w:rFonts w:ascii="Times New Roman" w:eastAsia="Times New Roman" w:hAnsi="Times New Roman" w:cs="Times New Roman"/>
          <w:sz w:val="24"/>
          <w:szCs w:val="24"/>
          <w:lang w:eastAsia="pl-PL"/>
        </w:rPr>
        <w:t>17</w:t>
      </w:r>
      <w:r w:rsidR="00787971">
        <w:rPr>
          <w:rFonts w:ascii="Times New Roman" w:eastAsia="Times New Roman" w:hAnsi="Times New Roman" w:cs="Times New Roman"/>
          <w:sz w:val="24"/>
          <w:szCs w:val="24"/>
          <w:lang w:eastAsia="pl-PL"/>
        </w:rPr>
        <w:t xml:space="preserve"> </w:t>
      </w:r>
      <w:r w:rsidR="00270252">
        <w:rPr>
          <w:rFonts w:ascii="Times New Roman" w:eastAsia="Times New Roman" w:hAnsi="Times New Roman" w:cs="Times New Roman"/>
          <w:sz w:val="24"/>
          <w:szCs w:val="24"/>
          <w:lang w:eastAsia="pl-PL"/>
        </w:rPr>
        <w:t>lutego</w:t>
      </w:r>
      <w:r w:rsidRPr="00D569D7">
        <w:rPr>
          <w:rFonts w:ascii="Times New Roman" w:eastAsia="Times New Roman" w:hAnsi="Times New Roman" w:cs="Times New Roman"/>
          <w:sz w:val="24"/>
          <w:szCs w:val="24"/>
          <w:lang w:eastAsia="pl-PL"/>
        </w:rPr>
        <w:t xml:space="preserve"> 2023 r. wraz z załącznikami</w:t>
      </w:r>
      <w:r w:rsidR="001E74A9">
        <w:rPr>
          <w:rFonts w:ascii="Times New Roman" w:eastAsia="Times New Roman" w:hAnsi="Times New Roman" w:cs="Times New Roman"/>
          <w:sz w:val="24"/>
          <w:szCs w:val="24"/>
          <w:lang w:eastAsia="pl-PL"/>
        </w:rPr>
        <w:t xml:space="preserve"> oraz</w:t>
      </w:r>
      <w:r w:rsidRPr="00D569D7">
        <w:rPr>
          <w:rFonts w:ascii="Times New Roman" w:eastAsia="Times New Roman" w:hAnsi="Times New Roman" w:cs="Times New Roman"/>
          <w:sz w:val="24"/>
          <w:szCs w:val="24"/>
          <w:lang w:eastAsia="pl-PL"/>
        </w:rPr>
        <w:t xml:space="preserve"> zawiadomieniu o wszczęciu postępowania z urzędu z dnia </w:t>
      </w:r>
      <w:r w:rsidR="00270252">
        <w:rPr>
          <w:rFonts w:ascii="Times New Roman" w:eastAsia="Times New Roman" w:hAnsi="Times New Roman" w:cs="Times New Roman"/>
          <w:sz w:val="24"/>
          <w:szCs w:val="24"/>
          <w:lang w:eastAsia="pl-PL"/>
        </w:rPr>
        <w:t>13</w:t>
      </w:r>
      <w:r w:rsidR="00787971">
        <w:rPr>
          <w:rFonts w:ascii="Times New Roman" w:eastAsia="Times New Roman" w:hAnsi="Times New Roman" w:cs="Times New Roman"/>
          <w:sz w:val="24"/>
          <w:szCs w:val="24"/>
          <w:lang w:eastAsia="pl-PL"/>
        </w:rPr>
        <w:t xml:space="preserve"> </w:t>
      </w:r>
      <w:r w:rsidR="00270252">
        <w:rPr>
          <w:rFonts w:ascii="Times New Roman" w:eastAsia="Times New Roman" w:hAnsi="Times New Roman" w:cs="Times New Roman"/>
          <w:sz w:val="24"/>
          <w:szCs w:val="24"/>
          <w:lang w:eastAsia="pl-PL"/>
        </w:rPr>
        <w:t>czerwca</w:t>
      </w:r>
      <w:r w:rsidRPr="00D569D7">
        <w:rPr>
          <w:rFonts w:ascii="Times New Roman" w:eastAsia="Times New Roman" w:hAnsi="Times New Roman" w:cs="Times New Roman"/>
          <w:sz w:val="24"/>
          <w:szCs w:val="24"/>
          <w:lang w:eastAsia="pl-PL"/>
        </w:rPr>
        <w:t xml:space="preserve"> 2023 r.</w:t>
      </w:r>
    </w:p>
    <w:p w14:paraId="1B8F7DD1" w14:textId="5C41D132" w:rsidR="0062620E" w:rsidRPr="00D569D7" w:rsidRDefault="0062620E" w:rsidP="00D569D7">
      <w:pPr>
        <w:spacing w:before="120"/>
        <w:jc w:val="both"/>
        <w:rPr>
          <w:rFonts w:ascii="Times New Roman" w:eastAsia="Times New Roman" w:hAnsi="Times New Roman" w:cs="Times New Roman"/>
          <w:sz w:val="24"/>
          <w:szCs w:val="24"/>
          <w:lang w:eastAsia="pl-PL"/>
        </w:rPr>
      </w:pPr>
      <w:r w:rsidRPr="00D569D7">
        <w:rPr>
          <w:rFonts w:ascii="Times New Roman" w:eastAsia="Calibri" w:hAnsi="Times New Roman" w:cs="Times New Roman"/>
          <w:sz w:val="24"/>
          <w:szCs w:val="24"/>
        </w:rPr>
        <w:t>Na podstawie art. 93 ust. 7 ustawy należności z tytułu administracyjnych kar pieniężnych stanowią dochód budżetu państwa. Kwotę</w:t>
      </w:r>
      <w:r w:rsidRPr="002B40FE">
        <w:rPr>
          <w:rFonts w:ascii="Times New Roman" w:eastAsia="Calibri" w:hAnsi="Times New Roman" w:cs="Times New Roman"/>
          <w:sz w:val="24"/>
          <w:szCs w:val="24"/>
        </w:rPr>
        <w:t xml:space="preserve"> </w:t>
      </w:r>
      <w:r w:rsidR="00270252">
        <w:rPr>
          <w:rFonts w:ascii="Times New Roman" w:eastAsia="Calibri" w:hAnsi="Times New Roman" w:cs="Times New Roman"/>
          <w:b/>
          <w:bCs/>
          <w:sz w:val="24"/>
          <w:szCs w:val="24"/>
        </w:rPr>
        <w:t>50</w:t>
      </w:r>
      <w:r w:rsidRPr="00D569D7">
        <w:rPr>
          <w:rFonts w:ascii="Times New Roman" w:eastAsia="Calibri" w:hAnsi="Times New Roman" w:cs="Times New Roman"/>
          <w:b/>
          <w:bCs/>
          <w:sz w:val="24"/>
          <w:szCs w:val="24"/>
        </w:rPr>
        <w:t>00 zł</w:t>
      </w:r>
      <w:r w:rsidRPr="002B40FE">
        <w:rPr>
          <w:rFonts w:ascii="Times New Roman" w:eastAsia="Calibri" w:hAnsi="Times New Roman" w:cs="Times New Roman"/>
          <w:sz w:val="24"/>
          <w:szCs w:val="24"/>
        </w:rPr>
        <w:t xml:space="preserve"> strona winna wpłacić na rachunek bankowy </w:t>
      </w:r>
      <w:r w:rsidRPr="002B40FE">
        <w:rPr>
          <w:rFonts w:ascii="Times New Roman" w:eastAsia="Calibri" w:hAnsi="Times New Roman" w:cs="Times New Roman"/>
          <w:sz w:val="24"/>
          <w:szCs w:val="24"/>
        </w:rPr>
        <w:lastRenderedPageBreak/>
        <w:t>Wojewódzkiego Inspektoratu Inspekcji Handlowej w Rzeszowie, ul. 8 Marca 5, 35-959 Rzeszów – numer konta:</w:t>
      </w:r>
    </w:p>
    <w:p w14:paraId="6ADA7A2A" w14:textId="77777777" w:rsidR="0062620E" w:rsidRPr="002B40FE" w:rsidRDefault="0062620E" w:rsidP="0062620E">
      <w:pPr>
        <w:jc w:val="center"/>
        <w:rPr>
          <w:rFonts w:ascii="Times New Roman" w:eastAsia="Calibri" w:hAnsi="Times New Roman" w:cs="Times New Roman"/>
          <w:b/>
          <w:sz w:val="28"/>
          <w:szCs w:val="28"/>
        </w:rPr>
      </w:pPr>
      <w:r w:rsidRPr="002B40FE">
        <w:rPr>
          <w:rFonts w:ascii="Times New Roman" w:eastAsia="Calibri" w:hAnsi="Times New Roman" w:cs="Times New Roman"/>
          <w:b/>
          <w:sz w:val="28"/>
          <w:szCs w:val="28"/>
        </w:rPr>
        <w:t>NBP O/O w Rzeszowie 67 1010 1528 0016 5822 3100 0000</w:t>
      </w:r>
    </w:p>
    <w:p w14:paraId="20A9DB69" w14:textId="5A8D82C9" w:rsidR="003221AF"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B40FE">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B40FE">
        <w:rPr>
          <w:rFonts w:ascii="Times New Roman" w:eastAsia="Calibri" w:hAnsi="Times New Roman" w:cs="Times New Roman"/>
          <w:sz w:val="24"/>
          <w:szCs w:val="24"/>
        </w:rPr>
        <w:t>późn</w:t>
      </w:r>
      <w:proofErr w:type="spellEnd"/>
      <w:r w:rsidRPr="002B40FE">
        <w:rPr>
          <w:rFonts w:ascii="Times New Roman" w:eastAsia="Calibri" w:hAnsi="Times New Roman" w:cs="Times New Roman"/>
          <w:sz w:val="24"/>
          <w:szCs w:val="24"/>
        </w:rPr>
        <w:t>. zm.), od której naliczane są odsetki za zwłokę zgodnie z art. 53 § 1 ww. ustawy.</w:t>
      </w:r>
    </w:p>
    <w:p w14:paraId="21FE3D65" w14:textId="77777777" w:rsidR="003221AF" w:rsidRPr="00E7325C" w:rsidRDefault="003221AF" w:rsidP="00E7325C">
      <w:pPr>
        <w:tabs>
          <w:tab w:val="left" w:pos="708"/>
        </w:tabs>
        <w:spacing w:before="240" w:after="120"/>
        <w:jc w:val="both"/>
        <w:rPr>
          <w:rFonts w:ascii="Times New Roman" w:eastAsia="Times New Roman" w:hAnsi="Times New Roman" w:cs="Times New Roman"/>
          <w:b/>
          <w:sz w:val="24"/>
          <w:szCs w:val="24"/>
          <w:u w:val="single"/>
          <w:lang w:eastAsia="pl-PL"/>
        </w:rPr>
      </w:pPr>
      <w:r w:rsidRPr="00E7325C">
        <w:rPr>
          <w:rFonts w:ascii="Times New Roman" w:eastAsia="Times New Roman" w:hAnsi="Times New Roman" w:cs="Times New Roman"/>
          <w:b/>
          <w:sz w:val="24"/>
          <w:szCs w:val="24"/>
          <w:u w:val="single"/>
          <w:lang w:eastAsia="pl-PL"/>
        </w:rPr>
        <w:t>Pouczenie:</w:t>
      </w:r>
    </w:p>
    <w:p w14:paraId="31861BCA" w14:textId="13A98623"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2B40FE">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00E4F4E5" w14:textId="77777777"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sidRPr="002B40FE">
        <w:rPr>
          <w:rFonts w:ascii="Times New Roman" w:eastAsia="Times New Roman" w:hAnsi="Times New Roman" w:cs="Times New Roman"/>
          <w:sz w:val="20"/>
          <w:szCs w:val="20"/>
          <w:lang w:eastAsia="pl-PL"/>
        </w:rPr>
        <w:br/>
        <w:t>Z dniem doręczenia organowi administracji publicznej oświadczenia o zrzeczeniu się prawa do wniesienia odwołania przez ostatnią ze stron postępowania, decyzja staje się ostateczna i prawomocna.</w:t>
      </w:r>
    </w:p>
    <w:p w14:paraId="6A93A6DE" w14:textId="77777777" w:rsidR="003221AF" w:rsidRPr="002B40FE" w:rsidRDefault="003221AF">
      <w:pPr>
        <w:numPr>
          <w:ilvl w:val="0"/>
          <w:numId w:val="3"/>
        </w:numPr>
        <w:contextualSpacing/>
        <w:jc w:val="both"/>
        <w:rPr>
          <w:rFonts w:ascii="Times New Roman" w:eastAsia="Calibri" w:hAnsi="Times New Roman" w:cs="Times New Roman"/>
          <w:sz w:val="20"/>
          <w:szCs w:val="20"/>
        </w:rPr>
      </w:pPr>
      <w:r w:rsidRPr="002B40FE">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2B40FE">
        <w:rPr>
          <w:rFonts w:ascii="Times New Roman" w:eastAsia="Calibri" w:hAnsi="Times New Roman" w:cs="Times New Roman"/>
          <w:sz w:val="20"/>
          <w:szCs w:val="20"/>
        </w:rPr>
        <w:t>późn</w:t>
      </w:r>
      <w:proofErr w:type="spellEnd"/>
      <w:r w:rsidRPr="002B40FE">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0A106BAF" w14:textId="77777777" w:rsidR="004B58E1" w:rsidRPr="002B40FE" w:rsidRDefault="004B58E1">
      <w:pPr>
        <w:pStyle w:val="Akapitzlist"/>
        <w:numPr>
          <w:ilvl w:val="0"/>
          <w:numId w:val="3"/>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3D757CE6" w14:textId="77777777" w:rsidR="003221AF" w:rsidRPr="002B40FE" w:rsidRDefault="003221AF" w:rsidP="003221AF">
      <w:pPr>
        <w:jc w:val="both"/>
        <w:rPr>
          <w:rFonts w:ascii="Times New Roman" w:eastAsia="Calibri" w:hAnsi="Times New Roman" w:cs="Times New Roman"/>
          <w:sz w:val="20"/>
          <w:szCs w:val="20"/>
        </w:rPr>
      </w:pPr>
    </w:p>
    <w:p w14:paraId="5F455839" w14:textId="66C795FB" w:rsidR="003221AF" w:rsidRPr="002B40FE" w:rsidRDefault="003221AF" w:rsidP="003221AF">
      <w:pPr>
        <w:rPr>
          <w:rFonts w:ascii="Times New Roman" w:eastAsia="Times New Roman" w:hAnsi="Times New Roman" w:cs="Times New Roman"/>
          <w:b/>
          <w:iCs/>
          <w:lang w:eastAsia="pl-PL"/>
        </w:rPr>
      </w:pP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479EE7B8" w14:textId="61A68E4C" w:rsidR="003221AF" w:rsidRPr="002B40FE" w:rsidRDefault="003221A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adresat</w:t>
      </w:r>
    </w:p>
    <w:p w14:paraId="13F9B023" w14:textId="48B5AED7" w:rsidR="0052209F" w:rsidRPr="0052209F" w:rsidRDefault="003221AF" w:rsidP="0052209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Wydział BA</w:t>
      </w:r>
    </w:p>
    <w:p w14:paraId="5E4F3BB2" w14:textId="563FCFF8" w:rsidR="003221AF" w:rsidRPr="002B40FE" w:rsidRDefault="0052209F">
      <w:pPr>
        <w:numPr>
          <w:ilvl w:val="0"/>
          <w:numId w:val="4"/>
        </w:numPr>
        <w:rPr>
          <w:rFonts w:ascii="Times New Roman" w:eastAsia="Times New Roman" w:hAnsi="Times New Roman" w:cs="Times New Roman"/>
          <w:sz w:val="20"/>
          <w:szCs w:val="20"/>
          <w:lang w:eastAsia="pl-PL"/>
        </w:rPr>
      </w:pPr>
      <w:r w:rsidRPr="0052209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2BA3074" wp14:editId="4FF395D7">
                <wp:simplePos x="0" y="0"/>
                <wp:positionH relativeFrom="column">
                  <wp:posOffset>2624455</wp:posOffset>
                </wp:positionH>
                <wp:positionV relativeFrom="paragraph">
                  <wp:posOffset>83185</wp:posOffset>
                </wp:positionV>
                <wp:extent cx="3009900" cy="12954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95400"/>
                        </a:xfrm>
                        <a:prstGeom prst="rect">
                          <a:avLst/>
                        </a:prstGeom>
                        <a:solidFill>
                          <a:srgbClr val="FFFFFF"/>
                        </a:solidFill>
                        <a:ln w="9525">
                          <a:noFill/>
                          <a:miter lim="800000"/>
                          <a:headEnd/>
                          <a:tailEnd/>
                        </a:ln>
                      </wps:spPr>
                      <wps:txb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3074" id="Pole tekstowe 7" o:spid="_x0000_s1029" type="#_x0000_t202" style="position:absolute;left:0;text-align:left;margin-left:206.65pt;margin-top:6.55pt;width:237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" stroked="f">
                <v:textbo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3221AF" w:rsidRPr="002B40FE">
        <w:rPr>
          <w:rFonts w:ascii="Times New Roman" w:eastAsia="Times New Roman" w:hAnsi="Times New Roman" w:cs="Times New Roman"/>
          <w:sz w:val="20"/>
          <w:szCs w:val="20"/>
          <w:lang w:eastAsia="pl-PL"/>
        </w:rPr>
        <w:t>aa (D</w:t>
      </w:r>
      <w:r w:rsidR="00787971">
        <w:rPr>
          <w:rFonts w:ascii="Times New Roman" w:eastAsia="Times New Roman" w:hAnsi="Times New Roman" w:cs="Times New Roman"/>
          <w:sz w:val="20"/>
          <w:szCs w:val="20"/>
          <w:lang w:eastAsia="pl-PL"/>
        </w:rPr>
        <w:t>P</w:t>
      </w:r>
      <w:r w:rsidR="003221AF" w:rsidRPr="002B40FE">
        <w:rPr>
          <w:rFonts w:ascii="Times New Roman" w:eastAsia="Times New Roman" w:hAnsi="Times New Roman" w:cs="Times New Roman"/>
          <w:sz w:val="20"/>
          <w:szCs w:val="20"/>
          <w:lang w:eastAsia="pl-PL"/>
        </w:rPr>
        <w:t>/</w:t>
      </w:r>
      <w:r w:rsidR="008D5565">
        <w:rPr>
          <w:rFonts w:ascii="Times New Roman" w:eastAsia="Times New Roman" w:hAnsi="Times New Roman" w:cs="Times New Roman"/>
          <w:sz w:val="20"/>
          <w:szCs w:val="20"/>
          <w:lang w:eastAsia="pl-PL"/>
        </w:rPr>
        <w:t>A.S</w:t>
      </w:r>
      <w:r w:rsidR="00787971">
        <w:rPr>
          <w:rFonts w:ascii="Times New Roman" w:eastAsia="Times New Roman" w:hAnsi="Times New Roman" w:cs="Times New Roman"/>
          <w:sz w:val="20"/>
          <w:szCs w:val="20"/>
          <w:lang w:eastAsia="pl-PL"/>
        </w:rPr>
        <w:t>.</w:t>
      </w:r>
      <w:r w:rsidR="00D569D7">
        <w:rPr>
          <w:rFonts w:ascii="Times New Roman" w:eastAsia="Times New Roman" w:hAnsi="Times New Roman" w:cs="Times New Roman"/>
          <w:sz w:val="20"/>
          <w:szCs w:val="20"/>
          <w:lang w:eastAsia="pl-PL"/>
        </w:rPr>
        <w:t>, PO-M.O.</w:t>
      </w:r>
      <w:r w:rsidR="003221AF" w:rsidRPr="002B40FE">
        <w:rPr>
          <w:rFonts w:ascii="Times New Roman" w:eastAsia="Times New Roman" w:hAnsi="Times New Roman" w:cs="Times New Roman"/>
          <w:sz w:val="20"/>
          <w:szCs w:val="20"/>
          <w:lang w:eastAsia="pl-PL"/>
        </w:rPr>
        <w:t>)</w:t>
      </w:r>
    </w:p>
    <w:permEnd w:id="91955718"/>
    <w:p w14:paraId="2A58C394" w14:textId="5A3A8708" w:rsidR="00183B42" w:rsidRPr="002B40FE" w:rsidRDefault="00183B42" w:rsidP="00183B42">
      <w:pPr>
        <w:rPr>
          <w:rFonts w:ascii="Times New Roman" w:eastAsia="Times New Roman" w:hAnsi="Times New Roman" w:cs="Times New Roman"/>
          <w:sz w:val="20"/>
          <w:szCs w:val="20"/>
          <w:lang w:eastAsia="pl-PL"/>
        </w:rPr>
      </w:pPr>
    </w:p>
    <w:sectPr w:rsidR="00183B42" w:rsidRPr="002B40FE"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9482" w14:textId="77777777" w:rsidR="00AD00C1" w:rsidRDefault="00AD00C1" w:rsidP="004D6612">
      <w:r>
        <w:separator/>
      </w:r>
    </w:p>
  </w:endnote>
  <w:endnote w:type="continuationSeparator" w:id="0">
    <w:p w14:paraId="7C380502" w14:textId="77777777" w:rsidR="00AD00C1" w:rsidRDefault="00AD00C1"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711EA">
              <w:rPr>
                <w:rFonts w:ascii="Times New Roman" w:hAnsi="Times New Roman" w:cs="Times New Roman"/>
                <w:noProof/>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711EA">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8F5D" w14:textId="77777777" w:rsidR="00AD00C1" w:rsidRDefault="00AD00C1" w:rsidP="004D6612">
      <w:r>
        <w:separator/>
      </w:r>
    </w:p>
  </w:footnote>
  <w:footnote w:type="continuationSeparator" w:id="0">
    <w:p w14:paraId="390FBA94" w14:textId="77777777" w:rsidR="00AD00C1" w:rsidRDefault="00AD00C1"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E50C3"/>
    <w:multiLevelType w:val="hybridMultilevel"/>
    <w:tmpl w:val="4C50141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F54BA"/>
    <w:multiLevelType w:val="hybridMultilevel"/>
    <w:tmpl w:val="1DB2B874"/>
    <w:lvl w:ilvl="0" w:tplc="737853C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755BE"/>
    <w:multiLevelType w:val="hybridMultilevel"/>
    <w:tmpl w:val="506220D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516034C"/>
    <w:multiLevelType w:val="hybridMultilevel"/>
    <w:tmpl w:val="46B6313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642E7B"/>
    <w:multiLevelType w:val="hybridMultilevel"/>
    <w:tmpl w:val="BA422F3E"/>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D1822"/>
    <w:multiLevelType w:val="hybridMultilevel"/>
    <w:tmpl w:val="FE9C6B1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3D07EF3"/>
    <w:multiLevelType w:val="hybridMultilevel"/>
    <w:tmpl w:val="F9E430D0"/>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32440C"/>
    <w:multiLevelType w:val="hybridMultilevel"/>
    <w:tmpl w:val="A7944E1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AED4C11"/>
    <w:multiLevelType w:val="hybridMultilevel"/>
    <w:tmpl w:val="D73C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3054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440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76243">
    <w:abstractNumId w:val="12"/>
  </w:num>
  <w:num w:numId="4" w16cid:durableId="1615281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120906">
    <w:abstractNumId w:val="17"/>
  </w:num>
  <w:num w:numId="6" w16cid:durableId="281614132">
    <w:abstractNumId w:val="0"/>
  </w:num>
  <w:num w:numId="7" w16cid:durableId="2135974763">
    <w:abstractNumId w:val="1"/>
  </w:num>
  <w:num w:numId="8" w16cid:durableId="496850712">
    <w:abstractNumId w:val="3"/>
  </w:num>
  <w:num w:numId="9" w16cid:durableId="1504587175">
    <w:abstractNumId w:val="7"/>
  </w:num>
  <w:num w:numId="10" w16cid:durableId="1843617108">
    <w:abstractNumId w:val="10"/>
    <w:lvlOverride w:ilvl="0">
      <w:startOverride w:val="1"/>
    </w:lvlOverride>
    <w:lvlOverride w:ilvl="1"/>
    <w:lvlOverride w:ilvl="2"/>
    <w:lvlOverride w:ilvl="3"/>
    <w:lvlOverride w:ilvl="4"/>
    <w:lvlOverride w:ilvl="5"/>
    <w:lvlOverride w:ilvl="6"/>
    <w:lvlOverride w:ilvl="7"/>
    <w:lvlOverride w:ilvl="8"/>
  </w:num>
  <w:num w:numId="11" w16cid:durableId="226890220">
    <w:abstractNumId w:val="13"/>
  </w:num>
  <w:num w:numId="12" w16cid:durableId="1111128744">
    <w:abstractNumId w:val="4"/>
  </w:num>
  <w:num w:numId="13" w16cid:durableId="1625381329">
    <w:abstractNumId w:val="20"/>
  </w:num>
  <w:num w:numId="14" w16cid:durableId="1504659381">
    <w:abstractNumId w:val="9"/>
  </w:num>
  <w:num w:numId="15" w16cid:durableId="522014664">
    <w:abstractNumId w:val="18"/>
  </w:num>
  <w:num w:numId="16" w16cid:durableId="1972009294">
    <w:abstractNumId w:val="15"/>
  </w:num>
  <w:num w:numId="17" w16cid:durableId="48849594">
    <w:abstractNumId w:val="11"/>
  </w:num>
  <w:num w:numId="18" w16cid:durableId="925698868">
    <w:abstractNumId w:val="5"/>
  </w:num>
  <w:num w:numId="19" w16cid:durableId="597064346">
    <w:abstractNumId w:val="8"/>
  </w:num>
  <w:num w:numId="20" w16cid:durableId="1210728337">
    <w:abstractNumId w:val="3"/>
  </w:num>
  <w:num w:numId="21" w16cid:durableId="1155032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889369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563F"/>
    <w:rsid w:val="000255F9"/>
    <w:rsid w:val="0003176F"/>
    <w:rsid w:val="00036091"/>
    <w:rsid w:val="00042F24"/>
    <w:rsid w:val="000514AD"/>
    <w:rsid w:val="00061FD9"/>
    <w:rsid w:val="00065C06"/>
    <w:rsid w:val="000713AD"/>
    <w:rsid w:val="00074D10"/>
    <w:rsid w:val="00077B06"/>
    <w:rsid w:val="00093E80"/>
    <w:rsid w:val="000A0531"/>
    <w:rsid w:val="000A130E"/>
    <w:rsid w:val="000A196B"/>
    <w:rsid w:val="000A216F"/>
    <w:rsid w:val="000B3BEC"/>
    <w:rsid w:val="000F4615"/>
    <w:rsid w:val="001027F8"/>
    <w:rsid w:val="00105039"/>
    <w:rsid w:val="00110627"/>
    <w:rsid w:val="001106EB"/>
    <w:rsid w:val="00114435"/>
    <w:rsid w:val="00124EB6"/>
    <w:rsid w:val="00126991"/>
    <w:rsid w:val="001337D0"/>
    <w:rsid w:val="00143524"/>
    <w:rsid w:val="001477B1"/>
    <w:rsid w:val="00151A6E"/>
    <w:rsid w:val="001569DC"/>
    <w:rsid w:val="00163E41"/>
    <w:rsid w:val="00165D01"/>
    <w:rsid w:val="00170E04"/>
    <w:rsid w:val="00183B42"/>
    <w:rsid w:val="001946A1"/>
    <w:rsid w:val="001B2244"/>
    <w:rsid w:val="001C0B3D"/>
    <w:rsid w:val="001C2204"/>
    <w:rsid w:val="001C46F7"/>
    <w:rsid w:val="001C54ED"/>
    <w:rsid w:val="001C5B5F"/>
    <w:rsid w:val="001C7836"/>
    <w:rsid w:val="001E28B5"/>
    <w:rsid w:val="001E69A9"/>
    <w:rsid w:val="001E74A9"/>
    <w:rsid w:val="001E7965"/>
    <w:rsid w:val="001F0B59"/>
    <w:rsid w:val="0020269D"/>
    <w:rsid w:val="002033D1"/>
    <w:rsid w:val="00204775"/>
    <w:rsid w:val="00205DAD"/>
    <w:rsid w:val="00232D34"/>
    <w:rsid w:val="00237E99"/>
    <w:rsid w:val="002416B5"/>
    <w:rsid w:val="002515A2"/>
    <w:rsid w:val="00267CCD"/>
    <w:rsid w:val="00270252"/>
    <w:rsid w:val="0027202F"/>
    <w:rsid w:val="00277C74"/>
    <w:rsid w:val="00283209"/>
    <w:rsid w:val="00297D89"/>
    <w:rsid w:val="002A79A9"/>
    <w:rsid w:val="002B40FE"/>
    <w:rsid w:val="002B751A"/>
    <w:rsid w:val="002C187B"/>
    <w:rsid w:val="002C1C48"/>
    <w:rsid w:val="002C4899"/>
    <w:rsid w:val="002D5A23"/>
    <w:rsid w:val="002E4614"/>
    <w:rsid w:val="002E49A7"/>
    <w:rsid w:val="002E76B1"/>
    <w:rsid w:val="00301316"/>
    <w:rsid w:val="003044E1"/>
    <w:rsid w:val="00317AB0"/>
    <w:rsid w:val="003221AF"/>
    <w:rsid w:val="00323643"/>
    <w:rsid w:val="003240FB"/>
    <w:rsid w:val="0033234F"/>
    <w:rsid w:val="0033426A"/>
    <w:rsid w:val="0033526F"/>
    <w:rsid w:val="00337E0C"/>
    <w:rsid w:val="00340B6F"/>
    <w:rsid w:val="00355CC8"/>
    <w:rsid w:val="003659D4"/>
    <w:rsid w:val="003850DB"/>
    <w:rsid w:val="00392787"/>
    <w:rsid w:val="003C2F7E"/>
    <w:rsid w:val="003D2360"/>
    <w:rsid w:val="003D3657"/>
    <w:rsid w:val="003F2E97"/>
    <w:rsid w:val="003F4931"/>
    <w:rsid w:val="00401459"/>
    <w:rsid w:val="00403315"/>
    <w:rsid w:val="00403CFC"/>
    <w:rsid w:val="004124F7"/>
    <w:rsid w:val="00412D0E"/>
    <w:rsid w:val="00413EFF"/>
    <w:rsid w:val="00426DF7"/>
    <w:rsid w:val="0043354B"/>
    <w:rsid w:val="0043491B"/>
    <w:rsid w:val="00441388"/>
    <w:rsid w:val="0044356B"/>
    <w:rsid w:val="0046329B"/>
    <w:rsid w:val="0046735C"/>
    <w:rsid w:val="004711EA"/>
    <w:rsid w:val="004738F5"/>
    <w:rsid w:val="0048126A"/>
    <w:rsid w:val="00494CAD"/>
    <w:rsid w:val="004A0192"/>
    <w:rsid w:val="004B58E1"/>
    <w:rsid w:val="004B5BA8"/>
    <w:rsid w:val="004C3E52"/>
    <w:rsid w:val="004C3E8C"/>
    <w:rsid w:val="004D0202"/>
    <w:rsid w:val="004D6612"/>
    <w:rsid w:val="004E0DBC"/>
    <w:rsid w:val="004E4B06"/>
    <w:rsid w:val="004E629A"/>
    <w:rsid w:val="004E7BEC"/>
    <w:rsid w:val="004F02F6"/>
    <w:rsid w:val="005063B9"/>
    <w:rsid w:val="00511370"/>
    <w:rsid w:val="0052209F"/>
    <w:rsid w:val="00536907"/>
    <w:rsid w:val="00536DF2"/>
    <w:rsid w:val="00540410"/>
    <w:rsid w:val="00543C7E"/>
    <w:rsid w:val="00553B30"/>
    <w:rsid w:val="00555FA5"/>
    <w:rsid w:val="005655BB"/>
    <w:rsid w:val="0058155E"/>
    <w:rsid w:val="00585D65"/>
    <w:rsid w:val="005B1466"/>
    <w:rsid w:val="005C25CE"/>
    <w:rsid w:val="005C3438"/>
    <w:rsid w:val="005C3796"/>
    <w:rsid w:val="005D6CFE"/>
    <w:rsid w:val="005D73AC"/>
    <w:rsid w:val="005D78D2"/>
    <w:rsid w:val="005E0E20"/>
    <w:rsid w:val="005E4778"/>
    <w:rsid w:val="005F36E1"/>
    <w:rsid w:val="00603D99"/>
    <w:rsid w:val="00604EFB"/>
    <w:rsid w:val="00607307"/>
    <w:rsid w:val="00612F33"/>
    <w:rsid w:val="006211A5"/>
    <w:rsid w:val="00624740"/>
    <w:rsid w:val="0062620E"/>
    <w:rsid w:val="0064193C"/>
    <w:rsid w:val="00644F9D"/>
    <w:rsid w:val="00645537"/>
    <w:rsid w:val="0065452C"/>
    <w:rsid w:val="006646A4"/>
    <w:rsid w:val="006827B0"/>
    <w:rsid w:val="0068617A"/>
    <w:rsid w:val="006921DE"/>
    <w:rsid w:val="006A1DB8"/>
    <w:rsid w:val="006B783B"/>
    <w:rsid w:val="006D11F1"/>
    <w:rsid w:val="006D40B8"/>
    <w:rsid w:val="006F716E"/>
    <w:rsid w:val="00701033"/>
    <w:rsid w:val="00727561"/>
    <w:rsid w:val="007300D2"/>
    <w:rsid w:val="00746540"/>
    <w:rsid w:val="00754A2B"/>
    <w:rsid w:val="00783ADE"/>
    <w:rsid w:val="0078728F"/>
    <w:rsid w:val="007876BB"/>
    <w:rsid w:val="00787971"/>
    <w:rsid w:val="007B175E"/>
    <w:rsid w:val="007B203F"/>
    <w:rsid w:val="007D0221"/>
    <w:rsid w:val="007E3F3D"/>
    <w:rsid w:val="007F789F"/>
    <w:rsid w:val="008018D1"/>
    <w:rsid w:val="00824FDF"/>
    <w:rsid w:val="00826516"/>
    <w:rsid w:val="00830142"/>
    <w:rsid w:val="008309AB"/>
    <w:rsid w:val="00836DB6"/>
    <w:rsid w:val="00841FD8"/>
    <w:rsid w:val="0084785F"/>
    <w:rsid w:val="00852392"/>
    <w:rsid w:val="008566DD"/>
    <w:rsid w:val="008650C1"/>
    <w:rsid w:val="00871B07"/>
    <w:rsid w:val="0087606C"/>
    <w:rsid w:val="008957FE"/>
    <w:rsid w:val="008971D1"/>
    <w:rsid w:val="008B7A83"/>
    <w:rsid w:val="008D5565"/>
    <w:rsid w:val="008D5705"/>
    <w:rsid w:val="00905FA3"/>
    <w:rsid w:val="00912ECC"/>
    <w:rsid w:val="00913ED5"/>
    <w:rsid w:val="00915DD7"/>
    <w:rsid w:val="00936D22"/>
    <w:rsid w:val="00947E10"/>
    <w:rsid w:val="0096228B"/>
    <w:rsid w:val="00975428"/>
    <w:rsid w:val="009863D1"/>
    <w:rsid w:val="00994DA6"/>
    <w:rsid w:val="00997FBF"/>
    <w:rsid w:val="009B094D"/>
    <w:rsid w:val="009B0A5D"/>
    <w:rsid w:val="009C03C7"/>
    <w:rsid w:val="009D0062"/>
    <w:rsid w:val="009D4260"/>
    <w:rsid w:val="009E13F8"/>
    <w:rsid w:val="009E6208"/>
    <w:rsid w:val="009E6E23"/>
    <w:rsid w:val="009E7148"/>
    <w:rsid w:val="009F454E"/>
    <w:rsid w:val="00A17BCB"/>
    <w:rsid w:val="00A17DE0"/>
    <w:rsid w:val="00A31310"/>
    <w:rsid w:val="00A447BF"/>
    <w:rsid w:val="00A66A90"/>
    <w:rsid w:val="00A81D45"/>
    <w:rsid w:val="00A96806"/>
    <w:rsid w:val="00AA4B1D"/>
    <w:rsid w:val="00AA6223"/>
    <w:rsid w:val="00AA6E6D"/>
    <w:rsid w:val="00AB1087"/>
    <w:rsid w:val="00AB6AB5"/>
    <w:rsid w:val="00AB74C8"/>
    <w:rsid w:val="00AC10C5"/>
    <w:rsid w:val="00AC4B84"/>
    <w:rsid w:val="00AC5B45"/>
    <w:rsid w:val="00AD00C1"/>
    <w:rsid w:val="00AD3DB2"/>
    <w:rsid w:val="00AE22DB"/>
    <w:rsid w:val="00AE25D4"/>
    <w:rsid w:val="00AF214B"/>
    <w:rsid w:val="00AF501E"/>
    <w:rsid w:val="00AF55E5"/>
    <w:rsid w:val="00AF60ED"/>
    <w:rsid w:val="00AF7A5D"/>
    <w:rsid w:val="00B01AB4"/>
    <w:rsid w:val="00B1118F"/>
    <w:rsid w:val="00B14874"/>
    <w:rsid w:val="00B1764E"/>
    <w:rsid w:val="00B407B1"/>
    <w:rsid w:val="00B57589"/>
    <w:rsid w:val="00B62516"/>
    <w:rsid w:val="00B62641"/>
    <w:rsid w:val="00B636EC"/>
    <w:rsid w:val="00B73844"/>
    <w:rsid w:val="00B760BB"/>
    <w:rsid w:val="00B822FD"/>
    <w:rsid w:val="00B9247C"/>
    <w:rsid w:val="00BA0BB7"/>
    <w:rsid w:val="00BA52DE"/>
    <w:rsid w:val="00BB0802"/>
    <w:rsid w:val="00BB5377"/>
    <w:rsid w:val="00BB7397"/>
    <w:rsid w:val="00BC0D34"/>
    <w:rsid w:val="00BC5B93"/>
    <w:rsid w:val="00BC66E2"/>
    <w:rsid w:val="00C06FA8"/>
    <w:rsid w:val="00C15582"/>
    <w:rsid w:val="00C26BCE"/>
    <w:rsid w:val="00C4125F"/>
    <w:rsid w:val="00C45417"/>
    <w:rsid w:val="00C4551A"/>
    <w:rsid w:val="00C75312"/>
    <w:rsid w:val="00C81690"/>
    <w:rsid w:val="00C85515"/>
    <w:rsid w:val="00C867DC"/>
    <w:rsid w:val="00C91A98"/>
    <w:rsid w:val="00C96672"/>
    <w:rsid w:val="00CA6277"/>
    <w:rsid w:val="00CB4A5F"/>
    <w:rsid w:val="00CB4C4F"/>
    <w:rsid w:val="00CC02BB"/>
    <w:rsid w:val="00CC5ABF"/>
    <w:rsid w:val="00CE2E89"/>
    <w:rsid w:val="00D00206"/>
    <w:rsid w:val="00D06139"/>
    <w:rsid w:val="00D14F00"/>
    <w:rsid w:val="00D20400"/>
    <w:rsid w:val="00D2700D"/>
    <w:rsid w:val="00D31A95"/>
    <w:rsid w:val="00D569D7"/>
    <w:rsid w:val="00D6381E"/>
    <w:rsid w:val="00D73693"/>
    <w:rsid w:val="00D8010B"/>
    <w:rsid w:val="00D85936"/>
    <w:rsid w:val="00D85D04"/>
    <w:rsid w:val="00D866D1"/>
    <w:rsid w:val="00D9612E"/>
    <w:rsid w:val="00DB4881"/>
    <w:rsid w:val="00DD2AB6"/>
    <w:rsid w:val="00DE102A"/>
    <w:rsid w:val="00DE79C3"/>
    <w:rsid w:val="00E04B57"/>
    <w:rsid w:val="00E0675A"/>
    <w:rsid w:val="00E2195E"/>
    <w:rsid w:val="00E26286"/>
    <w:rsid w:val="00E276EC"/>
    <w:rsid w:val="00E3755D"/>
    <w:rsid w:val="00E43A84"/>
    <w:rsid w:val="00E525F4"/>
    <w:rsid w:val="00E65B67"/>
    <w:rsid w:val="00E7325C"/>
    <w:rsid w:val="00E801B1"/>
    <w:rsid w:val="00E86D6C"/>
    <w:rsid w:val="00EA5CD7"/>
    <w:rsid w:val="00EB3089"/>
    <w:rsid w:val="00EC2B80"/>
    <w:rsid w:val="00ED2DA1"/>
    <w:rsid w:val="00EF19E7"/>
    <w:rsid w:val="00EF217D"/>
    <w:rsid w:val="00EF699D"/>
    <w:rsid w:val="00F05C7F"/>
    <w:rsid w:val="00F1177B"/>
    <w:rsid w:val="00F3671E"/>
    <w:rsid w:val="00F37391"/>
    <w:rsid w:val="00F536A4"/>
    <w:rsid w:val="00F551A0"/>
    <w:rsid w:val="00F62761"/>
    <w:rsid w:val="00F6675D"/>
    <w:rsid w:val="00F822B0"/>
    <w:rsid w:val="00FB477A"/>
    <w:rsid w:val="00FB5AD8"/>
    <w:rsid w:val="00FB5ED1"/>
    <w:rsid w:val="00FB6DD4"/>
    <w:rsid w:val="00FB6E79"/>
    <w:rsid w:val="00FC57AF"/>
    <w:rsid w:val="00FE2C2C"/>
    <w:rsid w:val="00FE3308"/>
    <w:rsid w:val="00FE3455"/>
    <w:rsid w:val="00FE3DED"/>
    <w:rsid w:val="00FF2B04"/>
    <w:rsid w:val="00FF5CC4"/>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customStyle="1" w:styleId="Nierozpoznanawzmianka1">
    <w:name w:val="Nierozpoznana wzmianka1"/>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 w:type="character" w:customStyle="1" w:styleId="Nagwek4Znak">
    <w:name w:val="Nagłówek 4 Znak"/>
    <w:basedOn w:val="Domylnaczcionkaakapitu"/>
    <w:link w:val="Nagwek4"/>
    <w:uiPriority w:val="9"/>
    <w:rsid w:val="005113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5001628">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584807622">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3586159">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15474268">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8437351">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16704074">
      <w:bodyDiv w:val="1"/>
      <w:marLeft w:val="0"/>
      <w:marRight w:val="0"/>
      <w:marTop w:val="0"/>
      <w:marBottom w:val="0"/>
      <w:divBdr>
        <w:top w:val="none" w:sz="0" w:space="0" w:color="auto"/>
        <w:left w:val="none" w:sz="0" w:space="0" w:color="auto"/>
        <w:bottom w:val="none" w:sz="0" w:space="0" w:color="auto"/>
        <w:right w:val="none" w:sz="0" w:space="0" w:color="auto"/>
      </w:divBdr>
    </w:div>
    <w:div w:id="1433435250">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588926391">
      <w:bodyDiv w:val="1"/>
      <w:marLeft w:val="0"/>
      <w:marRight w:val="0"/>
      <w:marTop w:val="0"/>
      <w:marBottom w:val="0"/>
      <w:divBdr>
        <w:top w:val="none" w:sz="0" w:space="0" w:color="auto"/>
        <w:left w:val="none" w:sz="0" w:space="0" w:color="auto"/>
        <w:bottom w:val="none" w:sz="0" w:space="0" w:color="auto"/>
        <w:right w:val="none" w:sz="0" w:space="0" w:color="auto"/>
      </w:divBdr>
    </w:div>
    <w:div w:id="1655184809">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62166655">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CB8-93A6-40A0-BDDE-8051BB93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4348</Words>
  <Characters>26088</Characters>
  <Application>Microsoft Office Word</Application>
  <DocSecurity>8</DocSecurity>
  <Lines>217</Lines>
  <Paragraphs>60</Paragraphs>
  <ScaleCrop>false</ScaleCrop>
  <HeadingPairs>
    <vt:vector size="2" baseType="variant">
      <vt:variant>
        <vt:lpstr>Tytuł</vt:lpstr>
      </vt:variant>
      <vt:variant>
        <vt:i4>1</vt:i4>
      </vt:variant>
    </vt:vector>
  </HeadingPairs>
  <TitlesOfParts>
    <vt:vector size="1" baseType="lpstr">
      <vt:lpstr>DP.8361.14.2023 z 13.07.2023 r. - Przedsiębiorstwo Wielobranżowe „BiW” Witold Hryniszyn - zużyty sprzęt</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DP.8361.14.2023 z 13.07.2023 r. - Przedsiębiorstwo Wielobranżowe „BiW” Witold Hryniszyn - zużyty sprzęt</dc:title>
  <dc:subject/>
  <dc:creator>PWIIH</dc:creator>
  <cp:keywords>decyzja ceny</cp:keywords>
  <dc:description/>
  <cp:lastModifiedBy>Marcin Ożóg</cp:lastModifiedBy>
  <cp:revision>3</cp:revision>
  <cp:lastPrinted>2022-06-27T09:08:00Z</cp:lastPrinted>
  <dcterms:created xsi:type="dcterms:W3CDTF">2023-12-04T12:33:00Z</dcterms:created>
  <dcterms:modified xsi:type="dcterms:W3CDTF">2023-12-06T13:31:00Z</dcterms:modified>
</cp:coreProperties>
</file>