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C60BB0E" w:rsidR="0089209F" w:rsidRPr="009B4AA0" w:rsidRDefault="0089209F" w:rsidP="008920A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9B4AA0">
        <w:rPr>
          <w:rFonts w:ascii="Arial" w:hAnsi="Arial" w:cs="Arial"/>
        </w:rPr>
        <w:t>Rzeszów,</w:t>
      </w:r>
      <w:r w:rsidR="00526BEA" w:rsidRPr="009B4AA0">
        <w:rPr>
          <w:rFonts w:ascii="Arial" w:hAnsi="Arial" w:cs="Arial"/>
        </w:rPr>
        <w:t xml:space="preserve"> </w:t>
      </w:r>
      <w:r w:rsidR="004A0F5E" w:rsidRPr="009B4AA0">
        <w:rPr>
          <w:rFonts w:ascii="Arial" w:hAnsi="Arial" w:cs="Arial"/>
          <w:lang w:val="pl-PL"/>
        </w:rPr>
        <w:t>1 lipca</w:t>
      </w:r>
      <w:r w:rsidR="00526BEA" w:rsidRPr="009B4AA0">
        <w:rPr>
          <w:rFonts w:ascii="Arial" w:hAnsi="Arial" w:cs="Arial"/>
          <w:lang w:val="pl-PL"/>
        </w:rPr>
        <w:t xml:space="preserve"> </w:t>
      </w:r>
      <w:r w:rsidRPr="009B4AA0">
        <w:rPr>
          <w:rFonts w:ascii="Arial" w:hAnsi="Arial" w:cs="Arial"/>
        </w:rPr>
        <w:t>2022</w:t>
      </w:r>
      <w:r w:rsidR="00526BEA" w:rsidRPr="009B4AA0">
        <w:rPr>
          <w:rFonts w:ascii="Arial" w:hAnsi="Arial" w:cs="Arial"/>
        </w:rPr>
        <w:t xml:space="preserve"> </w:t>
      </w:r>
      <w:r w:rsidRPr="009B4AA0">
        <w:rPr>
          <w:rFonts w:ascii="Arial" w:hAnsi="Arial" w:cs="Arial"/>
        </w:rPr>
        <w:t>r.</w:t>
      </w:r>
    </w:p>
    <w:p w14:paraId="067C078B" w14:textId="1FF33C93" w:rsidR="0089209F" w:rsidRPr="009B4AA0" w:rsidRDefault="00503D4C" w:rsidP="008920A1">
      <w:pPr>
        <w:pStyle w:val="Nagwek"/>
        <w:spacing w:line="360" w:lineRule="auto"/>
        <w:rPr>
          <w:rFonts w:ascii="Arial" w:hAnsi="Arial" w:cs="Arial"/>
          <w:lang w:val="pl-PL"/>
        </w:rPr>
      </w:pPr>
      <w:r w:rsidRPr="009B4AA0">
        <w:rPr>
          <w:rFonts w:ascii="Arial" w:hAnsi="Arial" w:cs="Arial"/>
          <w:lang w:val="pl-PL"/>
        </w:rPr>
        <w:t>K</w:t>
      </w:r>
      <w:r w:rsidR="00360D27" w:rsidRPr="009B4AA0">
        <w:rPr>
          <w:rFonts w:ascii="Arial" w:hAnsi="Arial" w:cs="Arial"/>
          <w:lang w:val="pl-PL"/>
        </w:rPr>
        <w:t>H</w:t>
      </w:r>
      <w:r w:rsidR="0089209F" w:rsidRPr="009B4AA0">
        <w:rPr>
          <w:rFonts w:ascii="Arial" w:hAnsi="Arial" w:cs="Arial"/>
        </w:rPr>
        <w:t>.8361.</w:t>
      </w:r>
      <w:r w:rsidR="004A0F5E" w:rsidRPr="009B4AA0">
        <w:rPr>
          <w:rFonts w:ascii="Arial" w:hAnsi="Arial" w:cs="Arial"/>
          <w:lang w:val="pl-PL"/>
        </w:rPr>
        <w:t>24</w:t>
      </w:r>
      <w:r w:rsidR="0089209F" w:rsidRPr="009B4AA0">
        <w:rPr>
          <w:rFonts w:ascii="Arial" w:hAnsi="Arial" w:cs="Arial"/>
        </w:rPr>
        <w:t>.202</w:t>
      </w:r>
      <w:r w:rsidR="00360D27" w:rsidRPr="009B4AA0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9B4AA0" w:rsidRDefault="00187AEB" w:rsidP="008920A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9B4AA0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1E2485F1" w:rsidR="007F1BE6" w:rsidRPr="009B4AA0" w:rsidRDefault="0089209F" w:rsidP="008920A1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Na</w:t>
      </w:r>
      <w:r w:rsidR="00526BEA" w:rsidRPr="009B4AA0">
        <w:rPr>
          <w:rFonts w:ascii="Arial" w:hAnsi="Arial" w:cs="Arial"/>
          <w:szCs w:val="24"/>
        </w:rPr>
        <w:t xml:space="preserve"> </w:t>
      </w:r>
      <w:r w:rsidR="004A0F5E" w:rsidRPr="009B4AA0">
        <w:rPr>
          <w:rFonts w:ascii="Arial" w:hAnsi="Arial" w:cs="Arial"/>
          <w:lang w:val="pl-PL" w:eastAsia="zh-CN"/>
        </w:rPr>
        <w:t>podstawie art. 6 ust. 1 ustawy z dnia 9 maja 2014 r. o informowaniu o cenach towarów i usług (tekst jednolity: Dz. U z 2019 r., poz. 178) - zwanej dalej: „ustawą” - oraz art. 104 § 1 ustawy z dnia 14 czerwca 1960 r. – Kodeks postępowania administracyjnego (tekst jednolity: Dz. U. z 2021 r., poz. 735 ze zm.) - zwanej dalej: „kpa”, po przeprowadzeniu postępowania administracyjnego wszczętego z urzędu</w:t>
      </w:r>
      <w:r w:rsidR="00065686" w:rsidRPr="009B4AA0">
        <w:rPr>
          <w:rFonts w:ascii="Arial" w:hAnsi="Arial" w:cs="Arial"/>
          <w:szCs w:val="24"/>
          <w:lang w:val="pl-PL"/>
        </w:rPr>
        <w:t>,</w:t>
      </w:r>
    </w:p>
    <w:p w14:paraId="6DEFC71B" w14:textId="0BBD461A" w:rsidR="007F1BE6" w:rsidRPr="009B4AA0" w:rsidRDefault="00774EB6" w:rsidP="008920A1">
      <w:pPr>
        <w:pStyle w:val="Nagwek2"/>
      </w:pPr>
      <w:r w:rsidRPr="009B4AA0">
        <w:t>Podkarpacki</w:t>
      </w:r>
      <w:r w:rsidR="00526BEA" w:rsidRPr="009B4AA0">
        <w:t xml:space="preserve"> </w:t>
      </w:r>
      <w:r w:rsidRPr="009B4AA0">
        <w:t>Wojewódzki</w:t>
      </w:r>
      <w:r w:rsidR="00526BEA" w:rsidRPr="009B4AA0">
        <w:t xml:space="preserve"> </w:t>
      </w:r>
      <w:r w:rsidRPr="009B4AA0">
        <w:t>Inspektor</w:t>
      </w:r>
      <w:r w:rsidR="00526BEA" w:rsidRPr="009B4AA0">
        <w:t xml:space="preserve"> </w:t>
      </w:r>
      <w:r w:rsidRPr="009B4AA0">
        <w:t>Inspekcji</w:t>
      </w:r>
      <w:r w:rsidR="00526BEA" w:rsidRPr="009B4AA0">
        <w:t xml:space="preserve"> </w:t>
      </w:r>
      <w:r w:rsidRPr="009B4AA0">
        <w:t>Handlowej</w:t>
      </w:r>
      <w:r w:rsidR="00526BEA" w:rsidRPr="009B4AA0">
        <w:t xml:space="preserve"> </w:t>
      </w:r>
      <w:r w:rsidRPr="009B4AA0">
        <w:t>wymierza</w:t>
      </w:r>
    </w:p>
    <w:p w14:paraId="51FBECD9" w14:textId="5558E334" w:rsidR="004A0F5E" w:rsidRPr="009B4AA0" w:rsidRDefault="00153E5C" w:rsidP="008920A1">
      <w:pPr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przedsiębiorcy</w:t>
      </w:r>
      <w:r w:rsidR="00526BEA" w:rsidRPr="009B4AA0">
        <w:rPr>
          <w:rFonts w:ascii="Arial" w:hAnsi="Arial" w:cs="Arial"/>
          <w:szCs w:val="24"/>
        </w:rPr>
        <w:t xml:space="preserve"> </w:t>
      </w:r>
      <w:r w:rsidR="004A0F5E" w:rsidRPr="009B4AA0">
        <w:rPr>
          <w:rFonts w:ascii="Arial" w:hAnsi="Arial" w:cs="Arial"/>
          <w:b/>
          <w:szCs w:val="24"/>
        </w:rPr>
        <w:t xml:space="preserve">,,Społem’’ Powszechna Spółdzielnia Spożywców w Leżajsku, (dane zanonimizowane) Leżajsk, ul. (dane zanonimizowane) NIP 8160001656 - </w:t>
      </w:r>
      <w:r w:rsidR="004A0F5E" w:rsidRPr="009B4AA0">
        <w:rPr>
          <w:rFonts w:ascii="Arial" w:hAnsi="Arial" w:cs="Arial"/>
          <w:szCs w:val="24"/>
        </w:rPr>
        <w:t>karę pieniężną w wysokości</w:t>
      </w:r>
      <w:r w:rsidR="004A0F5E" w:rsidRPr="009B4AA0">
        <w:rPr>
          <w:rFonts w:ascii="Arial" w:hAnsi="Arial" w:cs="Arial"/>
          <w:b/>
          <w:bCs/>
          <w:szCs w:val="24"/>
        </w:rPr>
        <w:t xml:space="preserve"> 10</w:t>
      </w:r>
      <w:r w:rsidR="004A0F5E" w:rsidRPr="009B4AA0">
        <w:rPr>
          <w:rFonts w:ascii="Arial" w:hAnsi="Arial" w:cs="Arial"/>
          <w:b/>
          <w:szCs w:val="24"/>
        </w:rPr>
        <w:t xml:space="preserve">00 zł </w:t>
      </w:r>
      <w:r w:rsidR="004A0F5E" w:rsidRPr="009B4AA0">
        <w:rPr>
          <w:rFonts w:ascii="Arial" w:hAnsi="Arial" w:cs="Arial"/>
          <w:b/>
          <w:bCs/>
          <w:szCs w:val="24"/>
        </w:rPr>
        <w:t>(</w:t>
      </w:r>
      <w:r w:rsidR="004A0F5E" w:rsidRPr="009B4AA0">
        <w:rPr>
          <w:rFonts w:ascii="Arial" w:hAnsi="Arial" w:cs="Arial"/>
          <w:szCs w:val="24"/>
        </w:rPr>
        <w:t>słownie:</w:t>
      </w:r>
      <w:r w:rsidR="004A0F5E" w:rsidRPr="009B4AA0">
        <w:rPr>
          <w:rFonts w:ascii="Arial" w:hAnsi="Arial" w:cs="Arial"/>
          <w:b/>
          <w:bCs/>
          <w:szCs w:val="24"/>
        </w:rPr>
        <w:t xml:space="preserve"> tysiąc </w:t>
      </w:r>
      <w:r w:rsidR="004A0F5E" w:rsidRPr="009B4AA0">
        <w:rPr>
          <w:rFonts w:ascii="Arial" w:hAnsi="Arial" w:cs="Arial"/>
          <w:b/>
          <w:szCs w:val="24"/>
        </w:rPr>
        <w:t>złotych</w:t>
      </w:r>
      <w:r w:rsidR="004A0F5E" w:rsidRPr="009B4AA0">
        <w:rPr>
          <w:rFonts w:ascii="Arial" w:hAnsi="Arial" w:cs="Arial"/>
          <w:b/>
          <w:bCs/>
          <w:szCs w:val="24"/>
        </w:rPr>
        <w:t xml:space="preserve">) </w:t>
      </w:r>
      <w:r w:rsidR="004A0F5E" w:rsidRPr="009B4AA0">
        <w:rPr>
          <w:rFonts w:ascii="Arial" w:hAnsi="Arial" w:cs="Arial"/>
          <w:szCs w:val="24"/>
        </w:rPr>
        <w:t xml:space="preserve">za niewykonanie w miejscu sprzedaży detalicznej, tj. w należącym do ww. Spółdzielni sklepie </w:t>
      </w:r>
      <w:r w:rsidR="004A0F5E" w:rsidRPr="009B4AA0">
        <w:rPr>
          <w:rFonts w:ascii="Arial" w:hAnsi="Arial" w:cs="Arial"/>
          <w:b/>
          <w:bCs/>
          <w:szCs w:val="24"/>
        </w:rPr>
        <w:t>(dane zanonimizowane)</w:t>
      </w:r>
      <w:r w:rsidR="004A0F5E" w:rsidRPr="009B4AA0">
        <w:rPr>
          <w:rFonts w:ascii="Arial" w:hAnsi="Arial" w:cs="Arial"/>
          <w:szCs w:val="24"/>
        </w:rPr>
        <w:t>, zlokalizowanym w Leżajsku przy ul.</w:t>
      </w:r>
      <w:r w:rsidR="004A0F5E" w:rsidRPr="009B4AA0">
        <w:rPr>
          <w:rFonts w:ascii="Arial" w:hAnsi="Arial" w:cs="Arial"/>
          <w:b/>
          <w:szCs w:val="24"/>
        </w:rPr>
        <w:t xml:space="preserve"> (dane zanonimizowane),</w:t>
      </w:r>
      <w:r w:rsidR="004A0F5E" w:rsidRPr="009B4AA0">
        <w:rPr>
          <w:rFonts w:ascii="Arial" w:hAnsi="Arial" w:cs="Arial"/>
          <w:b/>
          <w:bCs/>
          <w:szCs w:val="24"/>
        </w:rPr>
        <w:t xml:space="preserve"> </w:t>
      </w:r>
      <w:r w:rsidR="004A0F5E" w:rsidRPr="009B4AA0">
        <w:rPr>
          <w:rFonts w:ascii="Arial" w:hAnsi="Arial" w:cs="Arial"/>
          <w:szCs w:val="24"/>
        </w:rPr>
        <w:t xml:space="preserve">wynikającego z art. 4 ust. 1 ustawy, obowiązku uwidaczniania dla konsumenta w miejscu sprzedaży detalicznej informacji dotyczącej cen oraz cen jednostkowych w sposób jednoznaczny, niebudzący wątpliwości oraz umożliwiający ich porównanie dla 44 spośród 106 poddanych ocenie towarów będących w ofercie handlowej sklepu, z uwagi na: </w:t>
      </w:r>
    </w:p>
    <w:p w14:paraId="48BA30DA" w14:textId="77777777" w:rsidR="004A0F5E" w:rsidRPr="009B4AA0" w:rsidRDefault="004A0F5E" w:rsidP="008920A1">
      <w:pPr>
        <w:numPr>
          <w:ilvl w:val="0"/>
          <w:numId w:val="31"/>
        </w:numPr>
        <w:tabs>
          <w:tab w:val="left" w:pos="0"/>
        </w:tabs>
        <w:spacing w:line="360" w:lineRule="auto"/>
        <w:rPr>
          <w:rFonts w:ascii="Arial" w:hAnsi="Arial" w:cs="Arial"/>
          <w:b/>
          <w:szCs w:val="24"/>
        </w:rPr>
      </w:pPr>
      <w:r w:rsidRPr="009B4AA0">
        <w:rPr>
          <w:rFonts w:ascii="Arial" w:hAnsi="Arial" w:cs="Arial"/>
          <w:b/>
          <w:bCs/>
          <w:szCs w:val="24"/>
        </w:rPr>
        <w:t>brak uwidocznienia ceny i ceny jednostkowej</w:t>
      </w:r>
      <w:r w:rsidRPr="009B4AA0">
        <w:rPr>
          <w:rFonts w:ascii="Arial" w:hAnsi="Arial" w:cs="Arial"/>
          <w:b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dla 5 towarów,</w:t>
      </w:r>
    </w:p>
    <w:p w14:paraId="29F0E3E1" w14:textId="77777777" w:rsidR="004A0F5E" w:rsidRPr="009B4AA0" w:rsidRDefault="004A0F5E" w:rsidP="008920A1">
      <w:pPr>
        <w:numPr>
          <w:ilvl w:val="0"/>
          <w:numId w:val="31"/>
        </w:numPr>
        <w:tabs>
          <w:tab w:val="left" w:pos="0"/>
        </w:tabs>
        <w:spacing w:line="360" w:lineRule="auto"/>
        <w:rPr>
          <w:rFonts w:ascii="Arial" w:hAnsi="Arial" w:cs="Arial"/>
          <w:b/>
          <w:szCs w:val="24"/>
        </w:rPr>
      </w:pPr>
      <w:r w:rsidRPr="009B4AA0">
        <w:rPr>
          <w:rFonts w:ascii="Arial" w:hAnsi="Arial" w:cs="Arial"/>
          <w:b/>
          <w:bCs/>
          <w:szCs w:val="24"/>
        </w:rPr>
        <w:t>podanie nieprawidłowo wyliczonej ceny jednostkowej</w:t>
      </w:r>
      <w:r w:rsidRPr="009B4AA0">
        <w:rPr>
          <w:rFonts w:ascii="Arial" w:hAnsi="Arial" w:cs="Arial"/>
          <w:b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dla 39 towarów, w tym:</w:t>
      </w:r>
    </w:p>
    <w:p w14:paraId="078A12D8" w14:textId="77777777" w:rsidR="004A0F5E" w:rsidRPr="009B4AA0" w:rsidRDefault="004A0F5E" w:rsidP="008920A1">
      <w:pPr>
        <w:numPr>
          <w:ilvl w:val="0"/>
          <w:numId w:val="30"/>
        </w:numPr>
        <w:tabs>
          <w:tab w:val="left" w:pos="0"/>
        </w:tabs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bCs/>
          <w:szCs w:val="24"/>
        </w:rPr>
        <w:t xml:space="preserve">dla 5 towarów w opakowaniach jednostkowych, </w:t>
      </w:r>
    </w:p>
    <w:p w14:paraId="1BB22EF9" w14:textId="0171D878" w:rsidR="00360D27" w:rsidRPr="009B4AA0" w:rsidRDefault="004A0F5E" w:rsidP="008920A1">
      <w:pPr>
        <w:numPr>
          <w:ilvl w:val="0"/>
          <w:numId w:val="30"/>
        </w:numPr>
        <w:tabs>
          <w:tab w:val="left" w:pos="0"/>
        </w:tabs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bCs/>
          <w:szCs w:val="24"/>
        </w:rPr>
        <w:t>dla 34 pakowanych środków spożywczych w stanie stałym znajdujących się w środku płynnym</w:t>
      </w:r>
      <w:r w:rsidR="00360D27" w:rsidRPr="009B4AA0">
        <w:rPr>
          <w:rFonts w:ascii="Arial" w:hAnsi="Arial" w:cs="Arial"/>
          <w:bCs/>
          <w:szCs w:val="24"/>
        </w:rPr>
        <w:t>.</w:t>
      </w:r>
    </w:p>
    <w:p w14:paraId="637F9D98" w14:textId="0ECE6F3E" w:rsidR="00D74C22" w:rsidRPr="009B4AA0" w:rsidRDefault="00B65984" w:rsidP="008920A1">
      <w:pPr>
        <w:pStyle w:val="Nagwek2"/>
      </w:pPr>
      <w:r w:rsidRPr="009B4AA0">
        <w:t>Uzasadnienie</w:t>
      </w:r>
    </w:p>
    <w:p w14:paraId="745F0206" w14:textId="15D781A4" w:rsidR="004A0F5E" w:rsidRPr="009B4AA0" w:rsidRDefault="00D27EFC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</w:rPr>
        <w:t>Na</w:t>
      </w:r>
      <w:r w:rsidR="00526BEA" w:rsidRPr="009B4AA0">
        <w:rPr>
          <w:bCs w:val="0"/>
        </w:rPr>
        <w:t xml:space="preserve"> </w:t>
      </w:r>
      <w:r w:rsidR="004A0F5E" w:rsidRPr="009B4AA0">
        <w:rPr>
          <w:bCs w:val="0"/>
          <w:lang w:eastAsia="zh-CN"/>
        </w:rPr>
        <w:t>podstawie art. 3 ust. 1 pkt 1 i 6 ustawy z dnia 15 grudnia 2000 r. o Inspekcji Handlowej (tekst jednolity: Dz. U. z 2020 r., poz. 1706),</w:t>
      </w:r>
      <w:r w:rsidR="004A0F5E" w:rsidRPr="009B4AA0">
        <w:rPr>
          <w:bCs w:val="0"/>
          <w:sz w:val="18"/>
          <w:szCs w:val="18"/>
          <w:lang w:eastAsia="zh-CN"/>
        </w:rPr>
        <w:t xml:space="preserve"> </w:t>
      </w:r>
      <w:r w:rsidR="004A0F5E" w:rsidRPr="009B4AA0">
        <w:rPr>
          <w:bCs w:val="0"/>
          <w:lang w:eastAsia="zh-CN"/>
        </w:rPr>
        <w:t xml:space="preserve">inspektorzy z Wojewódzkiego Inspektoratu Inspekcji Handlowej w Rzeszowie przeprowadzili w dniach 20 i 25 </w:t>
      </w:r>
      <w:r w:rsidR="004A0F5E" w:rsidRPr="009B4AA0">
        <w:rPr>
          <w:bCs w:val="0"/>
          <w:lang w:eastAsia="zh-CN"/>
        </w:rPr>
        <w:lastRenderedPageBreak/>
        <w:t xml:space="preserve">kwietnia 2022 r. kontrolę w sklepie </w:t>
      </w:r>
      <w:r w:rsidR="004A0F5E" w:rsidRPr="009B4AA0">
        <w:rPr>
          <w:b/>
          <w:bCs w:val="0"/>
          <w:lang w:eastAsia="zh-CN"/>
        </w:rPr>
        <w:t>(dane zanonimizowane)</w:t>
      </w:r>
      <w:r w:rsidR="004A0F5E" w:rsidRPr="009B4AA0">
        <w:rPr>
          <w:bCs w:val="0"/>
          <w:lang w:eastAsia="zh-CN"/>
        </w:rPr>
        <w:t xml:space="preserve">, zlokalizowanym w Leżajsku przy ul. </w:t>
      </w:r>
      <w:r w:rsidR="004A0F5E" w:rsidRPr="009B4AA0">
        <w:rPr>
          <w:b/>
          <w:bCs w:val="0"/>
          <w:lang w:eastAsia="zh-CN"/>
        </w:rPr>
        <w:t>(dane zanonimizowane)</w:t>
      </w:r>
      <w:r w:rsidR="004A0F5E" w:rsidRPr="009B4AA0">
        <w:rPr>
          <w:bCs w:val="0"/>
          <w:lang w:eastAsia="zh-CN"/>
        </w:rPr>
        <w:t xml:space="preserve">, należącym do ,,Społem’’ Powszechna Spółdzielnia Spożywców w Leżajsku, </w:t>
      </w:r>
      <w:r w:rsidR="004A0F5E" w:rsidRPr="009B4AA0">
        <w:rPr>
          <w:b/>
          <w:bCs w:val="0"/>
          <w:lang w:eastAsia="zh-CN"/>
        </w:rPr>
        <w:t xml:space="preserve">(dane zanonimizowane) </w:t>
      </w:r>
      <w:r w:rsidR="004A0F5E" w:rsidRPr="009B4AA0">
        <w:rPr>
          <w:bCs w:val="0"/>
          <w:lang w:eastAsia="zh-CN"/>
        </w:rPr>
        <w:t xml:space="preserve">Leżajsk, ul. </w:t>
      </w:r>
      <w:r w:rsidR="004A0F5E" w:rsidRPr="009B4AA0">
        <w:rPr>
          <w:b/>
          <w:bCs w:val="0"/>
          <w:lang w:eastAsia="zh-CN"/>
        </w:rPr>
        <w:t xml:space="preserve">(dane zanonimizowane) </w:t>
      </w:r>
      <w:r w:rsidR="004A0F5E" w:rsidRPr="009B4AA0">
        <w:rPr>
          <w:bCs w:val="0"/>
          <w:lang w:eastAsia="zh-CN"/>
        </w:rPr>
        <w:t>– zwanej dalej także „przedsiębiorcą”, „kontrolowanym” lub „stroną”.</w:t>
      </w:r>
    </w:p>
    <w:p w14:paraId="7BDD924B" w14:textId="77777777" w:rsidR="004A0F5E" w:rsidRPr="009B4AA0" w:rsidRDefault="004A0F5E" w:rsidP="008920A1">
      <w:pPr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W trakcie kontroli sprawdzano m.in. przestrzeganie przez przedsiębiorcę obowiązku uwidaczniania cen oraz cen jednostkowych towarów. Przedsiębiorcę zawiadomiono o zamiarze wszczęcia kontroli KH.8360.24.2022 z dnia 1 kwietnia 2022 r., doręczonym w dniu 4 kwietnia 2022 r.</w:t>
      </w:r>
    </w:p>
    <w:p w14:paraId="7E4239A8" w14:textId="018EE800" w:rsidR="004A0F5E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>W dniu 20 kwietnia 2022 r. inspektorzy sprawdzili prawidłowość uwidaczniania informacji w powyższym zakresie dla 106 przypadkowo wybranych z oferty handlowej produktów, stwierdzając przy</w:t>
      </w:r>
      <w:bookmarkStart w:id="2" w:name="_Hlk8382262"/>
      <w:r w:rsidRPr="009B4AA0">
        <w:rPr>
          <w:bCs w:val="0"/>
          <w:lang w:eastAsia="zh-CN"/>
        </w:rPr>
        <w:t xml:space="preserve"> 44 nieprawidłowości, w tym:</w:t>
      </w:r>
    </w:p>
    <w:p w14:paraId="4DAAF052" w14:textId="77777777" w:rsidR="004A0F5E" w:rsidRPr="009B4AA0" w:rsidRDefault="004A0F5E" w:rsidP="008920A1">
      <w:pPr>
        <w:numPr>
          <w:ilvl w:val="0"/>
          <w:numId w:val="32"/>
        </w:numPr>
        <w:suppressAutoHyphens/>
        <w:spacing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b/>
          <w:bCs/>
          <w:szCs w:val="24"/>
          <w:lang w:eastAsia="zh-CN"/>
        </w:rPr>
        <w:t>brak ceny i ceny jednostkowej dla:</w:t>
      </w:r>
    </w:p>
    <w:p w14:paraId="31D2513B" w14:textId="77777777" w:rsidR="004A0F5E" w:rsidRPr="009B4AA0" w:rsidRDefault="004A0F5E" w:rsidP="008920A1">
      <w:pPr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bCs/>
          <w:szCs w:val="24"/>
        </w:rPr>
        <w:t xml:space="preserve">Kasza kuskus </w:t>
      </w:r>
      <w:proofErr w:type="spellStart"/>
      <w:r w:rsidRPr="009B4AA0">
        <w:rPr>
          <w:rFonts w:ascii="Arial" w:hAnsi="Arial" w:cs="Arial"/>
          <w:bCs/>
          <w:szCs w:val="24"/>
        </w:rPr>
        <w:t>Melvit</w:t>
      </w:r>
      <w:proofErr w:type="spellEnd"/>
      <w:r w:rsidRPr="009B4AA0">
        <w:rPr>
          <w:rFonts w:ascii="Arial" w:hAnsi="Arial" w:cs="Arial"/>
          <w:bCs/>
          <w:szCs w:val="24"/>
        </w:rPr>
        <w:t xml:space="preserve"> 350 g - przy</w:t>
      </w:r>
      <w:r w:rsidRPr="009B4AA0">
        <w:rPr>
          <w:rFonts w:ascii="Arial" w:hAnsi="Arial" w:cs="Arial"/>
          <w:szCs w:val="24"/>
        </w:rPr>
        <w:t xml:space="preserve"> produkcie umieszczona była wywieszka dotycząca innego produktu „Kaszka kuskus 400g </w:t>
      </w:r>
      <w:proofErr w:type="spellStart"/>
      <w:r w:rsidRPr="009B4AA0">
        <w:rPr>
          <w:rFonts w:ascii="Arial" w:hAnsi="Arial" w:cs="Arial"/>
          <w:szCs w:val="24"/>
        </w:rPr>
        <w:t>Melvit</w:t>
      </w:r>
      <w:proofErr w:type="spellEnd"/>
      <w:r w:rsidRPr="009B4AA0">
        <w:rPr>
          <w:rFonts w:ascii="Arial" w:hAnsi="Arial" w:cs="Arial"/>
          <w:szCs w:val="24"/>
        </w:rPr>
        <w:t>” posiadającego wyższą o 50 g masę,</w:t>
      </w:r>
    </w:p>
    <w:p w14:paraId="6C831D4C" w14:textId="77777777" w:rsidR="004A0F5E" w:rsidRPr="009B4AA0" w:rsidRDefault="004A0F5E" w:rsidP="008920A1">
      <w:pPr>
        <w:numPr>
          <w:ilvl w:val="0"/>
          <w:numId w:val="34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Oliwki zielone bez pestek w zalewie nadziewane pastą paprykową Beach Flower masa netto: 900 g, masa netto po odsączeniu 595 g,</w:t>
      </w:r>
    </w:p>
    <w:p w14:paraId="7D07D6C8" w14:textId="154AB41C" w:rsidR="004A0F5E" w:rsidRPr="009B4AA0" w:rsidRDefault="004A0F5E" w:rsidP="008920A1">
      <w:pPr>
        <w:numPr>
          <w:ilvl w:val="0"/>
          <w:numId w:val="34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szCs w:val="24"/>
        </w:rPr>
        <w:t xml:space="preserve">Pieczarki marynowane Green Garden masa netto: 290 g masa netto po odsączeniu: 160 g - </w:t>
      </w:r>
      <w:r w:rsidRPr="009B4AA0">
        <w:rPr>
          <w:rFonts w:ascii="Arial" w:hAnsi="Arial" w:cs="Arial"/>
          <w:bCs/>
          <w:szCs w:val="24"/>
        </w:rPr>
        <w:t>przy</w:t>
      </w:r>
      <w:r w:rsidRPr="009B4AA0">
        <w:rPr>
          <w:rFonts w:ascii="Arial" w:hAnsi="Arial" w:cs="Arial"/>
          <w:szCs w:val="24"/>
        </w:rPr>
        <w:t xml:space="preserve"> produkcie umieszczona była wywieszka dotycząca innego produktu „Pieczarki marynowane 280g Green Garden’’ posiadającego niższą o 10 g masę,</w:t>
      </w:r>
    </w:p>
    <w:p w14:paraId="30C79F55" w14:textId="1C03404A" w:rsidR="004A0F5E" w:rsidRPr="009B4AA0" w:rsidRDefault="004A0F5E" w:rsidP="008920A1">
      <w:pPr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szCs w:val="24"/>
        </w:rPr>
        <w:t xml:space="preserve">Pomysł </w:t>
      </w:r>
      <w:proofErr w:type="spellStart"/>
      <w:r w:rsidRPr="009B4AA0">
        <w:rPr>
          <w:rFonts w:ascii="Arial" w:hAnsi="Arial" w:cs="Arial"/>
          <w:szCs w:val="24"/>
        </w:rPr>
        <w:t>na..Makaron</w:t>
      </w:r>
      <w:proofErr w:type="spellEnd"/>
      <w:r w:rsidRPr="009B4AA0">
        <w:rPr>
          <w:rFonts w:ascii="Arial" w:hAnsi="Arial" w:cs="Arial"/>
          <w:szCs w:val="24"/>
        </w:rPr>
        <w:t xml:space="preserve"> Spaghetti po bolońsku Winiary 44 g - przy produkcie umieszczona była wywieszka dotycząca innego produktu „Pomysł na </w:t>
      </w:r>
      <w:proofErr w:type="spellStart"/>
      <w:r w:rsidRPr="009B4AA0">
        <w:rPr>
          <w:rFonts w:ascii="Arial" w:hAnsi="Arial" w:cs="Arial"/>
          <w:szCs w:val="24"/>
        </w:rPr>
        <w:t>Lasange</w:t>
      </w:r>
      <w:proofErr w:type="spellEnd"/>
      <w:r w:rsidRPr="009B4AA0">
        <w:rPr>
          <w:rFonts w:ascii="Arial" w:hAnsi="Arial" w:cs="Arial"/>
          <w:szCs w:val="24"/>
        </w:rPr>
        <w:t xml:space="preserve"> po bolońsku z parmezanem 45 g Winiary”,</w:t>
      </w:r>
    </w:p>
    <w:p w14:paraId="75385046" w14:textId="77777777" w:rsidR="004A0F5E" w:rsidRPr="009B4AA0" w:rsidRDefault="004A0F5E" w:rsidP="008920A1">
      <w:pPr>
        <w:numPr>
          <w:ilvl w:val="0"/>
          <w:numId w:val="34"/>
        </w:numPr>
        <w:suppressAutoHyphens/>
        <w:spacing w:line="360" w:lineRule="auto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szCs w:val="24"/>
        </w:rPr>
        <w:t xml:space="preserve">Oliwki Zielone Drylowane </w:t>
      </w:r>
      <w:proofErr w:type="spellStart"/>
      <w:r w:rsidRPr="009B4AA0">
        <w:rPr>
          <w:rFonts w:ascii="Arial" w:hAnsi="Arial" w:cs="Arial"/>
          <w:szCs w:val="24"/>
        </w:rPr>
        <w:t>Acorsa</w:t>
      </w:r>
      <w:proofErr w:type="spellEnd"/>
      <w:r w:rsidRPr="009B4AA0">
        <w:rPr>
          <w:rFonts w:ascii="Arial" w:hAnsi="Arial" w:cs="Arial"/>
          <w:szCs w:val="24"/>
        </w:rPr>
        <w:t xml:space="preserve"> waga netto 230 g waga odcieku 105 g - przy produkcie umieszczona była wywieszka dotycząca innego produktu „Oliwki zielone 235g z papryką </w:t>
      </w:r>
      <w:proofErr w:type="spellStart"/>
      <w:r w:rsidRPr="009B4AA0">
        <w:rPr>
          <w:rFonts w:ascii="Arial" w:hAnsi="Arial" w:cs="Arial"/>
          <w:szCs w:val="24"/>
        </w:rPr>
        <w:t>Acorsa</w:t>
      </w:r>
      <w:proofErr w:type="spellEnd"/>
      <w:r w:rsidRPr="009B4AA0">
        <w:rPr>
          <w:rFonts w:ascii="Arial" w:hAnsi="Arial" w:cs="Arial"/>
          <w:szCs w:val="24"/>
        </w:rPr>
        <w:t>”,</w:t>
      </w:r>
    </w:p>
    <w:p w14:paraId="0C6C89D0" w14:textId="05DBDAD4" w:rsidR="004A0F5E" w:rsidRPr="009B4AA0" w:rsidRDefault="004A0F5E" w:rsidP="008920A1">
      <w:pPr>
        <w:spacing w:line="360" w:lineRule="auto"/>
        <w:ind w:left="360"/>
        <w:rPr>
          <w:rFonts w:ascii="Arial" w:hAnsi="Arial" w:cs="Arial"/>
          <w:bCs/>
          <w:szCs w:val="24"/>
        </w:rPr>
      </w:pPr>
      <w:r w:rsidRPr="009B4AA0">
        <w:rPr>
          <w:rFonts w:ascii="Arial" w:hAnsi="Arial" w:cs="Arial"/>
          <w:szCs w:val="24"/>
          <w:lang w:eastAsia="zh-CN"/>
        </w:rPr>
        <w:t xml:space="preserve">co narusza art. 4 ust. 1 ustawy oraz § 3 rozporządzenia </w:t>
      </w:r>
      <w:r w:rsidRPr="009B4AA0">
        <w:rPr>
          <w:rFonts w:ascii="Arial" w:hAnsi="Arial" w:cs="Arial"/>
          <w:szCs w:val="24"/>
        </w:rPr>
        <w:t>Ministra Rozwoju z dnia 9 grudnia 2015 r. w sprawie uwidaczniania cen towarów i usług (tekst jednolity: Dz. U. z 2015 r., poz. 2121) – zwanego dalej „rozporządzeniem”</w:t>
      </w:r>
      <w:r w:rsidRPr="009B4AA0">
        <w:rPr>
          <w:rFonts w:ascii="Arial" w:hAnsi="Arial" w:cs="Arial"/>
          <w:szCs w:val="24"/>
          <w:lang w:eastAsia="zh-CN"/>
        </w:rPr>
        <w:t>;</w:t>
      </w:r>
    </w:p>
    <w:p w14:paraId="3AEFB81F" w14:textId="77777777" w:rsidR="004A0F5E" w:rsidRPr="009B4AA0" w:rsidRDefault="004A0F5E" w:rsidP="008920A1">
      <w:pPr>
        <w:numPr>
          <w:ilvl w:val="0"/>
          <w:numId w:val="32"/>
        </w:numPr>
        <w:suppressAutoHyphens/>
        <w:spacing w:before="120" w:line="360" w:lineRule="auto"/>
        <w:rPr>
          <w:rFonts w:ascii="Arial" w:hAnsi="Arial" w:cs="Arial"/>
          <w:b/>
          <w:bCs/>
          <w:szCs w:val="24"/>
        </w:rPr>
      </w:pPr>
      <w:r w:rsidRPr="009B4AA0">
        <w:rPr>
          <w:rFonts w:ascii="Arial" w:hAnsi="Arial" w:cs="Arial"/>
          <w:b/>
          <w:bCs/>
          <w:szCs w:val="24"/>
        </w:rPr>
        <w:t>nieprawidłowo wyliczona cena jednostkowa dla:</w:t>
      </w:r>
    </w:p>
    <w:p w14:paraId="197742A6" w14:textId="77777777" w:rsidR="004A0F5E" w:rsidRPr="009B4AA0" w:rsidRDefault="004A0F5E" w:rsidP="008920A1">
      <w:pPr>
        <w:numPr>
          <w:ilvl w:val="0"/>
          <w:numId w:val="33"/>
        </w:numPr>
        <w:suppressAutoHyphens/>
        <w:spacing w:before="120" w:line="360" w:lineRule="auto"/>
        <w:rPr>
          <w:rFonts w:ascii="Arial" w:hAnsi="Arial" w:cs="Arial"/>
          <w:b/>
          <w:bCs/>
          <w:szCs w:val="24"/>
        </w:rPr>
      </w:pPr>
      <w:r w:rsidRPr="009B4AA0">
        <w:rPr>
          <w:rFonts w:ascii="Arial" w:hAnsi="Arial" w:cs="Arial"/>
          <w:b/>
          <w:bCs/>
          <w:szCs w:val="24"/>
        </w:rPr>
        <w:t>5 produktów w opakowaniach jednostkowych:</w:t>
      </w:r>
    </w:p>
    <w:p w14:paraId="0F44956D" w14:textId="77777777" w:rsidR="004A0F5E" w:rsidRPr="009B4AA0" w:rsidRDefault="004A0F5E" w:rsidP="008920A1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lastRenderedPageBreak/>
        <w:t xml:space="preserve">Ściereczki domowe z nadrukiem </w:t>
      </w:r>
      <w:proofErr w:type="spellStart"/>
      <w:r w:rsidRPr="009B4AA0">
        <w:rPr>
          <w:rFonts w:ascii="Arial" w:hAnsi="Arial" w:cs="Arial"/>
          <w:szCs w:val="24"/>
        </w:rPr>
        <w:t>ravi</w:t>
      </w:r>
      <w:proofErr w:type="spellEnd"/>
      <w:r w:rsidRPr="009B4AA0">
        <w:rPr>
          <w:rFonts w:ascii="Arial" w:hAnsi="Arial" w:cs="Arial"/>
          <w:szCs w:val="24"/>
        </w:rPr>
        <w:t xml:space="preserve"> 3 szt.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5,38 zł/op., winno być 1,79 zł/szt.),</w:t>
      </w:r>
    </w:p>
    <w:p w14:paraId="55253623" w14:textId="77777777" w:rsidR="004A0F5E" w:rsidRPr="009B4AA0" w:rsidRDefault="004A0F5E" w:rsidP="008920A1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Ściereczki domowe </w:t>
      </w:r>
      <w:proofErr w:type="spellStart"/>
      <w:r w:rsidRPr="009B4AA0">
        <w:rPr>
          <w:rFonts w:ascii="Arial" w:hAnsi="Arial" w:cs="Arial"/>
          <w:szCs w:val="24"/>
        </w:rPr>
        <w:t>ravi</w:t>
      </w:r>
      <w:proofErr w:type="spellEnd"/>
      <w:r w:rsidRPr="009B4AA0">
        <w:rPr>
          <w:rFonts w:ascii="Arial" w:hAnsi="Arial" w:cs="Arial"/>
          <w:szCs w:val="24"/>
        </w:rPr>
        <w:t xml:space="preserve"> 3 szt.,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2,81 zł/op., winno być 0,94 zł/szt.),</w:t>
      </w:r>
    </w:p>
    <w:p w14:paraId="0F9AB7C2" w14:textId="77777777" w:rsidR="004A0F5E" w:rsidRPr="009B4AA0" w:rsidRDefault="004A0F5E" w:rsidP="008920A1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Rękaw do pieczenia Anna Zaradna 5 m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8,24 zł/szt., winno być 1,65 zł/m),</w:t>
      </w:r>
    </w:p>
    <w:p w14:paraId="3D883530" w14:textId="77777777" w:rsidR="004A0F5E" w:rsidRPr="009B4AA0" w:rsidRDefault="004A0F5E" w:rsidP="008920A1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Cukierki o smaku owoców leśnych HALLS 33,5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71,21 zł/kg, winno być 70,15 zł/kg),</w:t>
      </w:r>
    </w:p>
    <w:p w14:paraId="2D6D569E" w14:textId="77777777" w:rsidR="004A0F5E" w:rsidRPr="009B4AA0" w:rsidRDefault="004A0F5E" w:rsidP="008920A1">
      <w:pPr>
        <w:numPr>
          <w:ilvl w:val="0"/>
          <w:numId w:val="35"/>
        </w:numPr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Cukierki o smaku mentolowo-eukaliptusowym HALLS 33,5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64,24 zł/kg, winno być 63,28 zł/kg),</w:t>
      </w:r>
    </w:p>
    <w:p w14:paraId="56A0BF9E" w14:textId="77777777" w:rsidR="004A0F5E" w:rsidRPr="009B4AA0" w:rsidRDefault="004A0F5E" w:rsidP="008920A1">
      <w:pPr>
        <w:spacing w:line="360" w:lineRule="auto"/>
        <w:ind w:left="360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  <w:lang w:eastAsia="zh-CN"/>
        </w:rPr>
        <w:t>co narusza art. 4 ust. 1 ustawy oraz § 3 ust. 2 rozporządzenia.</w:t>
      </w:r>
    </w:p>
    <w:p w14:paraId="6FE3F087" w14:textId="77777777" w:rsidR="004A0F5E" w:rsidRPr="009B4AA0" w:rsidRDefault="004A0F5E" w:rsidP="008920A1">
      <w:pPr>
        <w:numPr>
          <w:ilvl w:val="0"/>
          <w:numId w:val="33"/>
        </w:numPr>
        <w:suppressAutoHyphens/>
        <w:spacing w:before="120" w:line="360" w:lineRule="auto"/>
        <w:rPr>
          <w:rFonts w:ascii="Arial" w:hAnsi="Arial" w:cs="Arial"/>
          <w:b/>
          <w:bCs/>
          <w:szCs w:val="24"/>
        </w:rPr>
      </w:pPr>
      <w:r w:rsidRPr="009B4AA0">
        <w:rPr>
          <w:rFonts w:ascii="Arial" w:hAnsi="Arial" w:cs="Arial"/>
          <w:b/>
          <w:bCs/>
          <w:szCs w:val="24"/>
        </w:rPr>
        <w:t>34 pakowanych środków spożywczych w stanie stałym znajdujących się w środku płynnym:</w:t>
      </w:r>
    </w:p>
    <w:p w14:paraId="168F6CF9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Kukurydza słodka </w:t>
      </w:r>
      <w:proofErr w:type="spellStart"/>
      <w:r w:rsidRPr="009B4AA0">
        <w:rPr>
          <w:rFonts w:ascii="Arial" w:hAnsi="Arial" w:cs="Arial"/>
          <w:szCs w:val="24"/>
        </w:rPr>
        <w:t>Dawtona</w:t>
      </w:r>
      <w:proofErr w:type="spellEnd"/>
      <w:r w:rsidRPr="009B4AA0">
        <w:rPr>
          <w:rFonts w:ascii="Arial" w:hAnsi="Arial" w:cs="Arial"/>
          <w:szCs w:val="24"/>
        </w:rPr>
        <w:t xml:space="preserve"> masa netto 400 g, masa netto po odsączeniu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7,38 zł/kg, winno być 13,41 zł/kg),</w:t>
      </w:r>
    </w:p>
    <w:p w14:paraId="17543EBD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Groszek zielony i soczysty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400 g, masa netto po odsączeniu zalewy: 240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6,82 zł/kg, winno być 11,38 zł/kg),</w:t>
      </w:r>
    </w:p>
    <w:p w14:paraId="15F78791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Kukurydza słodka i chrupiąca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400 g, masa netto po odsączeniu zalewy: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7,28 zł/kg, winno być 13,23 zł/kg),</w:t>
      </w:r>
    </w:p>
    <w:p w14:paraId="54189446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Kukurydza z groszkiem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400 g, masa netto po odsączeniu zalewy: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8,82 zł/kg, winno być 16,05 zł/kg),</w:t>
      </w:r>
    </w:p>
    <w:p w14:paraId="4DFD3006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Warzywna mieszanka meksykańska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380 g, masa netto po odsączeniu zalewy: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9,89 zł/kg, winno być 17,09 zł/kg),</w:t>
      </w:r>
    </w:p>
    <w:p w14:paraId="052833EB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Warzywna mieszanka Marchewka Groszek kukurydza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380 g masa netto po odsączeniu zalewy: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9,24 zł/kg, winno być 15,95 zł/kg),</w:t>
      </w:r>
    </w:p>
    <w:p w14:paraId="725C7AC3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lastRenderedPageBreak/>
        <w:t xml:space="preserve">Fasola czerwona </w:t>
      </w:r>
      <w:proofErr w:type="spellStart"/>
      <w:r w:rsidRPr="009B4AA0">
        <w:rPr>
          <w:rFonts w:ascii="Arial" w:hAnsi="Arial" w:cs="Arial"/>
          <w:szCs w:val="24"/>
        </w:rPr>
        <w:t>Dawtona</w:t>
      </w:r>
      <w:proofErr w:type="spellEnd"/>
      <w:r w:rsidRPr="009B4AA0">
        <w:rPr>
          <w:rFonts w:ascii="Arial" w:hAnsi="Arial" w:cs="Arial"/>
          <w:szCs w:val="24"/>
        </w:rPr>
        <w:t xml:space="preserve"> masa netto: 400 g masa netto po odsączeniu: 240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11,47 zł/kg, winno być 19,13 zł/kg),</w:t>
      </w:r>
    </w:p>
    <w:p w14:paraId="60DE741D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Fasola biała </w:t>
      </w:r>
      <w:proofErr w:type="spellStart"/>
      <w:r w:rsidRPr="009B4AA0">
        <w:rPr>
          <w:rFonts w:ascii="Arial" w:hAnsi="Arial" w:cs="Arial"/>
          <w:szCs w:val="24"/>
        </w:rPr>
        <w:t>Dawtona</w:t>
      </w:r>
      <w:proofErr w:type="spellEnd"/>
      <w:r w:rsidRPr="009B4AA0">
        <w:rPr>
          <w:rFonts w:ascii="Arial" w:hAnsi="Arial" w:cs="Arial"/>
          <w:szCs w:val="24"/>
        </w:rPr>
        <w:t xml:space="preserve"> masa netto: 400 g masa netto po odsączeniu: 240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10,52 zł/kg winno być 17,54 zł/kg),</w:t>
      </w:r>
    </w:p>
    <w:p w14:paraId="51195E51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Fasola biała Pudliszki masa netto: 400 g masa netto po odsączeniu: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9,90 zł/kg, winno być 18,00 zł/kg),</w:t>
      </w:r>
    </w:p>
    <w:p w14:paraId="554424D6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Kukurydza konserwowa </w:t>
      </w:r>
      <w:proofErr w:type="spellStart"/>
      <w:r w:rsidRPr="009B4AA0">
        <w:rPr>
          <w:rFonts w:ascii="Arial" w:hAnsi="Arial" w:cs="Arial"/>
          <w:szCs w:val="24"/>
        </w:rPr>
        <w:t>Vortumnus</w:t>
      </w:r>
      <w:proofErr w:type="spellEnd"/>
      <w:r w:rsidRPr="009B4AA0">
        <w:rPr>
          <w:rFonts w:ascii="Arial" w:hAnsi="Arial" w:cs="Arial"/>
          <w:szCs w:val="24"/>
        </w:rPr>
        <w:t xml:space="preserve"> masa netto: 330 g masa netto po odsączeniu: 285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9,85 zł/kg winno być 11,40 zł/kg),</w:t>
      </w:r>
    </w:p>
    <w:p w14:paraId="324616A9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Groszek konserwowy </w:t>
      </w:r>
      <w:proofErr w:type="spellStart"/>
      <w:r w:rsidRPr="009B4AA0">
        <w:rPr>
          <w:rFonts w:ascii="Arial" w:hAnsi="Arial" w:cs="Arial"/>
          <w:szCs w:val="24"/>
        </w:rPr>
        <w:t>Vortumnus</w:t>
      </w:r>
      <w:proofErr w:type="spellEnd"/>
      <w:r w:rsidRPr="009B4AA0">
        <w:rPr>
          <w:rFonts w:ascii="Arial" w:hAnsi="Arial" w:cs="Arial"/>
          <w:szCs w:val="24"/>
        </w:rPr>
        <w:t xml:space="preserve"> masa netto: 400 g masa netto po odsączeniu: 280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8,12 zł/kg winno być 11,61 zł/kg),</w:t>
      </w:r>
    </w:p>
    <w:p w14:paraId="45E020F8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Fasola czerwona konserwowa </w:t>
      </w:r>
      <w:proofErr w:type="spellStart"/>
      <w:r w:rsidRPr="009B4AA0">
        <w:rPr>
          <w:rFonts w:ascii="Arial" w:hAnsi="Arial" w:cs="Arial"/>
          <w:szCs w:val="24"/>
        </w:rPr>
        <w:t>Vortumnus</w:t>
      </w:r>
      <w:proofErr w:type="spellEnd"/>
      <w:r w:rsidRPr="009B4AA0">
        <w:rPr>
          <w:rFonts w:ascii="Arial" w:hAnsi="Arial" w:cs="Arial"/>
          <w:szCs w:val="24"/>
        </w:rPr>
        <w:t xml:space="preserve"> masa netto: 380 g masa netto po odsączeniu: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8,92 zł/kg, winno być 15,41 zł/kg),</w:t>
      </w:r>
    </w:p>
    <w:p w14:paraId="425DA030" w14:textId="24430390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Kukurydza konserwowa Społem masa netto: 400 g masa netto po oddzieleniu zalewy: 220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5,42 zł/kg, winno być 11,82 zł/kg),</w:t>
      </w:r>
    </w:p>
    <w:p w14:paraId="1CD71FF7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Groszek konserwowa Społem masa netto: 400 g masa netto po oddzieleniu zalewy: 240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5,72 zł/kg, winno być 9,54 zł/kg),</w:t>
      </w:r>
    </w:p>
    <w:p w14:paraId="03F207FF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Pieczarki marynowane krojone </w:t>
      </w:r>
      <w:proofErr w:type="spellStart"/>
      <w:r w:rsidRPr="009B4AA0">
        <w:rPr>
          <w:rFonts w:ascii="Arial" w:hAnsi="Arial" w:cs="Arial"/>
          <w:szCs w:val="24"/>
        </w:rPr>
        <w:t>Vortumnus</w:t>
      </w:r>
      <w:proofErr w:type="spellEnd"/>
      <w:r w:rsidRPr="009B4AA0">
        <w:rPr>
          <w:rFonts w:ascii="Arial" w:hAnsi="Arial" w:cs="Arial"/>
          <w:szCs w:val="24"/>
        </w:rPr>
        <w:t xml:space="preserve"> masa netto: 280 g masa netto po odsączeniu: 170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20,54 zł/kg, winno być 33,82 zł/kg),</w:t>
      </w:r>
    </w:p>
    <w:p w14:paraId="77297D20" w14:textId="407269B6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Pieczarki marynowane całe </w:t>
      </w:r>
      <w:proofErr w:type="spellStart"/>
      <w:r w:rsidRPr="009B4AA0">
        <w:rPr>
          <w:rFonts w:ascii="Arial" w:hAnsi="Arial" w:cs="Arial"/>
          <w:szCs w:val="24"/>
        </w:rPr>
        <w:t>Vortumnus</w:t>
      </w:r>
      <w:proofErr w:type="spellEnd"/>
      <w:r w:rsidRPr="009B4AA0">
        <w:rPr>
          <w:rFonts w:ascii="Arial" w:hAnsi="Arial" w:cs="Arial"/>
          <w:szCs w:val="24"/>
        </w:rPr>
        <w:t xml:space="preserve"> masa netto: 280 g masa netto po odsączeniu: 170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22,32 zł/kg, winno być 36,76 zł/kg),</w:t>
      </w:r>
    </w:p>
    <w:p w14:paraId="0DB23D5F" w14:textId="57AF460B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Marynowana pieczarka klasyczna Smak masa netto: 290 g masa netto po odsączeniu: 160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20,24 zł/kg, winno być 36,69 zł/kg),</w:t>
      </w:r>
    </w:p>
    <w:p w14:paraId="09E92C06" w14:textId="10ADDE42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lastRenderedPageBreak/>
        <w:t xml:space="preserve">Sałatka pieczarkowa klasyczna Smak masa netto: 290 g masa netto po odsączeniu: 180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19,38 zł/kg, winno być 31,22 zł/kg),</w:t>
      </w:r>
    </w:p>
    <w:p w14:paraId="514A92BC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Seler z porem Rolnik masa netto: 320 g masa netto po odsączeniu: 160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14,53 zł/kg, winno być 29,06 zł/kg),</w:t>
      </w:r>
    </w:p>
    <w:p w14:paraId="34EC04BF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Kiełki fasoli </w:t>
      </w:r>
      <w:proofErr w:type="spellStart"/>
      <w:r w:rsidRPr="009B4AA0">
        <w:rPr>
          <w:rFonts w:ascii="Arial" w:hAnsi="Arial" w:cs="Arial"/>
          <w:szCs w:val="24"/>
        </w:rPr>
        <w:t>Mung</w:t>
      </w:r>
      <w:proofErr w:type="spellEnd"/>
      <w:r w:rsidRPr="009B4AA0">
        <w:rPr>
          <w:rFonts w:ascii="Arial" w:hAnsi="Arial" w:cs="Arial"/>
          <w:szCs w:val="24"/>
        </w:rPr>
        <w:t xml:space="preserve"> Rolnik masa netto: 350 g masa netto po odsączeniu: 150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13,40 zł/kg, winno być 31,27 zł/kg),</w:t>
      </w:r>
    </w:p>
    <w:p w14:paraId="5D7EF40B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Warzywna mieszanka meksykańska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470 g masa netto po odsączeniu zalewy: 282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8,51 zł/kg, winno być 14,18 zł/kg),</w:t>
      </w:r>
    </w:p>
    <w:p w14:paraId="6A652FF9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Warzywna mieszanka marchewka groszek </w:t>
      </w:r>
      <w:proofErr w:type="spellStart"/>
      <w:r w:rsidRPr="009B4AA0">
        <w:rPr>
          <w:rFonts w:ascii="Arial" w:hAnsi="Arial" w:cs="Arial"/>
          <w:szCs w:val="24"/>
        </w:rPr>
        <w:t>Jamar</w:t>
      </w:r>
      <w:proofErr w:type="spellEnd"/>
      <w:r w:rsidRPr="009B4AA0">
        <w:rPr>
          <w:rFonts w:ascii="Arial" w:hAnsi="Arial" w:cs="Arial"/>
          <w:szCs w:val="24"/>
        </w:rPr>
        <w:t xml:space="preserve"> masa netto: 470 g masa netto po odsączeniu zalewy: 282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7,89 zł/kg, winno być 13,16 zł/kg),</w:t>
      </w:r>
    </w:p>
    <w:p w14:paraId="46EE4577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Mieszanka warzywna z kukurydzą Pudliszki masa netto: 450 g masa netto po odsączeniu: 270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12,09 zł/kg, winno być 20,15 zł/kg),</w:t>
      </w:r>
    </w:p>
    <w:p w14:paraId="3DEBB02F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Mieszanka warzywna po meksykańsku Pudliszki masa netto: 450 g masa netto po odsączeniu: 270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11,93 zł/kg, winno być 19,89 zł/kg),</w:t>
      </w:r>
    </w:p>
    <w:p w14:paraId="15D2DFA2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Pikle warzywne z zalewie kwaśno-słodkiej Garden mix Rolnik masa netto: 480 g masa netto po odsączeniu: 280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18,90 zł/litr, winno być 32,39 zł/kg),</w:t>
      </w:r>
    </w:p>
    <w:p w14:paraId="55D9F42F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Marynowana cebulka złota Smak masa netto: 290 g masa netto po odsączeniu: 170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13,69 zł/kg, winno być 23,35 zł/kg),</w:t>
      </w:r>
    </w:p>
    <w:p w14:paraId="2579A0F8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Marynowana cebulka Perłowa Smak masa netto: 290 g masa netto po odsączeniu: 170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13,69 zł/kg, winno być 23,35 zł/kg),</w:t>
      </w:r>
    </w:p>
    <w:p w14:paraId="4621012A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Konserwowe ogóreczki klasyczne Smak masa netto: 300 g masa netto po odsączeniu: 150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14,67 zł/kg, winno być 29,33 zł/kg),</w:t>
      </w:r>
    </w:p>
    <w:p w14:paraId="7B369580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lastRenderedPageBreak/>
        <w:t xml:space="preserve">Zielone oliwki drylowane w zalewie solankowej IPOSEA masa netto: 290 g masa netto po odsączeniu: 140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28,17 zł/kg, winno być 58,36 zł/kg),</w:t>
      </w:r>
    </w:p>
    <w:p w14:paraId="78124941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Czarne oliwki bez pestek Smak masa netto: 220 g masa netto po odsączeniu: 100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25,55 zł/kg, winno być 56,20 zł/kg),</w:t>
      </w:r>
    </w:p>
    <w:p w14:paraId="70914942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Oliwki czarne bez pestek zalewie sterylizowane Beach Flower masa netto: 900 g masa netto po odsączeniu: 450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19,66 zł/kg, winno być 39,31 zł/kg),</w:t>
      </w:r>
    </w:p>
    <w:p w14:paraId="10B4528E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Oliwki zielone bez pestek zalewie pasteryzowane Beach Flower masa netto: 900 g masa netto po odsączeniu: 470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19,66 zł/kg, winno być 37,64 zł/kg),</w:t>
      </w:r>
    </w:p>
    <w:p w14:paraId="70CFC283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Oliwki zielone drylowane Pudliszki masa netto: 900 masa netto po odsączeniu: 450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18,28 zł/kg, winno być 36,56 zł/kg),</w:t>
      </w:r>
    </w:p>
    <w:p w14:paraId="6D660CE1" w14:textId="77777777" w:rsidR="004A0F5E" w:rsidRPr="009B4AA0" w:rsidRDefault="004A0F5E" w:rsidP="008920A1">
      <w:pPr>
        <w:numPr>
          <w:ilvl w:val="0"/>
          <w:numId w:val="36"/>
        </w:numPr>
        <w:tabs>
          <w:tab w:val="left" w:pos="3934"/>
        </w:tabs>
        <w:suppressAutoHyphens/>
        <w:spacing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 xml:space="preserve">Papryka zielona krojona </w:t>
      </w:r>
      <w:proofErr w:type="spellStart"/>
      <w:r w:rsidRPr="009B4AA0">
        <w:rPr>
          <w:rFonts w:ascii="Arial" w:hAnsi="Arial" w:cs="Arial"/>
          <w:szCs w:val="24"/>
        </w:rPr>
        <w:t>Jalapeno</w:t>
      </w:r>
      <w:proofErr w:type="spellEnd"/>
      <w:r w:rsidRPr="009B4AA0">
        <w:rPr>
          <w:rFonts w:ascii="Arial" w:hAnsi="Arial" w:cs="Arial"/>
          <w:szCs w:val="24"/>
        </w:rPr>
        <w:t xml:space="preserve"> </w:t>
      </w:r>
      <w:proofErr w:type="spellStart"/>
      <w:r w:rsidRPr="009B4AA0">
        <w:rPr>
          <w:rFonts w:ascii="Arial" w:hAnsi="Arial" w:cs="Arial"/>
          <w:szCs w:val="24"/>
        </w:rPr>
        <w:t>Pepper</w:t>
      </w:r>
      <w:proofErr w:type="spellEnd"/>
      <w:r w:rsidRPr="009B4AA0">
        <w:rPr>
          <w:rFonts w:ascii="Arial" w:hAnsi="Arial" w:cs="Arial"/>
          <w:szCs w:val="24"/>
        </w:rPr>
        <w:t xml:space="preserve"> masa netto: 340 g masa netto po odsączeniu: 200 g </w:t>
      </w:r>
      <w:r w:rsidRPr="009B4AA0">
        <w:rPr>
          <w:rFonts w:ascii="Arial" w:hAnsi="Arial" w:cs="Arial"/>
          <w:bCs/>
          <w:szCs w:val="24"/>
        </w:rPr>
        <w:t>(cena</w:t>
      </w:r>
      <w:r w:rsidRPr="009B4AA0">
        <w:rPr>
          <w:rFonts w:ascii="Arial" w:hAnsi="Arial" w:cs="Arial"/>
          <w:szCs w:val="24"/>
        </w:rPr>
        <w:t xml:space="preserve"> jednostkowa uwidoczniona przy produkcie wynosiła 26,59 zł/kg, winno być 45,20 zł/kg).</w:t>
      </w:r>
    </w:p>
    <w:p w14:paraId="7F090626" w14:textId="77777777" w:rsidR="004A0F5E" w:rsidRPr="009B4AA0" w:rsidRDefault="004A0F5E" w:rsidP="008920A1">
      <w:pPr>
        <w:suppressAutoHyphens/>
        <w:spacing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Powyższe narusza art. 4 ust. 1 ustawy oraz § 3 ust. 2 i § 6 rozporządzenia.</w:t>
      </w:r>
    </w:p>
    <w:p w14:paraId="183DEE19" w14:textId="77777777" w:rsidR="004A0F5E" w:rsidRPr="009B4AA0" w:rsidRDefault="004A0F5E" w:rsidP="008920A1">
      <w:pPr>
        <w:suppressAutoHyphens/>
        <w:spacing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Przedsiębiorca podjął niezwłocznie działania naprawcze.</w:t>
      </w:r>
    </w:p>
    <w:bookmarkEnd w:id="2"/>
    <w:p w14:paraId="1AE3E62A" w14:textId="77777777" w:rsidR="004A0F5E" w:rsidRPr="009B4AA0" w:rsidRDefault="004A0F5E" w:rsidP="008920A1">
      <w:pPr>
        <w:suppressAutoHyphens/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Ustalenia kontroli udokumentowano w protokole kontroli KH.8361.24.2022 z dnia 20 kwietnia 2022 r. wraz załącznikami, do których strona nie wniosła uwag.</w:t>
      </w:r>
    </w:p>
    <w:p w14:paraId="34018BC3" w14:textId="77777777" w:rsidR="004A0F5E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>Podkarpacki Wojewódzki Inspektor Inspekcji Handlowej pismem z dnia 6 czerwca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i materiałów, przeglądania akt sprawy, jak również brania udziału w przeprowadzeniu dowodu oraz możliwości złożenia wyjaśnienia. Stronę wezwano także do przedstawienia wielkości obrotów i przychodu za rok 2021.</w:t>
      </w:r>
    </w:p>
    <w:p w14:paraId="4111ACA1" w14:textId="3A5B7BA7" w:rsidR="00F64E33" w:rsidRPr="009B4AA0" w:rsidRDefault="004A0F5E" w:rsidP="008920A1">
      <w:pPr>
        <w:pStyle w:val="Nagwek3"/>
        <w:spacing w:before="120"/>
        <w:rPr>
          <w:bCs w:val="0"/>
          <w:kern w:val="1"/>
        </w:rPr>
      </w:pPr>
      <w:r w:rsidRPr="009B4AA0">
        <w:rPr>
          <w:bCs w:val="0"/>
        </w:rPr>
        <w:t xml:space="preserve">W dniu 13 czerwca 2022 r. do Wojewódzkiego Inspektoratu Inspekcji Handlowej w Rzeszowie wpłynęło pismo strony postępowania z dnia 10 czerwca 2022 r. z </w:t>
      </w:r>
      <w:r w:rsidRPr="009B4AA0">
        <w:rPr>
          <w:bCs w:val="0"/>
        </w:rPr>
        <w:lastRenderedPageBreak/>
        <w:t>informacją o wielkości obrotów i przychodu za rok 2021 ,,Rachunek zysków i strat wariant kalkulacyjny za rok obrotowy od 01.01.2021 r. do 31.12.2021 r</w:t>
      </w:r>
      <w:r w:rsidR="00F64E33" w:rsidRPr="009B4AA0">
        <w:rPr>
          <w:bCs w:val="0"/>
          <w:kern w:val="1"/>
        </w:rPr>
        <w:t>.</w:t>
      </w:r>
    </w:p>
    <w:p w14:paraId="048832BA" w14:textId="707FA792" w:rsidR="00A96E78" w:rsidRPr="009B4AA0" w:rsidRDefault="00F64E33" w:rsidP="008920A1">
      <w:pPr>
        <w:pStyle w:val="Nagwek2"/>
      </w:pPr>
      <w:r w:rsidRPr="009B4AA0">
        <w:t>Podkarpacki</w:t>
      </w:r>
      <w:r w:rsidR="00526BEA" w:rsidRPr="009B4AA0">
        <w:t xml:space="preserve"> </w:t>
      </w:r>
      <w:r w:rsidRPr="009B4AA0">
        <w:t>Wojewódzki</w:t>
      </w:r>
      <w:r w:rsidR="00526BEA" w:rsidRPr="009B4AA0">
        <w:t xml:space="preserve"> </w:t>
      </w:r>
      <w:r w:rsidRPr="009B4AA0">
        <w:t>Inspektor</w:t>
      </w:r>
      <w:r w:rsidR="00526BEA" w:rsidRPr="009B4AA0">
        <w:t xml:space="preserve"> </w:t>
      </w:r>
      <w:r w:rsidRPr="009B4AA0">
        <w:t>Inspekcji</w:t>
      </w:r>
      <w:r w:rsidR="00526BEA" w:rsidRPr="009B4AA0">
        <w:t xml:space="preserve"> </w:t>
      </w:r>
      <w:r w:rsidRPr="009B4AA0">
        <w:t>Handlowej</w:t>
      </w:r>
      <w:r w:rsidR="00526BEA" w:rsidRPr="009B4AA0">
        <w:t xml:space="preserve"> </w:t>
      </w:r>
      <w:r w:rsidRPr="009B4AA0">
        <w:t>ustalił</w:t>
      </w:r>
      <w:r w:rsidR="00526BEA" w:rsidRPr="009B4AA0">
        <w:t xml:space="preserve"> </w:t>
      </w:r>
      <w:r w:rsidRPr="009B4AA0">
        <w:t>i</w:t>
      </w:r>
      <w:r w:rsidR="00526BEA" w:rsidRPr="009B4AA0">
        <w:t xml:space="preserve"> </w:t>
      </w:r>
      <w:r w:rsidRPr="009B4AA0">
        <w:t>stwierdził,</w:t>
      </w:r>
      <w:r w:rsidR="00526BEA" w:rsidRPr="009B4AA0">
        <w:t xml:space="preserve"> </w:t>
      </w:r>
      <w:r w:rsidRPr="009B4AA0">
        <w:t>co</w:t>
      </w:r>
      <w:r w:rsidR="00526BEA" w:rsidRPr="009B4AA0">
        <w:t xml:space="preserve"> </w:t>
      </w:r>
      <w:r w:rsidRPr="009B4AA0">
        <w:t>następuje</w:t>
      </w:r>
      <w:r w:rsidR="0051739C" w:rsidRPr="009B4AA0">
        <w:t>:</w:t>
      </w:r>
    </w:p>
    <w:p w14:paraId="71B049AA" w14:textId="2500CA51" w:rsidR="004A0F5E" w:rsidRPr="009B4AA0" w:rsidRDefault="008711FC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>Zgodnie</w:t>
      </w:r>
      <w:r w:rsidR="00526BEA" w:rsidRPr="009B4AA0">
        <w:rPr>
          <w:bCs w:val="0"/>
          <w:lang w:eastAsia="zh-CN"/>
        </w:rPr>
        <w:t xml:space="preserve"> </w:t>
      </w:r>
      <w:r w:rsidR="004A0F5E" w:rsidRPr="009B4AA0">
        <w:rPr>
          <w:bCs w:val="0"/>
          <w:lang w:eastAsia="zh-CN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 w sklepie w Leżajsku (woj. podkarpackie), w którym prowadzona jest sprzedaż detaliczna, właściwym do prowadzenia postępowania i nałożenia kary jest Podkarpacki Wojewódzki Inspektor Inspekcji Handlowej.</w:t>
      </w:r>
    </w:p>
    <w:p w14:paraId="1306EDF4" w14:textId="77777777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0BE37266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FA874D8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6C974860" w14:textId="7CDC1A86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Zgodnie z art. 4 ust. 2 </w:t>
      </w:r>
      <w:r w:rsidRPr="009B4AA0">
        <w:rPr>
          <w:rFonts w:ascii="Arial" w:hAnsi="Arial" w:cs="Arial"/>
          <w:bCs/>
          <w:szCs w:val="24"/>
          <w:lang w:eastAsia="zh-CN"/>
        </w:rPr>
        <w:t xml:space="preserve">rozporządzenia, na mocy </w:t>
      </w:r>
      <w:r w:rsidRPr="009B4AA0">
        <w:rPr>
          <w:rFonts w:ascii="Arial" w:hAnsi="Arial" w:cs="Arial"/>
          <w:szCs w:val="24"/>
          <w:lang w:eastAsia="zh-CN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na obwolucie, w postaci nadruku lub napisu na towarze lub opakowaniu.</w:t>
      </w:r>
    </w:p>
    <w:p w14:paraId="02C076C7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Pod pojęciem wywieszki, rozporządzenie rozumie etykietę, metkę, tabliczkę lub plakat; wywieszka może mieć formę wyświetlacza (§ 2 pkt 4 rozporządzenia).</w:t>
      </w:r>
    </w:p>
    <w:p w14:paraId="2C9952FC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lastRenderedPageBreak/>
        <w:t xml:space="preserve">Zgodnie natomiast z § 4 ust. 1 rozporządzenia cena jednostkowa winna dotyczyć odpowiednio ceny za: </w:t>
      </w:r>
    </w:p>
    <w:p w14:paraId="11116B36" w14:textId="77777777" w:rsidR="004A0F5E" w:rsidRPr="009B4AA0" w:rsidRDefault="004A0F5E" w:rsidP="008920A1">
      <w:pPr>
        <w:numPr>
          <w:ilvl w:val="0"/>
          <w:numId w:val="1"/>
        </w:numPr>
        <w:tabs>
          <w:tab w:val="left" w:pos="708"/>
        </w:tabs>
        <w:suppressAutoHyphens/>
        <w:spacing w:before="120" w:line="360" w:lineRule="auto"/>
        <w:ind w:left="1440" w:hanging="1014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litr lub metr sześcienny – dla towaru przeznaczonego do sprzedaży według objętości,</w:t>
      </w:r>
    </w:p>
    <w:p w14:paraId="644AC30B" w14:textId="77777777" w:rsidR="004A0F5E" w:rsidRPr="009B4AA0" w:rsidRDefault="004A0F5E" w:rsidP="008920A1">
      <w:pPr>
        <w:numPr>
          <w:ilvl w:val="0"/>
          <w:numId w:val="1"/>
        </w:numPr>
        <w:tabs>
          <w:tab w:val="left" w:pos="708"/>
        </w:tabs>
        <w:suppressAutoHyphens/>
        <w:spacing w:before="120" w:line="360" w:lineRule="auto"/>
        <w:ind w:left="1440" w:hanging="1014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kilogram lub tonę – dla towaru przeznaczonego do sprzedaży według masy,</w:t>
      </w:r>
    </w:p>
    <w:p w14:paraId="23296154" w14:textId="77777777" w:rsidR="004A0F5E" w:rsidRPr="009B4AA0" w:rsidRDefault="004A0F5E" w:rsidP="008920A1">
      <w:pPr>
        <w:numPr>
          <w:ilvl w:val="0"/>
          <w:numId w:val="1"/>
        </w:numPr>
        <w:tabs>
          <w:tab w:val="left" w:pos="708"/>
        </w:tabs>
        <w:suppressAutoHyphens/>
        <w:spacing w:before="120" w:line="360" w:lineRule="auto"/>
        <w:ind w:left="1440" w:hanging="1014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metr – dla towaru sprzedawanego według długości,</w:t>
      </w:r>
    </w:p>
    <w:p w14:paraId="05878F50" w14:textId="77777777" w:rsidR="004A0F5E" w:rsidRPr="009B4AA0" w:rsidRDefault="004A0F5E" w:rsidP="008920A1">
      <w:pPr>
        <w:numPr>
          <w:ilvl w:val="0"/>
          <w:numId w:val="1"/>
        </w:numPr>
        <w:tabs>
          <w:tab w:val="left" w:pos="708"/>
        </w:tabs>
        <w:suppressAutoHyphens/>
        <w:spacing w:before="120" w:line="360" w:lineRule="auto"/>
        <w:ind w:left="1440" w:hanging="1014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metr kwadratowy – dla towaru sprzedawanego według powierzchni,</w:t>
      </w:r>
    </w:p>
    <w:p w14:paraId="3C91A197" w14:textId="77777777" w:rsidR="004A0F5E" w:rsidRPr="009B4AA0" w:rsidRDefault="004A0F5E" w:rsidP="008920A1">
      <w:pPr>
        <w:numPr>
          <w:ilvl w:val="0"/>
          <w:numId w:val="1"/>
        </w:numPr>
        <w:tabs>
          <w:tab w:val="left" w:pos="708"/>
        </w:tabs>
        <w:suppressAutoHyphens/>
        <w:spacing w:before="120" w:line="360" w:lineRule="auto"/>
        <w:ind w:left="1440" w:hanging="1014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sztukę – dla towarów przeznaczonych do sprzedaży na sztuki.</w:t>
      </w:r>
    </w:p>
    <w:p w14:paraId="39F0FA2B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6CBA1511" w14:textId="4DF974BE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§ 6 rozporządzenia określa,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39C71806" w14:textId="09478032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25F178EB" w14:textId="77777777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3BB8A7F0" w14:textId="70F1E519" w:rsidR="004A0F5E" w:rsidRPr="009B4AA0" w:rsidRDefault="004A0F5E" w:rsidP="008920A1">
      <w:pPr>
        <w:pStyle w:val="Nagwek3"/>
        <w:spacing w:before="120"/>
        <w:rPr>
          <w:b/>
          <w:bCs w:val="0"/>
          <w:lang w:eastAsia="zh-CN"/>
        </w:rPr>
      </w:pPr>
      <w:r w:rsidRPr="009B4AA0">
        <w:rPr>
          <w:bCs w:val="0"/>
          <w:lang w:eastAsia="zh-CN"/>
        </w:rPr>
        <w:t xml:space="preserve">W przedmiotowej sprawie w trakcie kontroli przeprowadzonej w miejscu sprzedaży detalicznej w Leżajsku przy ul. </w:t>
      </w:r>
      <w:r w:rsidRPr="009B4AA0">
        <w:rPr>
          <w:b/>
          <w:bCs w:val="0"/>
          <w:lang w:eastAsia="zh-CN"/>
        </w:rPr>
        <w:t xml:space="preserve">(dane zanonimizowane) </w:t>
      </w:r>
      <w:r w:rsidRPr="009B4AA0">
        <w:rPr>
          <w:bCs w:val="0"/>
          <w:lang w:eastAsia="zh-CN"/>
        </w:rPr>
        <w:t xml:space="preserve">- inspektorzy Inspekcji Handlowej stwierdzili, że prowadzący działalność gospodarczą przedsiębiorca nie </w:t>
      </w:r>
      <w:r w:rsidRPr="009B4AA0">
        <w:rPr>
          <w:bCs w:val="0"/>
          <w:lang w:eastAsia="zh-CN"/>
        </w:rPr>
        <w:lastRenderedPageBreak/>
        <w:t xml:space="preserve">wykonał ciążących na nim obowiązków wynikających z art. 4 ust. 1 ustawy dotyczących uwidaczniania cen i cen jednostkowych w sposób jednoznaczny, niebudzący wątpliwości oraz umożliwiający ich porównanie dla 44 partii towarów, a mianowicie stwierdzono: brak uwidocznienia ceny i ceny jednostkowej dla 5 produktów (poz. I), podanie nieprawidłowo wyliczonej ceny jednostkowej dla 39 produktów, w tym 5 w opakowaniach jednostkowych i 34 pakowanych środków spożywczych w stanie stałym znajdujących się w środku płynnym (poz. II). </w:t>
      </w:r>
    </w:p>
    <w:p w14:paraId="360F707D" w14:textId="77777777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b/>
          <w:bCs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9B4AA0">
        <w:rPr>
          <w:rFonts w:ascii="Arial" w:hAnsi="Arial" w:cs="Arial"/>
          <w:b/>
          <w:szCs w:val="24"/>
          <w:lang w:eastAsia="zh-CN"/>
        </w:rPr>
        <w:t>1000</w:t>
      </w:r>
      <w:r w:rsidRPr="009B4AA0">
        <w:rPr>
          <w:rFonts w:ascii="Arial" w:hAnsi="Arial" w:cs="Arial"/>
          <w:b/>
          <w:bCs/>
          <w:szCs w:val="24"/>
          <w:lang w:eastAsia="zh-CN"/>
        </w:rPr>
        <w:t xml:space="preserve"> zł.</w:t>
      </w:r>
    </w:p>
    <w:p w14:paraId="095B3E22" w14:textId="77777777" w:rsidR="004A0F5E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>Wymierzając ją wziął pod uwagę, zgodnie z art. 6 ust. 3 ustawy:</w:t>
      </w:r>
    </w:p>
    <w:p w14:paraId="0C6B6636" w14:textId="77777777" w:rsidR="004A0F5E" w:rsidRPr="009B4AA0" w:rsidRDefault="004A0F5E" w:rsidP="008920A1">
      <w:pPr>
        <w:numPr>
          <w:ilvl w:val="0"/>
          <w:numId w:val="37"/>
        </w:numPr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b/>
          <w:bCs/>
          <w:szCs w:val="24"/>
        </w:rPr>
        <w:t>stopień naruszenia obowiązków</w:t>
      </w:r>
      <w:r w:rsidRPr="009B4AA0">
        <w:rPr>
          <w:rFonts w:ascii="Arial" w:eastAsia="Calibri" w:hAnsi="Arial" w:cs="Arial"/>
          <w:szCs w:val="24"/>
        </w:rPr>
        <w:t>, tj. nieprawidłowości stwierdzono w przypadku 44 ze 106 sprawdzonych losowo towarów, co stanowi 41,51 % skontrolowanych łącznie produktów. Wskazać należy, że przedsiębiorca powinien zapewnić rzetelność informacji przekazywanych w zakresie uwidaczniania cen i cen jednostkowych. Zważyć przy tym należy, że konsument często nie ma możliwości sprawdzenia prawidłowości wyliczenia ceny jednostkowej lub nastręcza mu ona sporo trudności.</w:t>
      </w:r>
    </w:p>
    <w:p w14:paraId="0F3CE084" w14:textId="77777777" w:rsidR="004A0F5E" w:rsidRPr="009B4AA0" w:rsidRDefault="004A0F5E" w:rsidP="008920A1">
      <w:pPr>
        <w:numPr>
          <w:ilvl w:val="0"/>
          <w:numId w:val="37"/>
        </w:numPr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b/>
          <w:bCs/>
          <w:szCs w:val="24"/>
        </w:rPr>
        <w:t>dotychczasową działalność przedsiębiorcy</w:t>
      </w:r>
      <w:r w:rsidRPr="009B4AA0">
        <w:rPr>
          <w:rFonts w:ascii="Arial" w:eastAsia="Calibri" w:hAnsi="Arial" w:cs="Arial"/>
          <w:szCs w:val="24"/>
        </w:rPr>
        <w:t xml:space="preserve"> - fakt, że jest to </w:t>
      </w:r>
      <w:r w:rsidRPr="009B4AA0">
        <w:rPr>
          <w:rFonts w:ascii="Arial" w:eastAsia="Calibri" w:hAnsi="Arial" w:cs="Arial"/>
          <w:b/>
          <w:bCs/>
          <w:szCs w:val="24"/>
        </w:rPr>
        <w:t>pierwsze</w:t>
      </w:r>
      <w:r w:rsidRPr="009B4AA0">
        <w:rPr>
          <w:rFonts w:ascii="Arial" w:eastAsia="Calibri" w:hAnsi="Arial" w:cs="Arial"/>
          <w:szCs w:val="24"/>
        </w:rPr>
        <w:t xml:space="preserve">, stwierdzone przez Podkarpackiego Wojewódzkiego Inspektora Inspekcji Handlowej, </w:t>
      </w:r>
      <w:r w:rsidRPr="009B4AA0">
        <w:rPr>
          <w:rFonts w:ascii="Arial" w:eastAsia="Calibri" w:hAnsi="Arial" w:cs="Arial"/>
          <w:b/>
          <w:bCs/>
          <w:szCs w:val="24"/>
        </w:rPr>
        <w:t>naruszenie</w:t>
      </w:r>
      <w:r w:rsidRPr="009B4AA0">
        <w:rPr>
          <w:rFonts w:ascii="Arial" w:eastAsia="Calibri" w:hAnsi="Arial" w:cs="Arial"/>
          <w:szCs w:val="24"/>
        </w:rPr>
        <w:t xml:space="preserve"> przez przedsiębiorcę przepisów w zakresie uwidaczniania cen towarów. Niezwłocznie poprawiono stwierdzone przez Inspekcję Handlową nieprawidłowości.</w:t>
      </w:r>
    </w:p>
    <w:p w14:paraId="2D7DD297" w14:textId="77777777" w:rsidR="004A0F5E" w:rsidRPr="009B4AA0" w:rsidRDefault="004A0F5E" w:rsidP="008920A1">
      <w:pPr>
        <w:numPr>
          <w:ilvl w:val="0"/>
          <w:numId w:val="37"/>
        </w:numPr>
        <w:suppressAutoHyphens/>
        <w:spacing w:after="120" w:line="360" w:lineRule="auto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b/>
          <w:bCs/>
          <w:szCs w:val="24"/>
        </w:rPr>
        <w:t>wielkość obrotów i przychodu</w:t>
      </w:r>
      <w:r w:rsidRPr="009B4AA0">
        <w:rPr>
          <w:rFonts w:ascii="Arial" w:eastAsia="Calibri" w:hAnsi="Arial" w:cs="Arial"/>
          <w:szCs w:val="24"/>
        </w:rPr>
        <w:t xml:space="preserve"> przedsiębiorcy w roku 2021.</w:t>
      </w:r>
    </w:p>
    <w:p w14:paraId="4F04ABE5" w14:textId="34678BFF" w:rsidR="004A0F5E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 xml:space="preserve">Podkarpacki Wojewódzki Inspektor Inspekcji Handlowej wydając decyzję oparł się na następujących dowodach: Protokole kontroli KH.8361.24.2022 z dnia 20 kwietnia 2022 r. wraz z załącznikami, Zawiadomieniu o wszczęciu postępowania z urzędu z dnia 6 czerwca 2022 r. (potwierdzenie odbioru 7 czerwca 2022 r.), piśmie strony </w:t>
      </w:r>
      <w:r w:rsidRPr="009B4AA0">
        <w:rPr>
          <w:bCs w:val="0"/>
          <w:lang w:eastAsia="zh-CN"/>
        </w:rPr>
        <w:lastRenderedPageBreak/>
        <w:t>postępowania z dnia 10 czerwca 2022 r. z informacją o wielkości obrotów i przychodu w roku obrotowym 2021 r.</w:t>
      </w:r>
    </w:p>
    <w:p w14:paraId="01433D26" w14:textId="2CB6A7CD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Biorąc pod uwagę wymienione kryteria, nałożenie kary pieniężnej w kwocie </w:t>
      </w:r>
      <w:r w:rsidRPr="009B4AA0">
        <w:rPr>
          <w:rFonts w:ascii="Arial" w:hAnsi="Arial" w:cs="Arial"/>
          <w:b/>
          <w:szCs w:val="24"/>
          <w:lang w:eastAsia="zh-CN"/>
        </w:rPr>
        <w:t>1000</w:t>
      </w:r>
      <w:r w:rsidRPr="009B4AA0">
        <w:rPr>
          <w:rFonts w:ascii="Arial" w:hAnsi="Arial" w:cs="Arial"/>
          <w:b/>
          <w:bCs/>
          <w:szCs w:val="24"/>
          <w:lang w:eastAsia="zh-CN"/>
        </w:rPr>
        <w:t xml:space="preserve"> zł</w:t>
      </w:r>
      <w:r w:rsidRPr="009B4AA0">
        <w:rPr>
          <w:rFonts w:ascii="Arial" w:hAnsi="Arial" w:cs="Arial"/>
          <w:szCs w:val="24"/>
          <w:lang w:eastAsia="zh-CN"/>
        </w:rPr>
        <w:t xml:space="preserve"> w stosunku do przewidzianej w ustawie kary określonej w maksymalnej wysokości, tj. 20.000 zł, należy uznać za w pełni uzasadnione. Zdaniem Podkarpackiego Wojewódzkiego Inspektora Inspekcji Handlowej kara pieniężna we wskazanej wyżej wysokości ponadto spełnia cele wyrażone w art. 8 dyrektywy 98/6 WE Parlamentu Europejskiego i Rady z dnia 16 lutego 1998 r. w sprawie ochrony konsumenta przez podawanie cen produktów oferowanych konsumentom (Dz. Urz. WE L 80 z 18.3.1998 r., s. 27), czyli jest skuteczna, proporcjonalna i odstraszająca.</w:t>
      </w:r>
    </w:p>
    <w:p w14:paraId="0B8D7CD3" w14:textId="77777777" w:rsidR="004A0F5E" w:rsidRPr="009B4AA0" w:rsidRDefault="004A0F5E" w:rsidP="008920A1">
      <w:pPr>
        <w:tabs>
          <w:tab w:val="left" w:pos="708"/>
          <w:tab w:val="num" w:pos="3720"/>
        </w:tabs>
        <w:suppressAutoHyphens/>
        <w:spacing w:before="120"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  <w:lang w:eastAsia="zh-CN"/>
        </w:rPr>
        <w:t>Podkarpacki Wojewódzki Inspektor Inspekcji Handlowej przypomina, że odpowiedzialność podmiotu naruszającego przepisy ustawy o informowaniu o cenach towarów i usług ma charakter obiektywny i powstaje z chwilą popełnienia naruszenia. Oznacza to, że bez znaczenia pozostają okoliczności, w wyniku których strona dopuściła się nieprawidłowości czy działania naprawcze (prawidłowe uwidocznienie cen i cen jednostkowych) podjęte w efekcie ustaleń kontroli, gdyż karę wymierza się za samo naruszenie prawa.</w:t>
      </w:r>
      <w:r w:rsidRPr="009B4AA0">
        <w:rPr>
          <w:rFonts w:ascii="Arial" w:hAnsi="Arial" w:cs="Arial"/>
          <w:szCs w:val="24"/>
        </w:rPr>
        <w:t xml:space="preserve"> Tym samym już samo ujawnienie podczas kontroli przeprowadzonej w sklepie w Leżajsku nieprawidłowości w uwidacznianiu cen lub cen jednostkowych stanowiło podstawę do wszczęcia postępowania administracyjnego w celu nałożenia w oparciu o art. 6 ust. 1 ustawy administracyjnej kary pieniężnej oraz jej nałożenia przez organ Inspekcji Handlowej.</w:t>
      </w:r>
    </w:p>
    <w:p w14:paraId="4DFA6FF6" w14:textId="77777777" w:rsidR="004A0F5E" w:rsidRPr="009B4AA0" w:rsidRDefault="004A0F5E" w:rsidP="008920A1">
      <w:pPr>
        <w:tabs>
          <w:tab w:val="left" w:pos="708"/>
          <w:tab w:val="num" w:pos="3720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W związku z obiektywnym charakterem odpowiedzialności administracyjnej w przedmiotowej sprawie nie ma zastosowania zasada odpowiedzialności opartej na winie sprawcy. Kara pieniężna za naruszenie przepisów w zakresie uwidaczniania cen, jako kara administracyjna jest niezależna od winy czy zaniedbania kontrolowanego i nakładana jest w związku z wystąpieniem opisanego w ustawie skutku. Tym samym bez znaczenia dla zaistnienia odpowiedzialności strony pozostają okoliczności powstania nieprawidłowości.</w:t>
      </w:r>
    </w:p>
    <w:p w14:paraId="1BA61662" w14:textId="7A61F060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Jednocześnie tutejszy organ Inspekcji Handlowej nie znalazł podstaw do odstąpienia od wymierzenia administracyjnej kary pieniężnej. </w:t>
      </w:r>
    </w:p>
    <w:p w14:paraId="4DB57FDF" w14:textId="37BC6B59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</w:t>
      </w:r>
      <w:r w:rsidRPr="009B4AA0">
        <w:rPr>
          <w:rFonts w:ascii="Arial" w:hAnsi="Arial" w:cs="Arial"/>
          <w:szCs w:val="24"/>
          <w:lang w:eastAsia="zh-CN"/>
        </w:rPr>
        <w:lastRenderedPageBreak/>
        <w:t xml:space="preserve">zdefiniowane 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9B4AA0">
        <w:rPr>
          <w:rFonts w:ascii="Arial" w:hAnsi="Arial" w:cs="Arial"/>
          <w:szCs w:val="24"/>
          <w:lang w:eastAsia="zh-CN"/>
        </w:rPr>
        <w:t>MoP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 2005, Nr 6). „Siłę wyższą odróżnia od zwykłego przypadku (casus) to, że jest to zdarzenie nadzwyczajne, zewnętrzne i niemożliwe do zapobieżenia (vis </w:t>
      </w:r>
      <w:proofErr w:type="spellStart"/>
      <w:r w:rsidRPr="009B4AA0">
        <w:rPr>
          <w:rFonts w:ascii="Arial" w:hAnsi="Arial" w:cs="Arial"/>
          <w:szCs w:val="24"/>
          <w:lang w:eastAsia="zh-CN"/>
        </w:rPr>
        <w:t>cui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9B4AA0">
        <w:rPr>
          <w:rFonts w:ascii="Arial" w:hAnsi="Arial" w:cs="Arial"/>
          <w:szCs w:val="24"/>
          <w:lang w:eastAsia="zh-CN"/>
        </w:rPr>
        <w:t>humana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9B4AA0">
        <w:rPr>
          <w:rFonts w:ascii="Arial" w:hAnsi="Arial" w:cs="Arial"/>
          <w:szCs w:val="24"/>
          <w:lang w:eastAsia="zh-CN"/>
        </w:rPr>
        <w:t>infirmitas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9B4AA0">
        <w:rPr>
          <w:rFonts w:ascii="Arial" w:hAnsi="Arial" w:cs="Arial"/>
          <w:szCs w:val="24"/>
          <w:lang w:eastAsia="zh-CN"/>
        </w:rPr>
        <w:t>resistere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 non </w:t>
      </w:r>
      <w:proofErr w:type="spellStart"/>
      <w:r w:rsidRPr="009B4AA0">
        <w:rPr>
          <w:rFonts w:ascii="Arial" w:hAnsi="Arial" w:cs="Arial"/>
          <w:szCs w:val="24"/>
          <w:lang w:eastAsia="zh-CN"/>
        </w:rPr>
        <w:t>potest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 – (A. </w:t>
      </w:r>
      <w:proofErr w:type="spellStart"/>
      <w:r w:rsidRPr="009B4AA0">
        <w:rPr>
          <w:rFonts w:ascii="Arial" w:hAnsi="Arial" w:cs="Arial"/>
          <w:szCs w:val="24"/>
          <w:lang w:eastAsia="zh-CN"/>
        </w:rPr>
        <w:t>Kidyba</w:t>
      </w:r>
      <w:proofErr w:type="spellEnd"/>
      <w:r w:rsidRPr="009B4AA0">
        <w:rPr>
          <w:rFonts w:ascii="Arial" w:hAnsi="Arial" w:cs="Arial"/>
          <w:szCs w:val="24"/>
          <w:lang w:eastAsia="zh-CN"/>
        </w:rPr>
        <w:t xml:space="preserve">: Kodeks cywilny. Komentarz. T. 3. Zobowiązania – część ogólna. Warszawa 2016, art. 124). W ocenie tutejszego organu Inspekcji, na gruncie sprawy z pewnością nie mamy do czynienia z działaniem siły wyższej. </w:t>
      </w:r>
    </w:p>
    <w:p w14:paraId="46F778C9" w14:textId="77777777" w:rsidR="004A0F5E" w:rsidRPr="009B4AA0" w:rsidRDefault="004A0F5E" w:rsidP="008920A1">
      <w:pPr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1 kwietnia 2022 r. (sygn. KH.8360.24.2022). Przedmiotowe pismo zostało doręczone w dniu 4 kwietnia 2022 r., a kontrolę rozpoczęto 20 kwietnia 2022 r. Strona miała zatem ponad 2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1EE18AA4" w14:textId="05DA485F" w:rsidR="004A0F5E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>Przesłanki odstąpienia od nałożenia administracyjnej kary pieniężnej określone są także w art. 189f kpa, który stanowi w § 1, że organ administracji publicznej, w drodze decyzji, odstępuje od nałożenia administracyjnej kary pieniężnej i poprzestaje na pouczeniu, jeżeli:</w:t>
      </w:r>
    </w:p>
    <w:p w14:paraId="4D908454" w14:textId="77777777" w:rsidR="004A0F5E" w:rsidRPr="009B4AA0" w:rsidRDefault="004A0F5E" w:rsidP="008920A1">
      <w:pPr>
        <w:numPr>
          <w:ilvl w:val="0"/>
          <w:numId w:val="38"/>
        </w:numPr>
        <w:tabs>
          <w:tab w:val="left" w:pos="708"/>
        </w:tabs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szCs w:val="24"/>
        </w:rPr>
        <w:t>waga naruszenia prawa jest znikoma, a strona zaprzestała naruszania prawa lub</w:t>
      </w:r>
    </w:p>
    <w:p w14:paraId="3C3160AF" w14:textId="77777777" w:rsidR="004A0F5E" w:rsidRPr="009B4AA0" w:rsidRDefault="004A0F5E" w:rsidP="008920A1">
      <w:pPr>
        <w:numPr>
          <w:ilvl w:val="0"/>
          <w:numId w:val="38"/>
        </w:numPr>
        <w:tabs>
          <w:tab w:val="left" w:pos="708"/>
        </w:tabs>
        <w:suppressAutoHyphens/>
        <w:spacing w:line="360" w:lineRule="auto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szCs w:val="24"/>
        </w:rPr>
        <w:t>za to samo zachowanie prawomocną decyzją na stronę została uprzednio nałożona</w:t>
      </w:r>
    </w:p>
    <w:p w14:paraId="4D56EF11" w14:textId="77777777" w:rsidR="004A0F5E" w:rsidRPr="009B4AA0" w:rsidRDefault="004A0F5E" w:rsidP="008920A1">
      <w:pPr>
        <w:tabs>
          <w:tab w:val="left" w:pos="708"/>
        </w:tabs>
        <w:suppressAutoHyphens/>
        <w:spacing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lastRenderedPageBreak/>
        <w:t>administracyjna kara pieniężna przez inny uprawniony organ administracji publicznej 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1B1E42AF" w14:textId="2234FA70" w:rsidR="004A0F5E" w:rsidRPr="009B4AA0" w:rsidRDefault="004A0F5E" w:rsidP="008920A1">
      <w:pPr>
        <w:tabs>
          <w:tab w:val="left" w:pos="708"/>
          <w:tab w:val="num" w:pos="3720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W ocenie tutejszego organu Inspekcji wagi naruszenia prawa przez stronę nie można uznać za znikomą, gdyż nieprawidłowości w uwidacznianiu cen i cen jednostkowych dotyczyły ponad 41 % sprawdzonych w toku kontroli cen. Tym samym nie można było zastosować art. 189f § 1 pkt 1 kpa, gdyż wskazane w tym przepisie dwie przesłanki muszą wystąpić </w:t>
      </w:r>
      <w:r w:rsidRPr="009B4AA0">
        <w:rPr>
          <w:rFonts w:ascii="Arial" w:hAnsi="Arial" w:cs="Arial"/>
          <w:b/>
          <w:bCs/>
          <w:szCs w:val="24"/>
          <w:lang w:eastAsia="zh-CN"/>
        </w:rPr>
        <w:t>łącznie</w:t>
      </w:r>
      <w:r w:rsidRPr="009B4AA0">
        <w:rPr>
          <w:rFonts w:ascii="Arial" w:hAnsi="Arial" w:cs="Arial"/>
          <w:szCs w:val="24"/>
          <w:lang w:eastAsia="zh-CN"/>
        </w:rPr>
        <w:t>. Mając na uwadze, że, jak wskazał organ, wagi naruszenia nie można było uznać za znikomą, pomimo wskazania przez stronę, że nieprawidłowości zostały usunięte, z przyczyn wskazanych wcześniej, w niniejszej sprawie nie znajduje uzasadnienie odstąpienia od wymierzenia od kary pieniężnej w trybie art. 189f § 1 pkt 1 kpa.</w:t>
      </w:r>
    </w:p>
    <w:p w14:paraId="72F0EF70" w14:textId="77777777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Nie można również było zastosować przepisu art. </w:t>
      </w:r>
      <w:r w:rsidRPr="009B4AA0">
        <w:rPr>
          <w:rFonts w:ascii="Arial" w:hAnsi="Arial" w:cs="Arial"/>
          <w:kern w:val="2"/>
          <w:szCs w:val="24"/>
          <w:lang w:eastAsia="zh-CN"/>
        </w:rPr>
        <w:t>189f § 1 pkt 2 kpa.</w:t>
      </w:r>
      <w:r w:rsidRPr="009B4AA0">
        <w:rPr>
          <w:rFonts w:ascii="Arial" w:hAnsi="Arial" w:cs="Arial"/>
          <w:szCs w:val="24"/>
          <w:lang w:eastAsia="zh-CN"/>
        </w:rPr>
        <w:t xml:space="preserve"> Kwestie cen sprawdzonych w trakcie kontroli KH.8361.24.2022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201EA0EA" w14:textId="06D8F041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Na stronę nie była nakładana uprzednio kara pieniężna (w szczególności w ostatnich 12 miesiącach). Było to pierwsze naruszenie przepisów w zakresie uwidaczniania cen i cen jednostkowych, a właściwym do jej wymierzenia jest Podkarpacki Wojewódzki Inspektor Inspekcji Handlowej. Strona podjęła niezwłocznie działania naprawcze.</w:t>
      </w:r>
    </w:p>
    <w:p w14:paraId="520FE2FC" w14:textId="723EAE88" w:rsidR="004A0F5E" w:rsidRPr="009B4AA0" w:rsidRDefault="004A0F5E" w:rsidP="008920A1">
      <w:pPr>
        <w:tabs>
          <w:tab w:val="left" w:pos="708"/>
        </w:tabs>
        <w:suppressAutoHyphens/>
        <w:spacing w:before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Brak jest także podstaw do odstąpienia od nałożenia kary pieniężnej na podstawie art. 189f § 2 kpa, w myśl którego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 </w:t>
      </w:r>
    </w:p>
    <w:p w14:paraId="4683BD4E" w14:textId="77777777" w:rsidR="004A0F5E" w:rsidRPr="009B4AA0" w:rsidRDefault="004A0F5E" w:rsidP="008920A1">
      <w:pPr>
        <w:numPr>
          <w:ilvl w:val="0"/>
          <w:numId w:val="39"/>
        </w:numPr>
        <w:tabs>
          <w:tab w:val="left" w:pos="708"/>
        </w:tabs>
        <w:suppressAutoHyphens/>
        <w:spacing w:after="120" w:line="360" w:lineRule="auto"/>
        <w:ind w:left="643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szCs w:val="24"/>
        </w:rPr>
        <w:t>usunięcie naruszenia prawa lub</w:t>
      </w:r>
    </w:p>
    <w:p w14:paraId="4702386B" w14:textId="77777777" w:rsidR="004A0F5E" w:rsidRPr="009B4AA0" w:rsidRDefault="004A0F5E" w:rsidP="008920A1">
      <w:pPr>
        <w:numPr>
          <w:ilvl w:val="0"/>
          <w:numId w:val="39"/>
        </w:numPr>
        <w:tabs>
          <w:tab w:val="left" w:pos="708"/>
        </w:tabs>
        <w:suppressAutoHyphens/>
        <w:spacing w:after="120" w:line="360" w:lineRule="auto"/>
        <w:ind w:left="643"/>
        <w:contextualSpacing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szCs w:val="24"/>
        </w:rPr>
        <w:t>powiadomienie właściwych podmiotów o stwierdzonym naruszeniu prawa, określając</w:t>
      </w:r>
    </w:p>
    <w:p w14:paraId="3B3B4DF8" w14:textId="77777777" w:rsidR="004A0F5E" w:rsidRPr="009B4AA0" w:rsidRDefault="004A0F5E" w:rsidP="008920A1">
      <w:pPr>
        <w:tabs>
          <w:tab w:val="left" w:pos="708"/>
        </w:tabs>
        <w:spacing w:after="120" w:line="360" w:lineRule="auto"/>
        <w:ind w:left="643"/>
        <w:rPr>
          <w:rFonts w:ascii="Arial" w:eastAsia="Calibri" w:hAnsi="Arial" w:cs="Arial"/>
          <w:szCs w:val="24"/>
        </w:rPr>
      </w:pPr>
      <w:r w:rsidRPr="009B4AA0">
        <w:rPr>
          <w:rFonts w:ascii="Arial" w:eastAsia="Calibri" w:hAnsi="Arial" w:cs="Arial"/>
          <w:szCs w:val="24"/>
        </w:rPr>
        <w:t>termin i sposób powiadomienia.</w:t>
      </w:r>
    </w:p>
    <w:p w14:paraId="6D2AE88D" w14:textId="1ACEC46C" w:rsidR="004A0F5E" w:rsidRPr="009B4AA0" w:rsidRDefault="004A0F5E" w:rsidP="008920A1">
      <w:pPr>
        <w:tabs>
          <w:tab w:val="left" w:pos="708"/>
        </w:tabs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lastRenderedPageBreak/>
        <w:t>W ocenie tutejszego organu Inspekcji odstąpienie od nałożenia kary na tej podstawie byłoby pozbawione podstawy faktycznej, jak i nie było celowe. Odwołać się przy tym należy znów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222851AD" w14:textId="34FE1CF0" w:rsidR="004A0F5E" w:rsidRPr="009B4AA0" w:rsidRDefault="004A0F5E" w:rsidP="0089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textAlignment w:val="baseline"/>
        <w:rPr>
          <w:rFonts w:ascii="Arial" w:hAnsi="Arial" w:cs="Arial"/>
          <w:kern w:val="2"/>
          <w:szCs w:val="24"/>
          <w:lang w:eastAsia="zh-CN"/>
        </w:rPr>
      </w:pPr>
      <w:r w:rsidRPr="009B4AA0">
        <w:rPr>
          <w:rFonts w:ascii="Arial" w:hAnsi="Arial" w:cs="Arial"/>
          <w:kern w:val="2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wobec strony, bowiem nie jest podmiotem działającym w oparciu o wpis do CEIDG.</w:t>
      </w:r>
    </w:p>
    <w:p w14:paraId="7FD21569" w14:textId="77777777" w:rsidR="004A0F5E" w:rsidRPr="009B4AA0" w:rsidRDefault="004A0F5E" w:rsidP="008920A1">
      <w:pPr>
        <w:tabs>
          <w:tab w:val="left" w:pos="708"/>
        </w:tabs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>W związku z powyższym tutejszy organ Inspekcji orzekł jak w sentencji.</w:t>
      </w:r>
    </w:p>
    <w:p w14:paraId="398C6CDC" w14:textId="77777777" w:rsidR="004A0F5E" w:rsidRPr="009B4AA0" w:rsidRDefault="004A0F5E" w:rsidP="008920A1">
      <w:pPr>
        <w:tabs>
          <w:tab w:val="left" w:pos="708"/>
        </w:tabs>
        <w:suppressAutoHyphens/>
        <w:spacing w:after="120" w:line="360" w:lineRule="auto"/>
        <w:rPr>
          <w:rFonts w:ascii="Arial" w:hAnsi="Arial" w:cs="Arial"/>
          <w:szCs w:val="24"/>
          <w:lang w:eastAsia="zh-CN"/>
        </w:rPr>
      </w:pPr>
      <w:r w:rsidRPr="009B4AA0">
        <w:rPr>
          <w:rFonts w:ascii="Arial" w:hAnsi="Arial" w:cs="Arial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1F8B8322" w14:textId="4B909E02" w:rsidR="00C8177F" w:rsidRPr="009B4AA0" w:rsidRDefault="004A0F5E" w:rsidP="008920A1">
      <w:pPr>
        <w:pStyle w:val="Nagwek3"/>
        <w:spacing w:before="120"/>
        <w:rPr>
          <w:bCs w:val="0"/>
          <w:lang w:eastAsia="zh-CN"/>
        </w:rPr>
      </w:pPr>
      <w:r w:rsidRPr="009B4AA0">
        <w:rPr>
          <w:bCs w:val="0"/>
          <w:lang w:eastAsia="zh-CN"/>
        </w:rPr>
        <w:t xml:space="preserve">Na podstawie art. 7 ust. 1 i 3 ustawy karę pieniężną, stanowiącą dochód budżetu państwa, przedsiębiorca winien uiścić na rachunek bankowy Wojewódzkiego Inspektoratu Inspekcji Handlowej w Rzeszowie, ul. 8 Marca 5, 35-959 Rzeszów - </w:t>
      </w:r>
      <w:r w:rsidRPr="009B4AA0">
        <w:rPr>
          <w:bCs w:val="0"/>
          <w:lang w:eastAsia="zh-CN"/>
        </w:rPr>
        <w:lastRenderedPageBreak/>
        <w:t>numer konta:</w:t>
      </w:r>
      <w:r w:rsidR="008920A1" w:rsidRPr="009B4AA0">
        <w:rPr>
          <w:bCs w:val="0"/>
          <w:lang w:eastAsia="zh-CN"/>
        </w:rPr>
        <w:t xml:space="preserve"> </w:t>
      </w:r>
      <w:r w:rsidRPr="009B4AA0">
        <w:rPr>
          <w:b/>
          <w:lang w:eastAsia="zh-CN"/>
        </w:rPr>
        <w:t>NBP O/O w Rzeszowie 67 1010 1528 0016 5822 3100 0000,</w:t>
      </w:r>
      <w:r w:rsidR="008920A1" w:rsidRPr="009B4AA0">
        <w:rPr>
          <w:bCs w:val="0"/>
          <w:lang w:eastAsia="zh-CN"/>
        </w:rPr>
        <w:t xml:space="preserve"> </w:t>
      </w:r>
      <w:r w:rsidRPr="009B4AA0">
        <w:rPr>
          <w:bCs w:val="0"/>
          <w:lang w:eastAsia="zh-CN"/>
        </w:rPr>
        <w:t>w terminie 7 dni od dnia, w którym decyzja o wymierzeniu kary stała się ostateczna</w:t>
      </w:r>
      <w:r w:rsidR="00C8177F" w:rsidRPr="009B4AA0">
        <w:t>.</w:t>
      </w:r>
    </w:p>
    <w:p w14:paraId="189E32D1" w14:textId="772BDAF7" w:rsidR="00C8177F" w:rsidRPr="009B4AA0" w:rsidRDefault="00C8177F" w:rsidP="008920A1">
      <w:pPr>
        <w:pStyle w:val="Nagwek3"/>
        <w:spacing w:before="120"/>
        <w:rPr>
          <w:b/>
          <w:bCs w:val="0"/>
        </w:rPr>
      </w:pPr>
      <w:r w:rsidRPr="009B4AA0">
        <w:rPr>
          <w:b/>
          <w:bCs w:val="0"/>
        </w:rPr>
        <w:t>Pouczenie:</w:t>
      </w:r>
      <w:r w:rsidR="00526BEA" w:rsidRPr="009B4AA0">
        <w:rPr>
          <w:b/>
          <w:bCs w:val="0"/>
        </w:rPr>
        <w:t xml:space="preserve"> </w:t>
      </w:r>
    </w:p>
    <w:p w14:paraId="08103613" w14:textId="0166CE19" w:rsidR="00C8177F" w:rsidRPr="009B4AA0" w:rsidRDefault="00C8177F" w:rsidP="008920A1">
      <w:pPr>
        <w:tabs>
          <w:tab w:val="num" w:pos="1620"/>
        </w:tabs>
        <w:spacing w:before="120" w:line="360" w:lineRule="auto"/>
        <w:rPr>
          <w:rFonts w:ascii="Arial" w:hAnsi="Arial" w:cs="Arial"/>
          <w:b/>
          <w:szCs w:val="24"/>
        </w:rPr>
      </w:pPr>
      <w:r w:rsidRPr="009B4AA0">
        <w:rPr>
          <w:rFonts w:ascii="Arial" w:hAnsi="Arial" w:cs="Arial"/>
          <w:bCs/>
          <w:szCs w:val="24"/>
        </w:rPr>
        <w:t>Zgodnie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z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art.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127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§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1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i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2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Kodeksu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postępowania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administracyjnego,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od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niniejszej</w:t>
      </w:r>
      <w:r w:rsidR="00526BEA" w:rsidRPr="009B4AA0">
        <w:rPr>
          <w:rFonts w:ascii="Arial" w:hAnsi="Arial" w:cs="Arial"/>
          <w:bCs/>
          <w:szCs w:val="24"/>
        </w:rPr>
        <w:t xml:space="preserve"> </w:t>
      </w:r>
      <w:r w:rsidRPr="009B4AA0">
        <w:rPr>
          <w:rFonts w:ascii="Arial" w:hAnsi="Arial" w:cs="Arial"/>
          <w:bCs/>
          <w:szCs w:val="24"/>
        </w:rPr>
        <w:t>decy</w:t>
      </w:r>
      <w:r w:rsidRPr="009B4AA0">
        <w:rPr>
          <w:rFonts w:ascii="Arial" w:hAnsi="Arial" w:cs="Arial"/>
          <w:szCs w:val="24"/>
        </w:rPr>
        <w:t>zji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przysługuje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stronie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odwołanie,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które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zgodnie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art.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129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§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2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kpa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wnosi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się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Prezesa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Urzędu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Ochrony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Konkurencji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Konsumentów,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Pl.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Powstańców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Warszawy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1,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00-950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Warszawa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pośrednictwem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Podkarpackiego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Wojewódzkiego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Inspektora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Inspekcji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Handlowej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terminie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14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dni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jej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doręczenia.</w:t>
      </w:r>
      <w:r w:rsidR="00526BEA" w:rsidRPr="009B4AA0">
        <w:rPr>
          <w:rFonts w:ascii="Arial" w:hAnsi="Arial" w:cs="Arial"/>
          <w:szCs w:val="24"/>
        </w:rPr>
        <w:t xml:space="preserve"> </w:t>
      </w:r>
    </w:p>
    <w:p w14:paraId="70F72894" w14:textId="3BDCCC03" w:rsidR="00C8177F" w:rsidRPr="009B4AA0" w:rsidRDefault="00C8177F" w:rsidP="008920A1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Zgodnie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art.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127a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Kodeksu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postępowania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administracyjnego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trakcie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biegu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terminu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odwołania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strona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może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zrzec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się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prawa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wniesienia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odwołania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wobec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organu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administracji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publicznej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który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wydał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decyzję.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dniem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doręczenia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organowi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administracji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publicznej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oświadczenia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zrzeczeniu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się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prawa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wniesienia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odwołania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przez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ostatnią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stron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postępowania,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decyzja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staje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się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ostateczna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prawomocna.</w:t>
      </w:r>
    </w:p>
    <w:p w14:paraId="54DCA003" w14:textId="0BFE8012" w:rsidR="00C8177F" w:rsidRPr="009B4AA0" w:rsidRDefault="00C8177F" w:rsidP="008920A1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Zgodnie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art.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8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ustawy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informowaniu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cenach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towarów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usług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kar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pieniężnych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zakresie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nieuregulowanym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ustawie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stosuje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się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odpowiednio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przepisy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działu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III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ustawy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29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sierpnia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1997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r.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Ordynacja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podatkowa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(tekst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jednolity: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Dz.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U.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2021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r.,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poz.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1540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zm.).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Kary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pieniężne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podlegają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egzekucji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trybie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przepisów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postępowaniu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egzekucyjnym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administracji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zakresie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egzekucji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obowiązków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o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charakterze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pieniężnym.</w:t>
      </w:r>
    </w:p>
    <w:p w14:paraId="4EEE125E" w14:textId="065E6D2D" w:rsidR="00C8177F" w:rsidRPr="009B4AA0" w:rsidRDefault="00C8177F" w:rsidP="008920A1">
      <w:pPr>
        <w:pStyle w:val="Nagwek3"/>
        <w:spacing w:before="120"/>
        <w:rPr>
          <w:b/>
          <w:bCs w:val="0"/>
        </w:rPr>
      </w:pPr>
      <w:r w:rsidRPr="009B4AA0">
        <w:rPr>
          <w:b/>
          <w:bCs w:val="0"/>
        </w:rPr>
        <w:t>Otrzymują:</w:t>
      </w:r>
      <w:r w:rsidR="00526BEA" w:rsidRPr="009B4AA0">
        <w:rPr>
          <w:b/>
          <w:bCs w:val="0"/>
        </w:rPr>
        <w:t xml:space="preserve"> </w:t>
      </w:r>
    </w:p>
    <w:p w14:paraId="597C335F" w14:textId="77777777" w:rsidR="004A0F5E" w:rsidRPr="009B4AA0" w:rsidRDefault="004A0F5E" w:rsidP="008920A1">
      <w:pPr>
        <w:numPr>
          <w:ilvl w:val="0"/>
          <w:numId w:val="40"/>
        </w:numPr>
        <w:spacing w:before="240" w:line="360" w:lineRule="auto"/>
        <w:rPr>
          <w:rFonts w:ascii="Arial" w:eastAsia="Arial Unicode MS" w:hAnsi="Arial" w:cs="Arial"/>
          <w:bCs/>
          <w:szCs w:val="24"/>
        </w:rPr>
      </w:pPr>
      <w:r w:rsidRPr="009B4AA0">
        <w:rPr>
          <w:rFonts w:ascii="Arial" w:eastAsia="Arial Unicode MS" w:hAnsi="Arial" w:cs="Arial"/>
          <w:bCs/>
          <w:szCs w:val="24"/>
        </w:rPr>
        <w:t>Adresat;</w:t>
      </w:r>
    </w:p>
    <w:p w14:paraId="0CCBB64E" w14:textId="77777777" w:rsidR="004A0F5E" w:rsidRPr="009B4AA0" w:rsidRDefault="004A0F5E" w:rsidP="008920A1">
      <w:pPr>
        <w:numPr>
          <w:ilvl w:val="0"/>
          <w:numId w:val="40"/>
        </w:numPr>
        <w:spacing w:before="240" w:line="360" w:lineRule="auto"/>
        <w:rPr>
          <w:rFonts w:ascii="Arial" w:eastAsia="Arial Unicode MS" w:hAnsi="Arial" w:cs="Arial"/>
          <w:bCs/>
          <w:szCs w:val="24"/>
        </w:rPr>
      </w:pPr>
      <w:r w:rsidRPr="009B4AA0">
        <w:rPr>
          <w:rFonts w:ascii="Arial" w:eastAsia="Arial Unicode MS" w:hAnsi="Arial" w:cs="Arial"/>
          <w:bCs/>
          <w:szCs w:val="24"/>
        </w:rPr>
        <w:t>Wydział BA;</w:t>
      </w:r>
    </w:p>
    <w:p w14:paraId="7E1D8C4C" w14:textId="30D7AF9F" w:rsidR="004A0F5E" w:rsidRPr="009B4AA0" w:rsidRDefault="004A0F5E" w:rsidP="008920A1">
      <w:pPr>
        <w:numPr>
          <w:ilvl w:val="0"/>
          <w:numId w:val="40"/>
        </w:numPr>
        <w:spacing w:before="240" w:line="360" w:lineRule="auto"/>
        <w:rPr>
          <w:rFonts w:ascii="Arial" w:eastAsia="Arial Unicode MS" w:hAnsi="Arial" w:cs="Arial"/>
          <w:bCs/>
          <w:szCs w:val="24"/>
        </w:rPr>
      </w:pPr>
      <w:r w:rsidRPr="009B4AA0">
        <w:rPr>
          <w:rFonts w:ascii="Arial" w:eastAsia="Arial Unicode MS" w:hAnsi="Arial" w:cs="Arial"/>
          <w:bCs/>
          <w:szCs w:val="24"/>
        </w:rPr>
        <w:t>aa (KH/M.T., PO-M.O.).</w:t>
      </w:r>
    </w:p>
    <w:p w14:paraId="45A6F4A7" w14:textId="7C6C2C6B" w:rsidR="003B7C7E" w:rsidRPr="009B4AA0" w:rsidRDefault="003B7C7E" w:rsidP="008920A1">
      <w:pPr>
        <w:spacing w:before="240" w:line="360" w:lineRule="auto"/>
        <w:rPr>
          <w:rFonts w:ascii="Arial" w:hAnsi="Arial" w:cs="Arial"/>
          <w:szCs w:val="24"/>
        </w:rPr>
      </w:pPr>
      <w:r w:rsidRPr="009B4AA0">
        <w:rPr>
          <w:rFonts w:ascii="Arial" w:hAnsi="Arial" w:cs="Arial"/>
          <w:szCs w:val="24"/>
        </w:rPr>
        <w:t>PODKARPACKI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WOJEWÓDZKI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INSPEKTOR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INSPEKCJI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HANDLOWEJ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Jerzy</w:t>
      </w:r>
      <w:r w:rsidR="00526BEA" w:rsidRPr="009B4AA0">
        <w:rPr>
          <w:rFonts w:ascii="Arial" w:hAnsi="Arial" w:cs="Arial"/>
          <w:szCs w:val="24"/>
        </w:rPr>
        <w:t xml:space="preserve"> </w:t>
      </w:r>
      <w:r w:rsidRPr="009B4AA0">
        <w:rPr>
          <w:rFonts w:ascii="Arial" w:hAnsi="Arial" w:cs="Arial"/>
          <w:szCs w:val="24"/>
        </w:rPr>
        <w:t>Szczepański</w:t>
      </w:r>
    </w:p>
    <w:sectPr w:rsidR="003B7C7E" w:rsidRPr="009B4AA0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2872" w14:textId="77777777" w:rsidR="00EE6038" w:rsidRDefault="00EE6038">
      <w:r>
        <w:separator/>
      </w:r>
    </w:p>
  </w:endnote>
  <w:endnote w:type="continuationSeparator" w:id="0">
    <w:p w14:paraId="5CC73C51" w14:textId="77777777" w:rsidR="00EE6038" w:rsidRDefault="00E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DDBC" w14:textId="77777777" w:rsidR="00EE6038" w:rsidRDefault="00EE6038">
      <w:r>
        <w:separator/>
      </w:r>
    </w:p>
  </w:footnote>
  <w:footnote w:type="continuationSeparator" w:id="0">
    <w:p w14:paraId="2A4A747A" w14:textId="77777777" w:rsidR="00EE6038" w:rsidRDefault="00E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5325AA"/>
    <w:multiLevelType w:val="hybridMultilevel"/>
    <w:tmpl w:val="2FA2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7C78"/>
    <w:multiLevelType w:val="hybridMultilevel"/>
    <w:tmpl w:val="E2F0ACBA"/>
    <w:lvl w:ilvl="0" w:tplc="1A5EC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7301"/>
    <w:multiLevelType w:val="hybridMultilevel"/>
    <w:tmpl w:val="8422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6362"/>
    <w:multiLevelType w:val="hybridMultilevel"/>
    <w:tmpl w:val="A0D45F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4E61"/>
    <w:multiLevelType w:val="hybridMultilevel"/>
    <w:tmpl w:val="06483712"/>
    <w:lvl w:ilvl="0" w:tplc="D55A89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57017"/>
    <w:multiLevelType w:val="hybridMultilevel"/>
    <w:tmpl w:val="1C462B6A"/>
    <w:lvl w:ilvl="0" w:tplc="081453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530054"/>
    <w:multiLevelType w:val="hybridMultilevel"/>
    <w:tmpl w:val="9214B374"/>
    <w:lvl w:ilvl="0" w:tplc="ABE4F6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C4C43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736B2D"/>
    <w:multiLevelType w:val="hybridMultilevel"/>
    <w:tmpl w:val="30382952"/>
    <w:lvl w:ilvl="0" w:tplc="D472CA0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16B5"/>
    <w:multiLevelType w:val="hybridMultilevel"/>
    <w:tmpl w:val="DEDC4084"/>
    <w:lvl w:ilvl="0" w:tplc="5606A16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2D2BB9"/>
    <w:multiLevelType w:val="hybridMultilevel"/>
    <w:tmpl w:val="454269C6"/>
    <w:lvl w:ilvl="0" w:tplc="CBFAD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1863"/>
    <w:multiLevelType w:val="hybridMultilevel"/>
    <w:tmpl w:val="9A32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6842"/>
    <w:multiLevelType w:val="hybridMultilevel"/>
    <w:tmpl w:val="C242E356"/>
    <w:lvl w:ilvl="0" w:tplc="C5B2B6B4">
      <w:start w:val="1"/>
      <w:numFmt w:val="decimal"/>
      <w:lvlText w:val="%1."/>
      <w:lvlJc w:val="left"/>
      <w:pPr>
        <w:ind w:left="3479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9512439"/>
    <w:multiLevelType w:val="hybridMultilevel"/>
    <w:tmpl w:val="54DA92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F56083"/>
    <w:multiLevelType w:val="hybridMultilevel"/>
    <w:tmpl w:val="B25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32C8"/>
    <w:multiLevelType w:val="hybridMultilevel"/>
    <w:tmpl w:val="CD4C9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93D43"/>
    <w:multiLevelType w:val="hybridMultilevel"/>
    <w:tmpl w:val="0F9A095A"/>
    <w:lvl w:ilvl="0" w:tplc="0BDEC5B2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A60FA3"/>
    <w:multiLevelType w:val="hybridMultilevel"/>
    <w:tmpl w:val="3A9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D61EE4"/>
    <w:multiLevelType w:val="hybridMultilevel"/>
    <w:tmpl w:val="6A4C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25B6"/>
    <w:multiLevelType w:val="hybridMultilevel"/>
    <w:tmpl w:val="CFA45100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7724"/>
    <w:multiLevelType w:val="hybridMultilevel"/>
    <w:tmpl w:val="DCD466C0"/>
    <w:lvl w:ilvl="0" w:tplc="64E4D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13BC"/>
    <w:multiLevelType w:val="hybridMultilevel"/>
    <w:tmpl w:val="73027726"/>
    <w:lvl w:ilvl="0" w:tplc="5DB2D5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3F62765"/>
    <w:multiLevelType w:val="hybridMultilevel"/>
    <w:tmpl w:val="048A5E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3650E"/>
    <w:multiLevelType w:val="hybridMultilevel"/>
    <w:tmpl w:val="B858A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E83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50BC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42251"/>
    <w:multiLevelType w:val="hybridMultilevel"/>
    <w:tmpl w:val="764A86E2"/>
    <w:lvl w:ilvl="0" w:tplc="F7562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B63CCD"/>
    <w:multiLevelType w:val="hybridMultilevel"/>
    <w:tmpl w:val="96941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E761D"/>
    <w:multiLevelType w:val="hybridMultilevel"/>
    <w:tmpl w:val="2072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036FD"/>
    <w:multiLevelType w:val="hybridMultilevel"/>
    <w:tmpl w:val="A9C0B8DC"/>
    <w:lvl w:ilvl="0" w:tplc="EA266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C23"/>
    <w:multiLevelType w:val="hybridMultilevel"/>
    <w:tmpl w:val="8ACA0F20"/>
    <w:lvl w:ilvl="0" w:tplc="0BDEC5B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C35E34"/>
    <w:multiLevelType w:val="hybridMultilevel"/>
    <w:tmpl w:val="571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52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1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501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119620">
    <w:abstractNumId w:val="10"/>
  </w:num>
  <w:num w:numId="5" w16cid:durableId="19895084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1046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9246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457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85413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3236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273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78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139102">
    <w:abstractNumId w:val="31"/>
  </w:num>
  <w:num w:numId="14" w16cid:durableId="1116753784">
    <w:abstractNumId w:val="26"/>
  </w:num>
  <w:num w:numId="15" w16cid:durableId="12092953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31899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5675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129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8872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543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507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749861">
    <w:abstractNumId w:val="16"/>
  </w:num>
  <w:num w:numId="23" w16cid:durableId="287858393">
    <w:abstractNumId w:val="24"/>
  </w:num>
  <w:num w:numId="24" w16cid:durableId="2134671338">
    <w:abstractNumId w:val="3"/>
  </w:num>
  <w:num w:numId="25" w16cid:durableId="15078383">
    <w:abstractNumId w:val="28"/>
  </w:num>
  <w:num w:numId="26" w16cid:durableId="1575511108">
    <w:abstractNumId w:val="15"/>
  </w:num>
  <w:num w:numId="27" w16cid:durableId="383796551">
    <w:abstractNumId w:val="1"/>
  </w:num>
  <w:num w:numId="28" w16cid:durableId="503084028">
    <w:abstractNumId w:val="30"/>
  </w:num>
  <w:num w:numId="29" w16cid:durableId="1585261176">
    <w:abstractNumId w:val="19"/>
  </w:num>
  <w:num w:numId="30" w16cid:durableId="1192693513">
    <w:abstractNumId w:val="13"/>
  </w:num>
  <w:num w:numId="31" w16cid:durableId="38239459">
    <w:abstractNumId w:val="33"/>
  </w:num>
  <w:num w:numId="32" w16cid:durableId="134107584">
    <w:abstractNumId w:val="20"/>
  </w:num>
  <w:num w:numId="33" w16cid:durableId="133720414">
    <w:abstractNumId w:val="2"/>
  </w:num>
  <w:num w:numId="34" w16cid:durableId="380981042">
    <w:abstractNumId w:val="18"/>
  </w:num>
  <w:num w:numId="35" w16cid:durableId="2095125563">
    <w:abstractNumId w:val="21"/>
  </w:num>
  <w:num w:numId="36" w16cid:durableId="1080638369">
    <w:abstractNumId w:val="35"/>
  </w:num>
  <w:num w:numId="37" w16cid:durableId="486088782">
    <w:abstractNumId w:val="22"/>
  </w:num>
  <w:num w:numId="38" w16cid:durableId="382369482">
    <w:abstractNumId w:val="6"/>
  </w:num>
  <w:num w:numId="39" w16cid:durableId="1850178374">
    <w:abstractNumId w:val="8"/>
  </w:num>
  <w:num w:numId="40" w16cid:durableId="53696457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0AD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5B56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0C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3E5C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5CE1"/>
    <w:rsid w:val="001870D5"/>
    <w:rsid w:val="0018746A"/>
    <w:rsid w:val="0018750A"/>
    <w:rsid w:val="00187AEB"/>
    <w:rsid w:val="0019143C"/>
    <w:rsid w:val="001918A6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895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855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2A6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26F1"/>
    <w:rsid w:val="00265C5D"/>
    <w:rsid w:val="00266D71"/>
    <w:rsid w:val="00267734"/>
    <w:rsid w:val="0027049F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418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5E0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0D27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3E96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3DDC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52A2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0F5E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0B16"/>
    <w:rsid w:val="00503D4C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6BEA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4830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4C9C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688A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2C3E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11FC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20A1"/>
    <w:rsid w:val="00895013"/>
    <w:rsid w:val="008958B2"/>
    <w:rsid w:val="008971D9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AA0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C7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132C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77F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4E2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224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0BF3"/>
    <w:rsid w:val="00E92EEB"/>
    <w:rsid w:val="00E96EFC"/>
    <w:rsid w:val="00EA14D8"/>
    <w:rsid w:val="00EA1643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E6038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77402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4C"/>
    <w:pPr>
      <w:tabs>
        <w:tab w:val="num" w:pos="1620"/>
      </w:tabs>
      <w:ind w:left="12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4C"/>
    <w:rPr>
      <w:b/>
      <w:bCs/>
    </w:rPr>
  </w:style>
  <w:style w:type="character" w:customStyle="1" w:styleId="WW8Num2z0">
    <w:name w:val="WW8Num2z0"/>
    <w:rsid w:val="00DE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4092</Words>
  <Characters>24556</Characters>
  <Application>Microsoft Office Word</Application>
  <DocSecurity>2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KH.8361.13.2022 z 29 kwietnia 2022 r.</vt:lpstr>
    </vt:vector>
  </TitlesOfParts>
  <Company/>
  <LinksUpToDate>false</LinksUpToDate>
  <CharactersWithSpaces>28591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KH.8361.24.2022 z 1.07.2022 r.</dc:title>
  <dc:creator/>
  <cp:keywords>decyzja ceny</cp:keywords>
  <cp:lastModifiedBy/>
  <cp:revision>1</cp:revision>
  <dcterms:created xsi:type="dcterms:W3CDTF">2022-12-15T11:28:00Z</dcterms:created>
  <dcterms:modified xsi:type="dcterms:W3CDTF">2022-12-15T13:20:00Z</dcterms:modified>
</cp:coreProperties>
</file>