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D401" w14:textId="0336F517" w:rsidR="005A2A92" w:rsidRDefault="001057F2" w:rsidP="002B660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PAYPAL Z ZARZUTAMI</w:t>
      </w:r>
      <w:r w:rsidR="00B505D0">
        <w:rPr>
          <w:sz w:val="32"/>
          <w:szCs w:val="32"/>
        </w:rPr>
        <w:t xml:space="preserve"> PREZESA UOKiK</w:t>
      </w:r>
      <w:r w:rsidR="00AA4B62">
        <w:rPr>
          <w:sz w:val="32"/>
          <w:szCs w:val="32"/>
        </w:rPr>
        <w:t xml:space="preserve"> </w:t>
      </w:r>
    </w:p>
    <w:p w14:paraId="71573B4E" w14:textId="538AF6A0" w:rsidR="00F0371A" w:rsidRDefault="00F0371A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Tomasz Chróstny </w:t>
      </w:r>
      <w:bookmarkStart w:id="0" w:name="_Hlk119495307"/>
      <w:r>
        <w:rPr>
          <w:b/>
          <w:sz w:val="22"/>
        </w:rPr>
        <w:t>wszczął postępowanie</w:t>
      </w:r>
      <w:r w:rsidR="001057F2">
        <w:rPr>
          <w:b/>
          <w:sz w:val="22"/>
        </w:rPr>
        <w:t xml:space="preserve"> </w:t>
      </w:r>
      <w:r w:rsidR="00A50267">
        <w:rPr>
          <w:b/>
          <w:sz w:val="22"/>
        </w:rPr>
        <w:t>przeciwko</w:t>
      </w:r>
      <w:r w:rsidR="001057F2">
        <w:rPr>
          <w:b/>
          <w:sz w:val="22"/>
        </w:rPr>
        <w:t xml:space="preserve"> Pay</w:t>
      </w:r>
      <w:r w:rsidR="00FA2BFB">
        <w:rPr>
          <w:b/>
          <w:sz w:val="22"/>
        </w:rPr>
        <w:t>P</w:t>
      </w:r>
      <w:r w:rsidR="001057F2">
        <w:rPr>
          <w:b/>
          <w:sz w:val="22"/>
        </w:rPr>
        <w:t>al</w:t>
      </w:r>
      <w:bookmarkEnd w:id="0"/>
      <w:r w:rsidR="00A50267">
        <w:rPr>
          <w:b/>
          <w:sz w:val="22"/>
        </w:rPr>
        <w:t>.</w:t>
      </w:r>
    </w:p>
    <w:p w14:paraId="1742F272" w14:textId="7B9E229D" w:rsidR="00AF3072" w:rsidRDefault="001057F2" w:rsidP="00AF3072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1" w:name="_Hlk119495397"/>
      <w:r>
        <w:rPr>
          <w:b/>
          <w:sz w:val="22"/>
        </w:rPr>
        <w:t xml:space="preserve">Spółka może stosować niedozwolone postanowienia </w:t>
      </w:r>
      <w:r w:rsidR="008F0B62">
        <w:rPr>
          <w:b/>
          <w:sz w:val="22"/>
        </w:rPr>
        <w:t>umowne we wzorcach umów wykorzystywanych w relacjach z konsumentami</w:t>
      </w:r>
      <w:r w:rsidR="00847DA5">
        <w:rPr>
          <w:b/>
          <w:sz w:val="22"/>
        </w:rPr>
        <w:t>, za co grozi kara do 10 proc. obrotu.</w:t>
      </w:r>
    </w:p>
    <w:bookmarkEnd w:id="1"/>
    <w:p w14:paraId="5000F008" w14:textId="3D785B17" w:rsidR="00331463" w:rsidRDefault="001057F2" w:rsidP="00B500A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Wątpliwości budz</w:t>
      </w:r>
      <w:r w:rsidR="00BC486B">
        <w:rPr>
          <w:b/>
          <w:sz w:val="22"/>
        </w:rPr>
        <w:t>ą</w:t>
      </w:r>
      <w:r w:rsidR="000167A0">
        <w:rPr>
          <w:b/>
          <w:sz w:val="22"/>
        </w:rPr>
        <w:t xml:space="preserve"> m.in.</w:t>
      </w:r>
      <w:r>
        <w:rPr>
          <w:b/>
          <w:sz w:val="22"/>
        </w:rPr>
        <w:t xml:space="preserve"> </w:t>
      </w:r>
      <w:r w:rsidR="000167A0">
        <w:rPr>
          <w:b/>
          <w:sz w:val="22"/>
        </w:rPr>
        <w:t xml:space="preserve">niejasne </w:t>
      </w:r>
      <w:r w:rsidR="00481083">
        <w:rPr>
          <w:b/>
          <w:sz w:val="22"/>
        </w:rPr>
        <w:t>kwestie</w:t>
      </w:r>
      <w:r w:rsidR="00D1303E">
        <w:rPr>
          <w:b/>
          <w:sz w:val="22"/>
        </w:rPr>
        <w:t xml:space="preserve"> </w:t>
      </w:r>
      <w:r>
        <w:rPr>
          <w:b/>
          <w:sz w:val="22"/>
        </w:rPr>
        <w:t>dotyczące</w:t>
      </w:r>
      <w:r w:rsidR="00B51783">
        <w:rPr>
          <w:b/>
          <w:sz w:val="22"/>
        </w:rPr>
        <w:t xml:space="preserve"> swobody nakładania</w:t>
      </w:r>
      <w:r w:rsidR="00331463">
        <w:rPr>
          <w:b/>
          <w:sz w:val="22"/>
        </w:rPr>
        <w:t xml:space="preserve"> </w:t>
      </w:r>
      <w:r w:rsidR="006B5ED9">
        <w:rPr>
          <w:b/>
          <w:sz w:val="22"/>
        </w:rPr>
        <w:t>kar</w:t>
      </w:r>
      <w:r w:rsidR="001F7BB5">
        <w:rPr>
          <w:b/>
          <w:sz w:val="22"/>
        </w:rPr>
        <w:t xml:space="preserve"> umownych, </w:t>
      </w:r>
      <w:r w:rsidR="0065055A">
        <w:rPr>
          <w:b/>
          <w:sz w:val="22"/>
        </w:rPr>
        <w:t xml:space="preserve">takich </w:t>
      </w:r>
      <w:r w:rsidR="001F7BB5">
        <w:rPr>
          <w:b/>
          <w:sz w:val="22"/>
        </w:rPr>
        <w:t xml:space="preserve">jak blokowanie dostępu do </w:t>
      </w:r>
      <w:r w:rsidR="00AA4B62">
        <w:rPr>
          <w:b/>
          <w:sz w:val="22"/>
        </w:rPr>
        <w:t>kont</w:t>
      </w:r>
      <w:r w:rsidR="00B51783">
        <w:rPr>
          <w:b/>
          <w:sz w:val="22"/>
        </w:rPr>
        <w:t>,</w:t>
      </w:r>
      <w:r w:rsidR="001F7BB5">
        <w:rPr>
          <w:b/>
          <w:sz w:val="22"/>
        </w:rPr>
        <w:t xml:space="preserve"> </w:t>
      </w:r>
      <w:r w:rsidR="005408EC">
        <w:rPr>
          <w:b/>
          <w:sz w:val="22"/>
        </w:rPr>
        <w:t>sankcje</w:t>
      </w:r>
      <w:r w:rsidR="001F7BB5">
        <w:rPr>
          <w:b/>
          <w:sz w:val="22"/>
        </w:rPr>
        <w:t xml:space="preserve"> pieniężne</w:t>
      </w:r>
      <w:r w:rsidR="00B51783">
        <w:rPr>
          <w:b/>
          <w:sz w:val="22"/>
        </w:rPr>
        <w:t xml:space="preserve"> czy </w:t>
      </w:r>
      <w:r w:rsidR="00B51783" w:rsidRPr="006942B9">
        <w:rPr>
          <w:b/>
          <w:sz w:val="22"/>
        </w:rPr>
        <w:t>wypowiadanie umów.</w:t>
      </w:r>
    </w:p>
    <w:p w14:paraId="1988AEA6" w14:textId="4CD95A13" w:rsidR="00001CE2" w:rsidRDefault="0010559C" w:rsidP="002009AB">
      <w:pPr>
        <w:spacing w:after="240" w:line="360" w:lineRule="auto"/>
        <w:jc w:val="both"/>
        <w:rPr>
          <w:rFonts w:cs="Tahoma"/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5570F8">
        <w:rPr>
          <w:b/>
          <w:sz w:val="22"/>
        </w:rPr>
        <w:t>23</w:t>
      </w:r>
      <w:r w:rsidR="003F6DDA">
        <w:rPr>
          <w:b/>
          <w:sz w:val="22"/>
        </w:rPr>
        <w:t xml:space="preserve"> </w:t>
      </w:r>
      <w:r w:rsidR="001057F2">
        <w:rPr>
          <w:b/>
          <w:sz w:val="22"/>
        </w:rPr>
        <w:t>listopada</w:t>
      </w:r>
      <w:r w:rsidR="001D62DD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</w:t>
      </w:r>
      <w:r w:rsidRPr="00940220">
        <w:rPr>
          <w:rFonts w:cs="Tahoma"/>
          <w:b/>
          <w:sz w:val="22"/>
        </w:rPr>
        <w:t>.]</w:t>
      </w:r>
      <w:r w:rsidR="001A6E5B" w:rsidRPr="00940220">
        <w:rPr>
          <w:rFonts w:cs="Tahoma"/>
          <w:sz w:val="22"/>
        </w:rPr>
        <w:t xml:space="preserve"> </w:t>
      </w:r>
      <w:r w:rsidR="00D5674C">
        <w:rPr>
          <w:rFonts w:cs="Tahoma"/>
          <w:sz w:val="22"/>
        </w:rPr>
        <w:t>Pay</w:t>
      </w:r>
      <w:r w:rsidR="00FA2BFB">
        <w:rPr>
          <w:rFonts w:cs="Tahoma"/>
          <w:sz w:val="22"/>
        </w:rPr>
        <w:t>Pal</w:t>
      </w:r>
      <w:r w:rsidR="00D5674C">
        <w:rPr>
          <w:rFonts w:cs="Tahoma"/>
          <w:sz w:val="22"/>
        </w:rPr>
        <w:t xml:space="preserve"> </w:t>
      </w:r>
      <w:bookmarkStart w:id="2" w:name="_Hlk119495489"/>
      <w:r w:rsidR="008E27A2">
        <w:rPr>
          <w:rFonts w:cs="Tahoma"/>
          <w:sz w:val="22"/>
        </w:rPr>
        <w:t xml:space="preserve">(Europe) </w:t>
      </w:r>
      <w:bookmarkStart w:id="3" w:name="_GoBack"/>
      <w:bookmarkEnd w:id="3"/>
      <w:r w:rsidR="00BE2309">
        <w:rPr>
          <w:rFonts w:cs="Tahoma"/>
          <w:sz w:val="22"/>
        </w:rPr>
        <w:t>umożliwia</w:t>
      </w:r>
      <w:r w:rsidR="00D5674C">
        <w:rPr>
          <w:rFonts w:cs="Tahoma"/>
          <w:sz w:val="22"/>
        </w:rPr>
        <w:t xml:space="preserve"> dokonywanie </w:t>
      </w:r>
      <w:r w:rsidR="00B143A1">
        <w:rPr>
          <w:rFonts w:cs="Tahoma"/>
          <w:sz w:val="22"/>
        </w:rPr>
        <w:t xml:space="preserve">internetowych </w:t>
      </w:r>
      <w:r w:rsidR="00D5674C">
        <w:rPr>
          <w:rFonts w:cs="Tahoma"/>
          <w:sz w:val="22"/>
        </w:rPr>
        <w:t xml:space="preserve">płatności </w:t>
      </w:r>
      <w:r w:rsidR="00B143A1">
        <w:rPr>
          <w:rFonts w:cs="Tahoma"/>
          <w:sz w:val="22"/>
        </w:rPr>
        <w:t>na całym świecie</w:t>
      </w:r>
      <w:r w:rsidR="00BE2309">
        <w:rPr>
          <w:rFonts w:cs="Tahoma"/>
          <w:sz w:val="22"/>
        </w:rPr>
        <w:t>,</w:t>
      </w:r>
      <w:bookmarkEnd w:id="2"/>
      <w:r w:rsidR="00BE2309">
        <w:rPr>
          <w:rFonts w:cs="Tahoma"/>
          <w:sz w:val="22"/>
        </w:rPr>
        <w:t xml:space="preserve"> jest rodzajem </w:t>
      </w:r>
      <w:r w:rsidR="00B143A1">
        <w:rPr>
          <w:rFonts w:cs="Tahoma"/>
          <w:sz w:val="22"/>
        </w:rPr>
        <w:t>elektronicznego portfela zintegrowanego z rachunkiem bankowym, do którego można</w:t>
      </w:r>
      <w:r w:rsidR="00FA2BFB">
        <w:rPr>
          <w:rFonts w:cs="Tahoma"/>
          <w:sz w:val="22"/>
        </w:rPr>
        <w:t xml:space="preserve"> </w:t>
      </w:r>
      <w:r w:rsidR="00B143A1">
        <w:rPr>
          <w:rFonts w:cs="Tahoma"/>
          <w:sz w:val="22"/>
        </w:rPr>
        <w:t xml:space="preserve">przypisać kartę płatniczą. </w:t>
      </w:r>
      <w:r w:rsidR="00847DA5">
        <w:rPr>
          <w:rFonts w:cs="Tahoma"/>
          <w:sz w:val="22"/>
        </w:rPr>
        <w:t>Pre</w:t>
      </w:r>
      <w:r w:rsidR="00FA2BFB">
        <w:rPr>
          <w:rFonts w:cs="Tahoma"/>
          <w:sz w:val="22"/>
        </w:rPr>
        <w:t xml:space="preserve">zes Urzędu Ochrony Konkurencji i Konsumentów Tomasz Chróstny </w:t>
      </w:r>
      <w:r w:rsidR="00896E72">
        <w:rPr>
          <w:rFonts w:cs="Tahoma"/>
          <w:sz w:val="22"/>
        </w:rPr>
        <w:t>uznał</w:t>
      </w:r>
      <w:r w:rsidR="00FA2BFB">
        <w:rPr>
          <w:rFonts w:cs="Tahoma"/>
          <w:sz w:val="22"/>
        </w:rPr>
        <w:t>, że</w:t>
      </w:r>
      <w:r w:rsidR="00A53F58">
        <w:rPr>
          <w:rFonts w:cs="Tahoma"/>
          <w:sz w:val="22"/>
        </w:rPr>
        <w:t> </w:t>
      </w:r>
      <w:r w:rsidR="00FA2BFB">
        <w:rPr>
          <w:rFonts w:cs="Tahoma"/>
          <w:sz w:val="22"/>
        </w:rPr>
        <w:t>luksemburska spółka</w:t>
      </w:r>
      <w:r w:rsidR="00996539">
        <w:rPr>
          <w:rFonts w:cs="Tahoma"/>
          <w:sz w:val="22"/>
        </w:rPr>
        <w:t xml:space="preserve"> </w:t>
      </w:r>
      <w:r w:rsidR="00F07284">
        <w:rPr>
          <w:rFonts w:cs="Tahoma"/>
          <w:sz w:val="22"/>
        </w:rPr>
        <w:t xml:space="preserve">może stosować niedozwolone </w:t>
      </w:r>
      <w:r w:rsidR="00030580">
        <w:rPr>
          <w:rFonts w:cs="Tahoma"/>
          <w:sz w:val="22"/>
        </w:rPr>
        <w:t>postanowienia</w:t>
      </w:r>
      <w:r w:rsidR="00F07284">
        <w:rPr>
          <w:rFonts w:cs="Tahoma"/>
          <w:sz w:val="22"/>
        </w:rPr>
        <w:t xml:space="preserve"> umowne</w:t>
      </w:r>
      <w:r w:rsidR="00FA2BFB">
        <w:rPr>
          <w:rFonts w:cs="Tahoma"/>
          <w:sz w:val="22"/>
        </w:rPr>
        <w:t xml:space="preserve">. </w:t>
      </w:r>
      <w:bookmarkStart w:id="4" w:name="_Hlk119495591"/>
      <w:r w:rsidR="00FA2BFB">
        <w:rPr>
          <w:rFonts w:cs="Tahoma"/>
          <w:sz w:val="22"/>
        </w:rPr>
        <w:t xml:space="preserve">Zarzuty dotyczą trzech postanowień „Umowy z </w:t>
      </w:r>
      <w:r w:rsidR="00FF49F3">
        <w:rPr>
          <w:rFonts w:cs="Tahoma"/>
          <w:sz w:val="22"/>
        </w:rPr>
        <w:t>U</w:t>
      </w:r>
      <w:r w:rsidR="00FA2BFB">
        <w:rPr>
          <w:rFonts w:cs="Tahoma"/>
          <w:sz w:val="22"/>
        </w:rPr>
        <w:t>żytkownikiem PayPal”</w:t>
      </w:r>
      <w:r w:rsidR="00E369B9">
        <w:rPr>
          <w:rFonts w:cs="Tahoma"/>
          <w:sz w:val="22"/>
        </w:rPr>
        <w:t>:</w:t>
      </w:r>
      <w:r w:rsidR="00FF49F3">
        <w:rPr>
          <w:rFonts w:cs="Tahoma"/>
          <w:sz w:val="22"/>
        </w:rPr>
        <w:t xml:space="preserve"> </w:t>
      </w:r>
      <w:r w:rsidR="00D078A8">
        <w:rPr>
          <w:rFonts w:cs="Tahoma"/>
          <w:sz w:val="22"/>
        </w:rPr>
        <w:t>spisu</w:t>
      </w:r>
      <w:r w:rsidR="00FF49F3">
        <w:rPr>
          <w:rFonts w:cs="Tahoma"/>
          <w:sz w:val="22"/>
        </w:rPr>
        <w:t xml:space="preserve"> działań zabronionych, </w:t>
      </w:r>
      <w:r w:rsidR="00996539">
        <w:rPr>
          <w:rFonts w:cs="Tahoma"/>
          <w:sz w:val="22"/>
        </w:rPr>
        <w:t xml:space="preserve">listy </w:t>
      </w:r>
      <w:r w:rsidR="00FF49F3">
        <w:rPr>
          <w:rFonts w:cs="Tahoma"/>
          <w:sz w:val="22"/>
        </w:rPr>
        <w:t xml:space="preserve">nakładanych sankcji oraz zakazu korzystania z konta w momencie jego zablokowania bądź zawieszenia. </w:t>
      </w:r>
      <w:bookmarkEnd w:id="4"/>
      <w:r w:rsidR="004919E7">
        <w:rPr>
          <w:rFonts w:cs="Tahoma"/>
          <w:sz w:val="22"/>
        </w:rPr>
        <w:t xml:space="preserve">W ocenie Prezesa Urzędu </w:t>
      </w:r>
      <w:bookmarkStart w:id="5" w:name="_Hlk119495620"/>
      <w:r w:rsidR="00E34F12">
        <w:rPr>
          <w:rFonts w:cs="Tahoma"/>
          <w:sz w:val="22"/>
        </w:rPr>
        <w:t xml:space="preserve">treści </w:t>
      </w:r>
      <w:r w:rsidR="004919E7">
        <w:rPr>
          <w:rFonts w:cs="Tahoma"/>
          <w:sz w:val="22"/>
        </w:rPr>
        <w:t>zawarte w tym dokumencie mogą być sprzeczne z dobrymi obyczajam</w:t>
      </w:r>
      <w:r w:rsidR="00D078A8">
        <w:rPr>
          <w:rFonts w:cs="Tahoma"/>
          <w:sz w:val="22"/>
        </w:rPr>
        <w:t>i</w:t>
      </w:r>
      <w:r w:rsidR="00001CE2">
        <w:rPr>
          <w:rFonts w:cs="Tahoma"/>
          <w:sz w:val="22"/>
        </w:rPr>
        <w:t xml:space="preserve"> oraz</w:t>
      </w:r>
      <w:r w:rsidR="00A53F58">
        <w:rPr>
          <w:rFonts w:cs="Tahoma"/>
          <w:sz w:val="22"/>
        </w:rPr>
        <w:t> </w:t>
      </w:r>
      <w:r w:rsidR="0079273A">
        <w:rPr>
          <w:rFonts w:cs="Tahoma"/>
          <w:sz w:val="22"/>
        </w:rPr>
        <w:t>prowadzić do rażącej dysproporcji praw i</w:t>
      </w:r>
      <w:r w:rsidR="00847DA5">
        <w:rPr>
          <w:rFonts w:cs="Tahoma"/>
          <w:sz w:val="22"/>
        </w:rPr>
        <w:t> </w:t>
      </w:r>
      <w:r w:rsidR="0079273A">
        <w:rPr>
          <w:rFonts w:cs="Tahoma"/>
          <w:sz w:val="22"/>
        </w:rPr>
        <w:t xml:space="preserve">obowiązków </w:t>
      </w:r>
      <w:r w:rsidR="0013584A">
        <w:rPr>
          <w:rFonts w:cs="Tahoma"/>
          <w:sz w:val="22"/>
        </w:rPr>
        <w:t>pomiędzy konsumentem a</w:t>
      </w:r>
      <w:r w:rsidR="00A53F58">
        <w:rPr>
          <w:rFonts w:cs="Tahoma"/>
          <w:sz w:val="22"/>
        </w:rPr>
        <w:t> </w:t>
      </w:r>
      <w:r w:rsidR="0013584A">
        <w:rPr>
          <w:rFonts w:cs="Tahoma"/>
          <w:sz w:val="22"/>
        </w:rPr>
        <w:t>przedsiębiorcą</w:t>
      </w:r>
      <w:r w:rsidR="006153EF">
        <w:rPr>
          <w:rFonts w:cs="Tahoma"/>
          <w:sz w:val="22"/>
        </w:rPr>
        <w:t>.</w:t>
      </w:r>
    </w:p>
    <w:p w14:paraId="4B42A057" w14:textId="43B4B952" w:rsidR="00CA390A" w:rsidRDefault="001336E9" w:rsidP="002009AB">
      <w:pPr>
        <w:spacing w:after="240" w:line="360" w:lineRule="auto"/>
        <w:jc w:val="both"/>
        <w:rPr>
          <w:rFonts w:cs="Tahoma"/>
          <w:sz w:val="22"/>
        </w:rPr>
      </w:pPr>
      <w:bookmarkStart w:id="6" w:name="_Hlk119495763"/>
      <w:bookmarkEnd w:id="5"/>
      <w:r>
        <w:rPr>
          <w:rFonts w:cs="Tahoma"/>
          <w:sz w:val="22"/>
        </w:rPr>
        <w:t xml:space="preserve">Z ustaleń </w:t>
      </w:r>
      <w:r w:rsidR="00001CE2">
        <w:rPr>
          <w:rFonts w:cs="Tahoma"/>
          <w:sz w:val="22"/>
        </w:rPr>
        <w:t xml:space="preserve">Urzędu </w:t>
      </w:r>
      <w:r>
        <w:rPr>
          <w:rFonts w:cs="Tahoma"/>
          <w:sz w:val="22"/>
        </w:rPr>
        <w:t>wynika, że dz</w:t>
      </w:r>
      <w:r w:rsidR="009406C4">
        <w:rPr>
          <w:rFonts w:cs="Tahoma"/>
          <w:sz w:val="22"/>
        </w:rPr>
        <w:t>iałania</w:t>
      </w:r>
      <w:r w:rsidR="00495C43">
        <w:rPr>
          <w:rFonts w:cs="Tahoma"/>
          <w:sz w:val="22"/>
        </w:rPr>
        <w:t xml:space="preserve"> </w:t>
      </w:r>
      <w:r w:rsidR="00D1303E">
        <w:rPr>
          <w:rFonts w:cs="Tahoma"/>
          <w:sz w:val="22"/>
        </w:rPr>
        <w:t xml:space="preserve">zabronione </w:t>
      </w:r>
      <w:r w:rsidR="009406C4">
        <w:rPr>
          <w:rFonts w:cs="Tahoma"/>
          <w:sz w:val="22"/>
        </w:rPr>
        <w:t xml:space="preserve">zostały opisane nieprecyzyjnie, bez podania konkretnych przykładów </w:t>
      </w:r>
      <w:r w:rsidR="00E369B9">
        <w:rPr>
          <w:rFonts w:cs="Tahoma"/>
          <w:sz w:val="22"/>
        </w:rPr>
        <w:t>b</w:t>
      </w:r>
      <w:r w:rsidR="008F0B62">
        <w:rPr>
          <w:rFonts w:cs="Tahoma"/>
          <w:sz w:val="22"/>
        </w:rPr>
        <w:t>ą</w:t>
      </w:r>
      <w:r w:rsidR="00E369B9">
        <w:rPr>
          <w:rFonts w:cs="Tahoma"/>
          <w:sz w:val="22"/>
        </w:rPr>
        <w:t>dź</w:t>
      </w:r>
      <w:r w:rsidR="009406C4">
        <w:rPr>
          <w:rFonts w:cs="Tahoma"/>
          <w:sz w:val="22"/>
        </w:rPr>
        <w:t xml:space="preserve"> wyjaśnienia </w:t>
      </w:r>
      <w:r w:rsidR="0013584A">
        <w:rPr>
          <w:rFonts w:cs="Tahoma"/>
          <w:sz w:val="22"/>
        </w:rPr>
        <w:t>niejasnych i złożonych pojęć</w:t>
      </w:r>
      <w:r w:rsidR="00D1303E">
        <w:rPr>
          <w:rFonts w:cs="Tahoma"/>
          <w:sz w:val="22"/>
        </w:rPr>
        <w:t>, pozostawiając interpretację w tym zakresie wyłącznie przedsiębiorcy</w:t>
      </w:r>
      <w:r w:rsidR="0065055A">
        <w:rPr>
          <w:rFonts w:cs="Tahoma"/>
          <w:sz w:val="22"/>
        </w:rPr>
        <w:t>.</w:t>
      </w:r>
      <w:bookmarkEnd w:id="6"/>
      <w:r w:rsidR="00333C54">
        <w:rPr>
          <w:rFonts w:cs="Tahoma"/>
          <w:sz w:val="22"/>
        </w:rPr>
        <w:t xml:space="preserve"> </w:t>
      </w:r>
      <w:r w:rsidR="00001CE2">
        <w:rPr>
          <w:rFonts w:cs="Tahoma"/>
          <w:sz w:val="22"/>
        </w:rPr>
        <w:t>Zastrzeżenia odnoszą się</w:t>
      </w:r>
      <w:r w:rsidR="00D1303E">
        <w:rPr>
          <w:rFonts w:cs="Tahoma"/>
          <w:sz w:val="22"/>
        </w:rPr>
        <w:t xml:space="preserve"> między innymi</w:t>
      </w:r>
      <w:r w:rsidR="00001CE2">
        <w:rPr>
          <w:rFonts w:cs="Tahoma"/>
          <w:sz w:val="22"/>
        </w:rPr>
        <w:t xml:space="preserve"> </w:t>
      </w:r>
      <w:r w:rsidR="000A5D6C">
        <w:rPr>
          <w:rFonts w:cs="Tahoma"/>
          <w:sz w:val="22"/>
        </w:rPr>
        <w:t>do formalnej i</w:t>
      </w:r>
      <w:r w:rsidR="006C6B2E">
        <w:rPr>
          <w:rFonts w:cs="Tahoma"/>
          <w:sz w:val="22"/>
        </w:rPr>
        <w:t> </w:t>
      </w:r>
      <w:r w:rsidR="00333C54">
        <w:rPr>
          <w:rFonts w:cs="Tahoma"/>
          <w:sz w:val="22"/>
        </w:rPr>
        <w:t>gramatyczn</w:t>
      </w:r>
      <w:r w:rsidR="00001CE2">
        <w:rPr>
          <w:rFonts w:cs="Tahoma"/>
          <w:sz w:val="22"/>
        </w:rPr>
        <w:t>ej</w:t>
      </w:r>
      <w:r w:rsidR="006C6B2E">
        <w:rPr>
          <w:rFonts w:cs="Tahoma"/>
          <w:sz w:val="22"/>
        </w:rPr>
        <w:t xml:space="preserve"> struktur</w:t>
      </w:r>
      <w:r w:rsidR="00001CE2">
        <w:rPr>
          <w:rFonts w:cs="Tahoma"/>
          <w:sz w:val="22"/>
        </w:rPr>
        <w:t>y</w:t>
      </w:r>
      <w:r w:rsidR="000A5D6C">
        <w:rPr>
          <w:rFonts w:cs="Tahoma"/>
          <w:sz w:val="22"/>
        </w:rPr>
        <w:t xml:space="preserve"> postanowień</w:t>
      </w:r>
      <w:r w:rsidR="00CA390A">
        <w:rPr>
          <w:rFonts w:cs="Tahoma"/>
          <w:sz w:val="22"/>
        </w:rPr>
        <w:t>.</w:t>
      </w:r>
      <w:r w:rsidR="002755CF">
        <w:rPr>
          <w:rFonts w:cs="Tahoma"/>
          <w:sz w:val="22"/>
        </w:rPr>
        <w:t xml:space="preserve"> </w:t>
      </w:r>
      <w:r w:rsidR="00CA390A">
        <w:rPr>
          <w:rFonts w:cs="Tahoma"/>
          <w:sz w:val="22"/>
        </w:rPr>
        <w:t xml:space="preserve">Użytkownik, zapoznając </w:t>
      </w:r>
      <w:r w:rsidR="00DF5C32">
        <w:rPr>
          <w:rFonts w:cs="Tahoma"/>
          <w:sz w:val="22"/>
        </w:rPr>
        <w:t xml:space="preserve">się </w:t>
      </w:r>
      <w:r w:rsidR="00CA390A">
        <w:rPr>
          <w:rFonts w:cs="Tahoma"/>
          <w:sz w:val="22"/>
        </w:rPr>
        <w:t>z umową, nie jest w stanie ustalić, jakie jego działanie może zostać uznane przez PayPal za zabronione, ani też jakie środki sankcyjne może podjąć Spółka.</w:t>
      </w:r>
    </w:p>
    <w:p w14:paraId="09E986F3" w14:textId="467C02B4" w:rsidR="00CE18DB" w:rsidRDefault="00CA390A" w:rsidP="002009AB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Według jednego</w:t>
      </w:r>
      <w:r w:rsidR="002C1DC9">
        <w:rPr>
          <w:rFonts w:cs="Tahoma"/>
          <w:sz w:val="22"/>
        </w:rPr>
        <w:t xml:space="preserve"> z </w:t>
      </w:r>
      <w:r w:rsidR="000135E0">
        <w:rPr>
          <w:rFonts w:cs="Tahoma"/>
          <w:sz w:val="22"/>
        </w:rPr>
        <w:t xml:space="preserve">postanowień </w:t>
      </w:r>
      <w:r w:rsidR="002C1DC9">
        <w:rPr>
          <w:rFonts w:cs="Tahoma"/>
          <w:sz w:val="22"/>
        </w:rPr>
        <w:t>zakwestionowanych przez UOKiK,</w:t>
      </w:r>
      <w:r>
        <w:rPr>
          <w:rFonts w:cs="Tahoma"/>
          <w:sz w:val="22"/>
        </w:rPr>
        <w:t xml:space="preserve"> </w:t>
      </w:r>
      <w:r w:rsidR="00D1303E">
        <w:rPr>
          <w:rFonts w:cs="Tahoma"/>
          <w:sz w:val="22"/>
        </w:rPr>
        <w:t xml:space="preserve">gdy </w:t>
      </w:r>
      <w:r w:rsidR="00DF5C32">
        <w:rPr>
          <w:rFonts w:cs="Tahoma"/>
          <w:sz w:val="22"/>
        </w:rPr>
        <w:t>Paypal uzna, że</w:t>
      </w:r>
      <w:r w:rsidR="00D1303E">
        <w:rPr>
          <w:rFonts w:cs="Tahoma"/>
          <w:sz w:val="22"/>
        </w:rPr>
        <w:t xml:space="preserve"> konsument dopuścił się któregokolwiek z działań zabronionych</w:t>
      </w:r>
      <w:r w:rsidR="00D078A8">
        <w:rPr>
          <w:rFonts w:cs="Tahoma"/>
          <w:sz w:val="22"/>
        </w:rPr>
        <w:t>,</w:t>
      </w:r>
      <w:r w:rsidR="002C1DC9">
        <w:rPr>
          <w:rFonts w:cs="Tahoma"/>
          <w:sz w:val="22"/>
        </w:rPr>
        <w:t xml:space="preserve"> może</w:t>
      </w:r>
      <w:r>
        <w:rPr>
          <w:rFonts w:cs="Tahoma"/>
          <w:sz w:val="22"/>
        </w:rPr>
        <w:t xml:space="preserve"> </w:t>
      </w:r>
      <w:r w:rsidR="002C1DC9" w:rsidRPr="00750360">
        <w:rPr>
          <w:rFonts w:cs="Tahoma"/>
          <w:sz w:val="22"/>
        </w:rPr>
        <w:t>„</w:t>
      </w:r>
      <w:r w:rsidR="002C1DC9" w:rsidRPr="00750360">
        <w:rPr>
          <w:rFonts w:cs="Tahoma"/>
          <w:i/>
          <w:sz w:val="22"/>
        </w:rPr>
        <w:t>w dowolnym momencie i według własnego uznania podjąć szereg działań w</w:t>
      </w:r>
      <w:r w:rsidR="002C1DC9" w:rsidRPr="001336E9">
        <w:rPr>
          <w:rFonts w:cs="Tahoma"/>
          <w:i/>
          <w:sz w:val="22"/>
        </w:rPr>
        <w:t xml:space="preserve"> celu ochrony firmy</w:t>
      </w:r>
      <w:r w:rsidR="002C1DC9" w:rsidRPr="006153EF">
        <w:rPr>
          <w:rFonts w:cs="Tahoma"/>
          <w:sz w:val="22"/>
        </w:rPr>
        <w:t>(…)”</w:t>
      </w:r>
      <w:r w:rsidR="002C1DC9">
        <w:rPr>
          <w:rFonts w:cs="Tahoma"/>
          <w:sz w:val="22"/>
        </w:rPr>
        <w:t xml:space="preserve">. </w:t>
      </w:r>
      <w:bookmarkStart w:id="7" w:name="_Hlk119497748"/>
      <w:r w:rsidR="008F0B62" w:rsidRPr="008F0B62">
        <w:rPr>
          <w:rFonts w:cs="Tahoma"/>
          <w:sz w:val="22"/>
        </w:rPr>
        <w:t xml:space="preserve">Katalog sankcji, zawartych w umowie, ma charakter otwarty – oznacza to, że </w:t>
      </w:r>
      <w:r w:rsidR="008F0B62">
        <w:rPr>
          <w:rFonts w:cs="Tahoma"/>
          <w:sz w:val="22"/>
        </w:rPr>
        <w:t>s</w:t>
      </w:r>
      <w:r w:rsidR="008F0B62" w:rsidRPr="008F0B62">
        <w:rPr>
          <w:rFonts w:cs="Tahoma"/>
          <w:sz w:val="22"/>
        </w:rPr>
        <w:t>półka może zastosować</w:t>
      </w:r>
      <w:r w:rsidR="008F0B62">
        <w:rPr>
          <w:rFonts w:cs="Tahoma"/>
          <w:sz w:val="22"/>
        </w:rPr>
        <w:t xml:space="preserve"> również</w:t>
      </w:r>
      <w:r w:rsidR="008F0B62" w:rsidRPr="008F0B62">
        <w:rPr>
          <w:rFonts w:cs="Tahoma"/>
          <w:sz w:val="22"/>
        </w:rPr>
        <w:t xml:space="preserve"> </w:t>
      </w:r>
      <w:r w:rsidR="008F0B62">
        <w:rPr>
          <w:rFonts w:cs="Tahoma"/>
          <w:sz w:val="22"/>
        </w:rPr>
        <w:t>kary w nim</w:t>
      </w:r>
      <w:r w:rsidR="008F0B62" w:rsidRPr="008F0B62">
        <w:rPr>
          <w:rFonts w:cs="Tahoma"/>
          <w:sz w:val="22"/>
        </w:rPr>
        <w:t xml:space="preserve"> nieprzewidziane. Postanowienia umowy nie zobowiązują </w:t>
      </w:r>
      <w:r w:rsidR="008F0B62">
        <w:rPr>
          <w:rFonts w:cs="Tahoma"/>
          <w:sz w:val="22"/>
        </w:rPr>
        <w:t xml:space="preserve">też </w:t>
      </w:r>
      <w:r w:rsidR="00DF5C32">
        <w:rPr>
          <w:rFonts w:cs="Tahoma"/>
          <w:sz w:val="22"/>
        </w:rPr>
        <w:t xml:space="preserve">Paypal </w:t>
      </w:r>
      <w:r w:rsidR="008F0B62" w:rsidRPr="008F0B62">
        <w:rPr>
          <w:rFonts w:cs="Tahoma"/>
          <w:sz w:val="22"/>
        </w:rPr>
        <w:t xml:space="preserve">do wskazania konkretnego naruszenia, czy podania uzasadnienia zastosowanej sankcji.  </w:t>
      </w:r>
      <w:bookmarkEnd w:id="7"/>
      <w:r w:rsidR="00DF5C32">
        <w:rPr>
          <w:rFonts w:cs="Tahoma"/>
          <w:sz w:val="22"/>
        </w:rPr>
        <w:t>Możliwie jest więc</w:t>
      </w:r>
      <w:r w:rsidR="00CE18DB">
        <w:rPr>
          <w:rFonts w:cs="Tahoma"/>
          <w:sz w:val="22"/>
        </w:rPr>
        <w:t xml:space="preserve"> </w:t>
      </w:r>
      <w:r w:rsidR="00BE2309">
        <w:rPr>
          <w:rFonts w:cs="Tahoma"/>
          <w:sz w:val="22"/>
        </w:rPr>
        <w:t xml:space="preserve">m.in. </w:t>
      </w:r>
      <w:r w:rsidR="00310DBB">
        <w:rPr>
          <w:rFonts w:cs="Tahoma"/>
          <w:sz w:val="22"/>
        </w:rPr>
        <w:t>zablokowa</w:t>
      </w:r>
      <w:r w:rsidR="00DF5C32">
        <w:rPr>
          <w:rFonts w:cs="Tahoma"/>
          <w:sz w:val="22"/>
        </w:rPr>
        <w:t>nie</w:t>
      </w:r>
      <w:r w:rsidR="00310DBB">
        <w:rPr>
          <w:rFonts w:cs="Tahoma"/>
          <w:sz w:val="22"/>
        </w:rPr>
        <w:t xml:space="preserve"> środk</w:t>
      </w:r>
      <w:r w:rsidR="00DF5C32">
        <w:rPr>
          <w:rFonts w:cs="Tahoma"/>
          <w:sz w:val="22"/>
        </w:rPr>
        <w:t>ów</w:t>
      </w:r>
      <w:r w:rsidR="00310DBB">
        <w:rPr>
          <w:rFonts w:cs="Tahoma"/>
          <w:sz w:val="22"/>
        </w:rPr>
        <w:t xml:space="preserve"> </w:t>
      </w:r>
      <w:r w:rsidR="00310DBB" w:rsidRPr="00310DBB">
        <w:rPr>
          <w:rFonts w:cs="Tahoma"/>
          <w:i/>
          <w:sz w:val="22"/>
        </w:rPr>
        <w:t>„w wysokości oraz przez okres tak długi, jak będzie to konieczne”</w:t>
      </w:r>
      <w:r w:rsidR="00310DBB">
        <w:rPr>
          <w:rFonts w:cs="Tahoma"/>
          <w:sz w:val="22"/>
        </w:rPr>
        <w:t>,</w:t>
      </w:r>
      <w:r w:rsidR="00F54C90">
        <w:rPr>
          <w:rFonts w:cs="Tahoma"/>
          <w:sz w:val="22"/>
        </w:rPr>
        <w:t xml:space="preserve"> </w:t>
      </w:r>
      <w:r w:rsidR="00310DBB">
        <w:rPr>
          <w:rFonts w:cs="Tahoma"/>
          <w:sz w:val="22"/>
        </w:rPr>
        <w:t>nałoż</w:t>
      </w:r>
      <w:r w:rsidR="00DF5C32">
        <w:rPr>
          <w:rFonts w:cs="Tahoma"/>
          <w:sz w:val="22"/>
        </w:rPr>
        <w:t>enie</w:t>
      </w:r>
      <w:r w:rsidR="00310DBB">
        <w:rPr>
          <w:rFonts w:cs="Tahoma"/>
          <w:sz w:val="22"/>
        </w:rPr>
        <w:t xml:space="preserve"> na konsumenta </w:t>
      </w:r>
      <w:r w:rsidR="002C1DC9">
        <w:rPr>
          <w:rFonts w:cs="Tahoma"/>
          <w:sz w:val="22"/>
        </w:rPr>
        <w:t>obowiązk</w:t>
      </w:r>
      <w:r w:rsidR="00DF5C32">
        <w:rPr>
          <w:rFonts w:cs="Tahoma"/>
          <w:sz w:val="22"/>
        </w:rPr>
        <w:t>u</w:t>
      </w:r>
      <w:r w:rsidR="002C1DC9">
        <w:rPr>
          <w:rFonts w:cs="Tahoma"/>
          <w:sz w:val="22"/>
        </w:rPr>
        <w:t xml:space="preserve"> zapłaty </w:t>
      </w:r>
      <w:r w:rsidR="005B2384">
        <w:rPr>
          <w:rFonts w:cs="Tahoma"/>
          <w:sz w:val="22"/>
        </w:rPr>
        <w:t>równowartości</w:t>
      </w:r>
      <w:r w:rsidR="00310DBB">
        <w:rPr>
          <w:rFonts w:cs="Tahoma"/>
          <w:sz w:val="22"/>
        </w:rPr>
        <w:t xml:space="preserve"> </w:t>
      </w:r>
      <w:r w:rsidR="005B2384">
        <w:rPr>
          <w:rFonts w:cs="Tahoma"/>
          <w:sz w:val="22"/>
        </w:rPr>
        <w:lastRenderedPageBreak/>
        <w:t xml:space="preserve">kwoty </w:t>
      </w:r>
      <w:r w:rsidR="00310DBB">
        <w:rPr>
          <w:rFonts w:cs="Tahoma"/>
          <w:sz w:val="22"/>
        </w:rPr>
        <w:t>2500 USD</w:t>
      </w:r>
      <w:r w:rsidR="003F71AF">
        <w:rPr>
          <w:rFonts w:cs="Tahoma"/>
          <w:sz w:val="22"/>
        </w:rPr>
        <w:t xml:space="preserve"> lub większej</w:t>
      </w:r>
      <w:r w:rsidR="00F54C90">
        <w:rPr>
          <w:rFonts w:cs="Tahoma"/>
          <w:sz w:val="22"/>
        </w:rPr>
        <w:t>, a nawet zamkn</w:t>
      </w:r>
      <w:r w:rsidR="00DF5C32">
        <w:rPr>
          <w:rFonts w:cs="Tahoma"/>
          <w:sz w:val="22"/>
        </w:rPr>
        <w:t>ięcie</w:t>
      </w:r>
      <w:r w:rsidR="00F54C90">
        <w:rPr>
          <w:rFonts w:cs="Tahoma"/>
          <w:sz w:val="22"/>
        </w:rPr>
        <w:t xml:space="preserve"> </w:t>
      </w:r>
      <w:r w:rsidR="00DF5C32">
        <w:rPr>
          <w:rFonts w:cs="Tahoma"/>
          <w:sz w:val="22"/>
        </w:rPr>
        <w:t xml:space="preserve">bez uprzedzenia </w:t>
      </w:r>
      <w:r w:rsidR="00F54C90">
        <w:rPr>
          <w:rFonts w:cs="Tahoma"/>
          <w:sz w:val="22"/>
        </w:rPr>
        <w:t>kont</w:t>
      </w:r>
      <w:r w:rsidR="00DF5C32">
        <w:rPr>
          <w:rFonts w:cs="Tahoma"/>
          <w:sz w:val="22"/>
        </w:rPr>
        <w:t>a</w:t>
      </w:r>
      <w:r w:rsidR="00F54C90">
        <w:rPr>
          <w:rFonts w:cs="Tahoma"/>
          <w:sz w:val="22"/>
        </w:rPr>
        <w:t xml:space="preserve"> użytkownika i</w:t>
      </w:r>
      <w:r w:rsidR="00B416DB">
        <w:rPr>
          <w:rFonts w:cs="Tahoma"/>
          <w:sz w:val="22"/>
        </w:rPr>
        <w:t> </w:t>
      </w:r>
      <w:r w:rsidR="00F54C90">
        <w:rPr>
          <w:rFonts w:cs="Tahoma"/>
          <w:sz w:val="22"/>
        </w:rPr>
        <w:t>odmów</w:t>
      </w:r>
      <w:r w:rsidR="00DF5C32">
        <w:rPr>
          <w:rFonts w:cs="Tahoma"/>
          <w:sz w:val="22"/>
        </w:rPr>
        <w:t xml:space="preserve">ienie </w:t>
      </w:r>
      <w:r w:rsidR="00F54C90">
        <w:rPr>
          <w:rFonts w:cs="Tahoma"/>
          <w:sz w:val="22"/>
        </w:rPr>
        <w:t>świadczenia usług w przyszłości.</w:t>
      </w:r>
    </w:p>
    <w:p w14:paraId="4BF3E98D" w14:textId="027C77A8" w:rsidR="00962F03" w:rsidRDefault="000A5D6C" w:rsidP="00962F0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Niejasne </w:t>
      </w:r>
      <w:r w:rsidR="00A01674">
        <w:rPr>
          <w:rFonts w:cs="Tahoma"/>
          <w:sz w:val="22"/>
        </w:rPr>
        <w:t xml:space="preserve">pozostają </w:t>
      </w:r>
      <w:r w:rsidR="00962F03">
        <w:rPr>
          <w:rFonts w:cs="Tahoma"/>
          <w:sz w:val="22"/>
        </w:rPr>
        <w:t xml:space="preserve">także postanowienia dotyczące sytuacji, gdy konto w serwisie PayPal zostanie </w:t>
      </w:r>
      <w:r w:rsidR="00F54C90">
        <w:rPr>
          <w:rFonts w:cs="Tahoma"/>
          <w:sz w:val="22"/>
        </w:rPr>
        <w:t xml:space="preserve">rzeczywiście </w:t>
      </w:r>
      <w:r w:rsidR="00962F03">
        <w:rPr>
          <w:rFonts w:cs="Tahoma"/>
          <w:sz w:val="22"/>
        </w:rPr>
        <w:t xml:space="preserve">zawieszone lub zamknięte. Umowa wskazuje, że </w:t>
      </w:r>
      <w:r w:rsidR="008D519B">
        <w:rPr>
          <w:rFonts w:cs="Tahoma"/>
          <w:sz w:val="22"/>
        </w:rPr>
        <w:t>karan</w:t>
      </w:r>
      <w:r w:rsidR="00153AA9">
        <w:rPr>
          <w:rFonts w:cs="Tahoma"/>
          <w:sz w:val="22"/>
        </w:rPr>
        <w:t>a</w:t>
      </w:r>
      <w:r w:rsidR="008D519B">
        <w:rPr>
          <w:rFonts w:cs="Tahoma"/>
          <w:sz w:val="22"/>
        </w:rPr>
        <w:t xml:space="preserve"> </w:t>
      </w:r>
      <w:r w:rsidR="00153AA9">
        <w:rPr>
          <w:rFonts w:cs="Tahoma"/>
          <w:sz w:val="22"/>
        </w:rPr>
        <w:t xml:space="preserve">może być już </w:t>
      </w:r>
      <w:r w:rsidR="00DF5C32">
        <w:rPr>
          <w:rFonts w:cs="Tahoma"/>
          <w:sz w:val="22"/>
        </w:rPr>
        <w:t xml:space="preserve">próba </w:t>
      </w:r>
      <w:r w:rsidR="00C07EF8">
        <w:rPr>
          <w:rFonts w:cs="Tahoma"/>
          <w:sz w:val="22"/>
        </w:rPr>
        <w:t xml:space="preserve">korzystania z </w:t>
      </w:r>
      <w:r w:rsidR="00153AA9">
        <w:rPr>
          <w:rFonts w:cs="Tahoma"/>
          <w:sz w:val="22"/>
        </w:rPr>
        <w:t xml:space="preserve">takiego konta. Jednocześnie postanowienie </w:t>
      </w:r>
      <w:r w:rsidR="00962F03">
        <w:rPr>
          <w:rFonts w:cs="Tahoma"/>
          <w:sz w:val="22"/>
        </w:rPr>
        <w:t>nie wyjaśnia</w:t>
      </w:r>
      <w:r w:rsidR="005537B8">
        <w:rPr>
          <w:rFonts w:cs="Tahoma"/>
          <w:sz w:val="22"/>
        </w:rPr>
        <w:t>,</w:t>
      </w:r>
      <w:r w:rsidR="00962F03">
        <w:rPr>
          <w:rFonts w:cs="Tahoma"/>
          <w:sz w:val="22"/>
        </w:rPr>
        <w:t xml:space="preserve"> czy dotyczy to prób logowania, czy innego rodzaju działań</w:t>
      </w:r>
      <w:r w:rsidR="00C07EF8">
        <w:rPr>
          <w:rFonts w:cs="Tahoma"/>
          <w:sz w:val="22"/>
        </w:rPr>
        <w:t xml:space="preserve">, ani jakie kary są </w:t>
      </w:r>
      <w:r w:rsidR="00153AA9">
        <w:rPr>
          <w:rFonts w:cs="Tahoma"/>
          <w:sz w:val="22"/>
        </w:rPr>
        <w:t xml:space="preserve">za to </w:t>
      </w:r>
      <w:r w:rsidR="00C07EF8">
        <w:rPr>
          <w:rFonts w:cs="Tahoma"/>
          <w:sz w:val="22"/>
        </w:rPr>
        <w:t>przewidziane</w:t>
      </w:r>
      <w:r w:rsidR="00962F03">
        <w:rPr>
          <w:rFonts w:cs="Tahoma"/>
          <w:sz w:val="22"/>
        </w:rPr>
        <w:t xml:space="preserve">. Nie </w:t>
      </w:r>
      <w:r w:rsidR="00153AA9">
        <w:rPr>
          <w:rFonts w:cs="Tahoma"/>
          <w:sz w:val="22"/>
        </w:rPr>
        <w:t xml:space="preserve">zostało </w:t>
      </w:r>
      <w:r w:rsidR="00962F03">
        <w:rPr>
          <w:rFonts w:cs="Tahoma"/>
          <w:sz w:val="22"/>
        </w:rPr>
        <w:t>też doprecyzowane</w:t>
      </w:r>
      <w:r w:rsidR="00C07EF8">
        <w:rPr>
          <w:rFonts w:cs="Tahoma"/>
          <w:sz w:val="22"/>
        </w:rPr>
        <w:t>,</w:t>
      </w:r>
      <w:r w:rsidR="00962F03">
        <w:rPr>
          <w:rFonts w:cs="Tahoma"/>
          <w:sz w:val="22"/>
        </w:rPr>
        <w:t xml:space="preserve"> czy spółka zamierza dalej</w:t>
      </w:r>
      <w:r w:rsidR="00FE70DB">
        <w:rPr>
          <w:rFonts w:cs="Tahoma"/>
          <w:sz w:val="22"/>
        </w:rPr>
        <w:t xml:space="preserve"> pobierać opłaty za korzystanie z konta</w:t>
      </w:r>
      <w:r w:rsidR="00962F03">
        <w:rPr>
          <w:rFonts w:cs="Tahoma"/>
          <w:sz w:val="22"/>
        </w:rPr>
        <w:t>, jeżeli jego bilans był dodatni</w:t>
      </w:r>
      <w:r w:rsidR="00C07EF8">
        <w:rPr>
          <w:rFonts w:cs="Tahoma"/>
          <w:sz w:val="22"/>
        </w:rPr>
        <w:t>.</w:t>
      </w:r>
    </w:p>
    <w:p w14:paraId="32BABA89" w14:textId="5B026684" w:rsidR="000135E0" w:rsidRDefault="00BE2309" w:rsidP="002009AB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 xml:space="preserve">- </w:t>
      </w:r>
      <w:bookmarkStart w:id="8" w:name="_Hlk119497826"/>
      <w:r>
        <w:rPr>
          <w:rFonts w:cs="Tahoma"/>
          <w:i/>
          <w:sz w:val="22"/>
        </w:rPr>
        <w:t>Umowy</w:t>
      </w:r>
      <w:r w:rsidR="00A01674">
        <w:rPr>
          <w:rFonts w:cs="Tahoma"/>
          <w:i/>
          <w:sz w:val="22"/>
        </w:rPr>
        <w:t>, a szczególnie te ich części, które określają negatywne konsekwencje działań</w:t>
      </w:r>
      <w:r w:rsidR="00153AA9">
        <w:rPr>
          <w:rFonts w:cs="Tahoma"/>
          <w:i/>
          <w:sz w:val="22"/>
        </w:rPr>
        <w:t xml:space="preserve"> zabronionych</w:t>
      </w:r>
      <w:r w:rsidR="00A01674">
        <w:rPr>
          <w:rFonts w:cs="Tahoma"/>
          <w:i/>
          <w:sz w:val="22"/>
        </w:rPr>
        <w:t>,</w:t>
      </w:r>
      <w:r>
        <w:rPr>
          <w:rFonts w:cs="Tahoma"/>
          <w:i/>
          <w:sz w:val="22"/>
        </w:rPr>
        <w:t xml:space="preserve"> muszą być napisane prostym i zrozumiałym</w:t>
      </w:r>
      <w:r w:rsidR="00A01674">
        <w:rPr>
          <w:rFonts w:cs="Tahoma"/>
          <w:i/>
          <w:sz w:val="22"/>
        </w:rPr>
        <w:t>, ale przy tym precyzyjnym</w:t>
      </w:r>
      <w:r>
        <w:rPr>
          <w:rFonts w:cs="Tahoma"/>
          <w:i/>
          <w:sz w:val="22"/>
        </w:rPr>
        <w:t xml:space="preserve"> językiem</w:t>
      </w:r>
      <w:r w:rsidR="00A01674">
        <w:rPr>
          <w:rFonts w:cs="Tahoma"/>
          <w:i/>
          <w:sz w:val="22"/>
        </w:rPr>
        <w:t xml:space="preserve"> i</w:t>
      </w:r>
      <w:r w:rsidR="0097029D">
        <w:rPr>
          <w:rFonts w:cs="Tahoma"/>
          <w:i/>
          <w:sz w:val="22"/>
        </w:rPr>
        <w:t xml:space="preserve"> </w:t>
      </w:r>
      <w:r w:rsidR="00A01674">
        <w:rPr>
          <w:rFonts w:cs="Tahoma"/>
          <w:i/>
          <w:sz w:val="22"/>
        </w:rPr>
        <w:t>opierać się</w:t>
      </w:r>
      <w:r w:rsidR="0097029D">
        <w:rPr>
          <w:rFonts w:cs="Tahoma"/>
          <w:i/>
          <w:sz w:val="22"/>
        </w:rPr>
        <w:t xml:space="preserve"> o </w:t>
      </w:r>
      <w:r w:rsidR="000135E0">
        <w:rPr>
          <w:rFonts w:cs="Tahoma"/>
          <w:i/>
          <w:sz w:val="22"/>
        </w:rPr>
        <w:t>jednoznaczn</w:t>
      </w:r>
      <w:r w:rsidR="00A01674">
        <w:rPr>
          <w:rFonts w:cs="Tahoma"/>
          <w:i/>
          <w:sz w:val="22"/>
        </w:rPr>
        <w:t>ie określone</w:t>
      </w:r>
      <w:r w:rsidR="000135E0">
        <w:rPr>
          <w:rFonts w:cs="Tahoma"/>
          <w:i/>
          <w:sz w:val="22"/>
        </w:rPr>
        <w:t xml:space="preserve"> kryteria</w:t>
      </w:r>
      <w:r w:rsidR="00A01674">
        <w:rPr>
          <w:rFonts w:cs="Tahoma"/>
          <w:i/>
          <w:sz w:val="22"/>
        </w:rPr>
        <w:t>.</w:t>
      </w:r>
      <w:r w:rsidR="0097029D">
        <w:rPr>
          <w:rFonts w:cs="Tahoma"/>
          <w:i/>
          <w:sz w:val="22"/>
        </w:rPr>
        <w:t xml:space="preserve"> </w:t>
      </w:r>
      <w:r w:rsidR="00A01674">
        <w:rPr>
          <w:rFonts w:cs="Tahoma"/>
          <w:i/>
          <w:sz w:val="22"/>
        </w:rPr>
        <w:t>K</w:t>
      </w:r>
      <w:r w:rsidR="0097029D">
        <w:rPr>
          <w:rFonts w:cs="Tahoma"/>
          <w:i/>
          <w:sz w:val="22"/>
        </w:rPr>
        <w:t>onsumen</w:t>
      </w:r>
      <w:r w:rsidR="00256F34">
        <w:rPr>
          <w:rFonts w:cs="Tahoma"/>
          <w:i/>
          <w:sz w:val="22"/>
        </w:rPr>
        <w:t>ci</w:t>
      </w:r>
      <w:r w:rsidR="0097029D">
        <w:rPr>
          <w:rFonts w:cs="Tahoma"/>
          <w:i/>
          <w:sz w:val="22"/>
        </w:rPr>
        <w:t xml:space="preserve"> </w:t>
      </w:r>
      <w:r w:rsidR="00A469CB">
        <w:rPr>
          <w:rFonts w:cs="Tahoma"/>
          <w:i/>
          <w:sz w:val="22"/>
        </w:rPr>
        <w:t>powinni</w:t>
      </w:r>
      <w:r w:rsidR="00A01674">
        <w:rPr>
          <w:rFonts w:cs="Tahoma"/>
          <w:i/>
          <w:sz w:val="22"/>
        </w:rPr>
        <w:t xml:space="preserve"> być w stanie</w:t>
      </w:r>
      <w:r w:rsidR="0097029D">
        <w:rPr>
          <w:rFonts w:cs="Tahoma"/>
          <w:i/>
          <w:sz w:val="22"/>
        </w:rPr>
        <w:t xml:space="preserve"> przewidzieć </w:t>
      </w:r>
      <w:r w:rsidR="000135E0">
        <w:rPr>
          <w:rFonts w:cs="Tahoma"/>
          <w:i/>
          <w:sz w:val="22"/>
        </w:rPr>
        <w:t xml:space="preserve">konsekwencje </w:t>
      </w:r>
      <w:r w:rsidR="002755CF">
        <w:rPr>
          <w:rFonts w:cs="Tahoma"/>
          <w:i/>
          <w:sz w:val="22"/>
        </w:rPr>
        <w:t xml:space="preserve">podejmowanych </w:t>
      </w:r>
      <w:r w:rsidR="000135E0">
        <w:rPr>
          <w:rFonts w:cs="Tahoma"/>
          <w:i/>
          <w:sz w:val="22"/>
        </w:rPr>
        <w:t xml:space="preserve">działań. </w:t>
      </w:r>
      <w:r w:rsidR="00A01674">
        <w:rPr>
          <w:rFonts w:cs="Tahoma"/>
          <w:i/>
          <w:sz w:val="22"/>
        </w:rPr>
        <w:t xml:space="preserve">Powinni mieć przy tym </w:t>
      </w:r>
      <w:r w:rsidR="000135E0">
        <w:rPr>
          <w:rFonts w:cs="Tahoma"/>
          <w:i/>
          <w:sz w:val="22"/>
        </w:rPr>
        <w:t xml:space="preserve">pewność co do bezpieczeństwa i </w:t>
      </w:r>
      <w:r w:rsidR="00153AA9">
        <w:rPr>
          <w:rFonts w:cs="Tahoma"/>
          <w:i/>
          <w:sz w:val="22"/>
        </w:rPr>
        <w:t>możliwości korzystania</w:t>
      </w:r>
      <w:r w:rsidR="000135E0">
        <w:rPr>
          <w:rFonts w:cs="Tahoma"/>
          <w:i/>
          <w:sz w:val="22"/>
        </w:rPr>
        <w:t xml:space="preserve"> </w:t>
      </w:r>
      <w:r w:rsidR="00A469CB">
        <w:rPr>
          <w:rFonts w:cs="Tahoma"/>
          <w:i/>
          <w:sz w:val="22"/>
        </w:rPr>
        <w:t xml:space="preserve">ze </w:t>
      </w:r>
      <w:r w:rsidR="000135E0">
        <w:rPr>
          <w:rFonts w:cs="Tahoma"/>
          <w:i/>
          <w:sz w:val="22"/>
        </w:rPr>
        <w:t>swoich środków finansowych</w:t>
      </w:r>
      <w:bookmarkEnd w:id="8"/>
      <w:r w:rsidR="000135E0">
        <w:rPr>
          <w:rFonts w:cs="Tahoma"/>
          <w:i/>
          <w:sz w:val="22"/>
        </w:rPr>
        <w:t xml:space="preserve">. </w:t>
      </w:r>
      <w:r w:rsidR="00737C3A">
        <w:rPr>
          <w:rFonts w:cs="Tahoma"/>
          <w:i/>
          <w:sz w:val="22"/>
        </w:rPr>
        <w:t>Niedopuszczalne jest</w:t>
      </w:r>
      <w:r w:rsidR="000135E0">
        <w:rPr>
          <w:rFonts w:cs="Tahoma"/>
          <w:i/>
          <w:sz w:val="22"/>
        </w:rPr>
        <w:t xml:space="preserve"> więc</w:t>
      </w:r>
      <w:r w:rsidR="0097029D">
        <w:rPr>
          <w:rFonts w:cs="Tahoma"/>
          <w:i/>
          <w:sz w:val="22"/>
        </w:rPr>
        <w:t xml:space="preserve"> </w:t>
      </w:r>
      <w:r w:rsidR="00737C3A">
        <w:rPr>
          <w:rFonts w:cs="Tahoma"/>
          <w:i/>
          <w:sz w:val="22"/>
        </w:rPr>
        <w:t>zwolnienie się przez spółkę z jakiejkolwiek odpowiedzialności</w:t>
      </w:r>
      <w:r w:rsidR="0097029D">
        <w:rPr>
          <w:rFonts w:cs="Tahoma"/>
          <w:i/>
          <w:sz w:val="22"/>
        </w:rPr>
        <w:t xml:space="preserve"> </w:t>
      </w:r>
      <w:r w:rsidR="000135E0">
        <w:rPr>
          <w:rFonts w:cs="Tahoma"/>
          <w:i/>
          <w:sz w:val="22"/>
        </w:rPr>
        <w:t xml:space="preserve">przy </w:t>
      </w:r>
      <w:r w:rsidR="007A6B68">
        <w:rPr>
          <w:rFonts w:cs="Tahoma"/>
          <w:i/>
          <w:sz w:val="22"/>
        </w:rPr>
        <w:t>jednoczesn</w:t>
      </w:r>
      <w:r w:rsidR="00A469CB">
        <w:rPr>
          <w:rFonts w:cs="Tahoma"/>
          <w:i/>
          <w:sz w:val="22"/>
        </w:rPr>
        <w:t>ej</w:t>
      </w:r>
      <w:r w:rsidR="007A6B68">
        <w:rPr>
          <w:rFonts w:cs="Tahoma"/>
          <w:i/>
          <w:sz w:val="22"/>
        </w:rPr>
        <w:t xml:space="preserve"> dowoln</w:t>
      </w:r>
      <w:r w:rsidR="00A469CB">
        <w:rPr>
          <w:rFonts w:cs="Tahoma"/>
          <w:i/>
          <w:sz w:val="22"/>
        </w:rPr>
        <w:t>ości w</w:t>
      </w:r>
      <w:r w:rsidR="007A6B68">
        <w:rPr>
          <w:rFonts w:cs="Tahoma"/>
          <w:i/>
          <w:sz w:val="22"/>
        </w:rPr>
        <w:t xml:space="preserve"> </w:t>
      </w:r>
      <w:r w:rsidR="000135E0">
        <w:rPr>
          <w:rFonts w:cs="Tahoma"/>
          <w:i/>
          <w:sz w:val="22"/>
        </w:rPr>
        <w:t>nakładaniu tak dotkliwych sankcji jak</w:t>
      </w:r>
      <w:r w:rsidR="00A469CB">
        <w:rPr>
          <w:rFonts w:cs="Tahoma"/>
          <w:i/>
          <w:sz w:val="22"/>
        </w:rPr>
        <w:t xml:space="preserve"> np.:</w:t>
      </w:r>
      <w:r w:rsidR="000135E0">
        <w:rPr>
          <w:rFonts w:cs="Tahoma"/>
          <w:i/>
          <w:sz w:val="22"/>
        </w:rPr>
        <w:t xml:space="preserve"> blokowanie</w:t>
      </w:r>
      <w:r w:rsidR="00C50F1B">
        <w:rPr>
          <w:rFonts w:cs="Tahoma"/>
          <w:i/>
          <w:sz w:val="22"/>
        </w:rPr>
        <w:t xml:space="preserve"> środków </w:t>
      </w:r>
      <w:r w:rsidR="00F54C90">
        <w:rPr>
          <w:rFonts w:cs="Tahoma"/>
          <w:i/>
          <w:sz w:val="22"/>
        </w:rPr>
        <w:t xml:space="preserve">czy zamykanie konta </w:t>
      </w:r>
      <w:r w:rsidR="007A6B68">
        <w:rPr>
          <w:rFonts w:cs="Tahoma"/>
          <w:sz w:val="22"/>
        </w:rPr>
        <w:t>– mówi Tomasz Chróstny, Prezes Urzędu Ochrony Konkurencji i</w:t>
      </w:r>
      <w:r w:rsidR="002755CF">
        <w:rPr>
          <w:rFonts w:cs="Tahoma"/>
          <w:sz w:val="22"/>
        </w:rPr>
        <w:t> </w:t>
      </w:r>
      <w:r w:rsidR="007A6B68">
        <w:rPr>
          <w:rFonts w:cs="Tahoma"/>
          <w:sz w:val="22"/>
        </w:rPr>
        <w:t xml:space="preserve">Konsumentów. </w:t>
      </w:r>
    </w:p>
    <w:p w14:paraId="354A1008" w14:textId="255F4AEA" w:rsidR="002E3474" w:rsidRPr="007A6B68" w:rsidRDefault="008E27A2" w:rsidP="002009AB">
      <w:pPr>
        <w:spacing w:after="240" w:line="360" w:lineRule="auto"/>
        <w:jc w:val="both"/>
        <w:rPr>
          <w:rFonts w:cs="Tahoma"/>
          <w:sz w:val="22"/>
        </w:rPr>
      </w:pPr>
      <w:hyperlink r:id="rId9" w:history="1">
        <w:r w:rsidR="003E62C0" w:rsidRPr="003E62C0">
          <w:rPr>
            <w:rStyle w:val="Hipercze"/>
            <w:rFonts w:cs="Tahoma"/>
            <w:sz w:val="22"/>
          </w:rPr>
          <w:t>Postępowanie wyjaśniające</w:t>
        </w:r>
      </w:hyperlink>
      <w:r w:rsidR="003E62C0">
        <w:rPr>
          <w:rFonts w:cs="Tahoma"/>
          <w:sz w:val="22"/>
        </w:rPr>
        <w:t xml:space="preserve"> w sprawie Paypal </w:t>
      </w:r>
      <w:r w:rsidR="00C07EF8">
        <w:rPr>
          <w:rFonts w:cs="Tahoma"/>
          <w:sz w:val="22"/>
        </w:rPr>
        <w:t>rozpoczęło się w grudniu</w:t>
      </w:r>
      <w:r w:rsidR="003E62C0">
        <w:rPr>
          <w:rFonts w:cs="Tahoma"/>
          <w:sz w:val="22"/>
        </w:rPr>
        <w:t xml:space="preserve"> 2021 roku.</w:t>
      </w:r>
      <w:r w:rsidR="00C07EF8">
        <w:rPr>
          <w:rFonts w:cs="Tahoma"/>
          <w:sz w:val="22"/>
        </w:rPr>
        <w:t xml:space="preserve"> Teraz </w:t>
      </w:r>
      <w:r w:rsidR="00AA41DA">
        <w:rPr>
          <w:rFonts w:cs="Tahoma"/>
          <w:sz w:val="22"/>
        </w:rPr>
        <w:t>spółka usłyszała</w:t>
      </w:r>
      <w:r w:rsidR="00C07EF8">
        <w:rPr>
          <w:rFonts w:cs="Tahoma"/>
          <w:sz w:val="22"/>
        </w:rPr>
        <w:t xml:space="preserve"> zarzuty</w:t>
      </w:r>
      <w:r w:rsidR="00AA41DA">
        <w:rPr>
          <w:rFonts w:cs="Tahoma"/>
          <w:sz w:val="22"/>
        </w:rPr>
        <w:t xml:space="preserve"> stosowania niedozwolonych postanowień umownych</w:t>
      </w:r>
      <w:r w:rsidR="006153EF">
        <w:rPr>
          <w:rFonts w:cs="Tahoma"/>
          <w:sz w:val="22"/>
        </w:rPr>
        <w:t xml:space="preserve"> we wzorcach umów wykorzystywanych w relacjach z konsumentami</w:t>
      </w:r>
      <w:r w:rsidR="00AA41DA">
        <w:rPr>
          <w:rFonts w:cs="Tahoma"/>
          <w:sz w:val="22"/>
        </w:rPr>
        <w:t xml:space="preserve">, za co grozi </w:t>
      </w:r>
      <w:r w:rsidR="003E62C0">
        <w:rPr>
          <w:rFonts w:cs="Tahoma"/>
          <w:sz w:val="22"/>
        </w:rPr>
        <w:t xml:space="preserve">kara do 10 proc. obrotu. </w:t>
      </w:r>
    </w:p>
    <w:p w14:paraId="4FA6BEBD" w14:textId="77777777" w:rsidR="001057F2" w:rsidRDefault="001057F2" w:rsidP="006D0B53">
      <w:pPr>
        <w:shd w:val="clear" w:color="auto" w:fill="FFFFFF"/>
        <w:spacing w:after="100" w:line="360" w:lineRule="auto"/>
        <w:jc w:val="both"/>
        <w:rPr>
          <w:sz w:val="22"/>
        </w:rPr>
      </w:pPr>
    </w:p>
    <w:p w14:paraId="2B29F950" w14:textId="77777777" w:rsidR="00C90FD5" w:rsidRDefault="00C90FD5" w:rsidP="004E4111">
      <w:pPr>
        <w:pStyle w:val="NormalnyWeb"/>
        <w:shd w:val="clear" w:color="auto" w:fill="FFFFFF"/>
        <w:jc w:val="both"/>
        <w:rPr>
          <w:rFonts w:ascii="Tahoma" w:hAnsi="Tahoma" w:cs="Tahoma"/>
          <w:color w:val="3C4147"/>
          <w:sz w:val="18"/>
          <w:szCs w:val="18"/>
        </w:rPr>
      </w:pPr>
      <w:r>
        <w:rPr>
          <w:rStyle w:val="Pogrubienie"/>
          <w:rFonts w:ascii="Tahoma" w:eastAsia="Calibri" w:hAnsi="Tahoma" w:cs="Tahoma"/>
          <w:color w:val="3C4147"/>
          <w:sz w:val="18"/>
          <w:szCs w:val="18"/>
        </w:rPr>
        <w:t>Pomoc dla konsumentów:</w:t>
      </w:r>
    </w:p>
    <w:p w14:paraId="7A4C3A4D" w14:textId="77777777" w:rsidR="007C3985" w:rsidRDefault="00C90FD5" w:rsidP="00B505D0">
      <w:pPr>
        <w:pStyle w:val="NormalnyWeb"/>
        <w:shd w:val="clear" w:color="auto" w:fill="FFFFFF"/>
        <w:rPr>
          <w:rFonts w:ascii="Tahoma" w:hAnsi="Tahoma" w:cs="Tahoma"/>
          <w:color w:val="3C4147"/>
          <w:sz w:val="18"/>
          <w:szCs w:val="18"/>
        </w:rPr>
      </w:pPr>
      <w:r>
        <w:rPr>
          <w:rFonts w:ascii="Tahoma" w:hAnsi="Tahoma" w:cs="Tahoma"/>
          <w:color w:val="3C4147"/>
          <w:sz w:val="18"/>
          <w:szCs w:val="18"/>
        </w:rPr>
        <w:t>Tel. 801 440 220 lub 222 66 76 76 – infolinia konsumencka</w:t>
      </w:r>
      <w:r>
        <w:rPr>
          <w:rFonts w:ascii="Tahoma" w:hAnsi="Tahoma" w:cs="Tahoma"/>
          <w:color w:val="3C4147"/>
          <w:sz w:val="18"/>
          <w:szCs w:val="18"/>
        </w:rPr>
        <w:br/>
        <w:t>E-mail: </w:t>
      </w:r>
      <w:hyperlink r:id="rId10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1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> – w twoim mieście lub powiecie</w:t>
      </w:r>
    </w:p>
    <w:p w14:paraId="46D8C888" w14:textId="750274EA" w:rsidR="00B73A7F" w:rsidRPr="00BB49DC" w:rsidRDefault="008E27A2" w:rsidP="00B505D0">
      <w:pPr>
        <w:pStyle w:val="NormalnyWeb"/>
        <w:shd w:val="clear" w:color="auto" w:fill="FFFFFF"/>
      </w:pPr>
      <w:hyperlink r:id="rId12" w:history="1">
        <w:r w:rsidR="00CE4F79" w:rsidRPr="00CE4F79">
          <w:rPr>
            <w:rStyle w:val="Hipercze"/>
            <w:rFonts w:ascii="Tahoma" w:hAnsi="Tahoma" w:cs="Tahoma"/>
            <w:color w:val="133C8A"/>
            <w:sz w:val="18"/>
            <w:szCs w:val="18"/>
          </w:rPr>
          <w:t>Europejskie Centrum Konsumenckie</w:t>
        </w:r>
      </w:hyperlink>
    </w:p>
    <w:sectPr w:rsidR="00B73A7F" w:rsidRPr="00BB49DC" w:rsidSect="004E4111">
      <w:headerReference w:type="default" r:id="rId13"/>
      <w:footerReference w:type="default" r:id="rId14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3B21" w14:textId="77777777" w:rsidR="001567C3" w:rsidRDefault="001567C3">
      <w:r>
        <w:separator/>
      </w:r>
    </w:p>
  </w:endnote>
  <w:endnote w:type="continuationSeparator" w:id="0">
    <w:p w14:paraId="3349B42F" w14:textId="77777777" w:rsidR="001567C3" w:rsidRDefault="001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E19D" w14:textId="77777777" w:rsidR="001567C3" w:rsidRDefault="001567C3">
      <w:r>
        <w:separator/>
      </w:r>
    </w:p>
  </w:footnote>
  <w:footnote w:type="continuationSeparator" w:id="0">
    <w:p w14:paraId="2260BB5E" w14:textId="77777777" w:rsidR="001567C3" w:rsidRDefault="0015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26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13"/>
  </w:num>
  <w:num w:numId="14">
    <w:abstractNumId w:val="9"/>
  </w:num>
  <w:num w:numId="15">
    <w:abstractNumId w:val="22"/>
  </w:num>
  <w:num w:numId="16">
    <w:abstractNumId w:val="5"/>
  </w:num>
  <w:num w:numId="17">
    <w:abstractNumId w:val="27"/>
  </w:num>
  <w:num w:numId="18">
    <w:abstractNumId w:val="19"/>
  </w:num>
  <w:num w:numId="19">
    <w:abstractNumId w:val="16"/>
  </w:num>
  <w:num w:numId="20">
    <w:abstractNumId w:val="17"/>
  </w:num>
  <w:num w:numId="21">
    <w:abstractNumId w:val="7"/>
  </w:num>
  <w:num w:numId="22">
    <w:abstractNumId w:val="25"/>
  </w:num>
  <w:num w:numId="23">
    <w:abstractNumId w:val="21"/>
  </w:num>
  <w:num w:numId="24">
    <w:abstractNumId w:val="6"/>
  </w:num>
  <w:num w:numId="25">
    <w:abstractNumId w:val="18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1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3E3"/>
    <w:rsid w:val="00001CE2"/>
    <w:rsid w:val="00002C19"/>
    <w:rsid w:val="00005ADD"/>
    <w:rsid w:val="0000648A"/>
    <w:rsid w:val="0000713A"/>
    <w:rsid w:val="00007E00"/>
    <w:rsid w:val="00010AAE"/>
    <w:rsid w:val="00011AF2"/>
    <w:rsid w:val="000132DB"/>
    <w:rsid w:val="000135E0"/>
    <w:rsid w:val="000167A0"/>
    <w:rsid w:val="00021F60"/>
    <w:rsid w:val="00023634"/>
    <w:rsid w:val="00023AC3"/>
    <w:rsid w:val="0002523D"/>
    <w:rsid w:val="00025538"/>
    <w:rsid w:val="00030580"/>
    <w:rsid w:val="00040DB1"/>
    <w:rsid w:val="00042F96"/>
    <w:rsid w:val="0004321C"/>
    <w:rsid w:val="000511F7"/>
    <w:rsid w:val="000529E3"/>
    <w:rsid w:val="0005475A"/>
    <w:rsid w:val="000557A0"/>
    <w:rsid w:val="00057758"/>
    <w:rsid w:val="00061913"/>
    <w:rsid w:val="000628EA"/>
    <w:rsid w:val="00062A85"/>
    <w:rsid w:val="000651E9"/>
    <w:rsid w:val="00066BFC"/>
    <w:rsid w:val="00066C31"/>
    <w:rsid w:val="00067D68"/>
    <w:rsid w:val="00073AA7"/>
    <w:rsid w:val="000824E6"/>
    <w:rsid w:val="000846D0"/>
    <w:rsid w:val="000851F7"/>
    <w:rsid w:val="00090B57"/>
    <w:rsid w:val="00095D2F"/>
    <w:rsid w:val="000964D4"/>
    <w:rsid w:val="000A0163"/>
    <w:rsid w:val="000A4B82"/>
    <w:rsid w:val="000A5D6C"/>
    <w:rsid w:val="000A74FA"/>
    <w:rsid w:val="000B11F1"/>
    <w:rsid w:val="000B149D"/>
    <w:rsid w:val="000B1AC5"/>
    <w:rsid w:val="000B5F3C"/>
    <w:rsid w:val="000B7247"/>
    <w:rsid w:val="000C059A"/>
    <w:rsid w:val="000C0829"/>
    <w:rsid w:val="000C08B8"/>
    <w:rsid w:val="000C3ED9"/>
    <w:rsid w:val="000D1EB0"/>
    <w:rsid w:val="000D35F8"/>
    <w:rsid w:val="000D459B"/>
    <w:rsid w:val="000D6449"/>
    <w:rsid w:val="000E1518"/>
    <w:rsid w:val="000E415F"/>
    <w:rsid w:val="000E5B95"/>
    <w:rsid w:val="000E75D6"/>
    <w:rsid w:val="000F0806"/>
    <w:rsid w:val="000F09CE"/>
    <w:rsid w:val="000F5D6A"/>
    <w:rsid w:val="000F66F0"/>
    <w:rsid w:val="000F6AA3"/>
    <w:rsid w:val="000F6C0A"/>
    <w:rsid w:val="00102ADB"/>
    <w:rsid w:val="00104A77"/>
    <w:rsid w:val="0010559C"/>
    <w:rsid w:val="001057F2"/>
    <w:rsid w:val="00107844"/>
    <w:rsid w:val="00114B6A"/>
    <w:rsid w:val="0011686B"/>
    <w:rsid w:val="00120FBD"/>
    <w:rsid w:val="00122F1C"/>
    <w:rsid w:val="0012424D"/>
    <w:rsid w:val="00130BC1"/>
    <w:rsid w:val="0013159A"/>
    <w:rsid w:val="001336E9"/>
    <w:rsid w:val="00135455"/>
    <w:rsid w:val="0013584A"/>
    <w:rsid w:val="00141643"/>
    <w:rsid w:val="00142339"/>
    <w:rsid w:val="00143310"/>
    <w:rsid w:val="00144138"/>
    <w:rsid w:val="00144E9C"/>
    <w:rsid w:val="00145808"/>
    <w:rsid w:val="00152247"/>
    <w:rsid w:val="00153AA9"/>
    <w:rsid w:val="001556E8"/>
    <w:rsid w:val="001567C3"/>
    <w:rsid w:val="00161094"/>
    <w:rsid w:val="0016164B"/>
    <w:rsid w:val="00163DF9"/>
    <w:rsid w:val="001666D6"/>
    <w:rsid w:val="00166B5D"/>
    <w:rsid w:val="001675EF"/>
    <w:rsid w:val="0017028A"/>
    <w:rsid w:val="00181546"/>
    <w:rsid w:val="001819C9"/>
    <w:rsid w:val="00181B5E"/>
    <w:rsid w:val="001849D5"/>
    <w:rsid w:val="00184AEE"/>
    <w:rsid w:val="00186FBE"/>
    <w:rsid w:val="00190D5A"/>
    <w:rsid w:val="00193A9E"/>
    <w:rsid w:val="001979B5"/>
    <w:rsid w:val="001A1A34"/>
    <w:rsid w:val="001A4AC7"/>
    <w:rsid w:val="001A5F7C"/>
    <w:rsid w:val="001A6B58"/>
    <w:rsid w:val="001A6CEC"/>
    <w:rsid w:val="001A6E5B"/>
    <w:rsid w:val="001A7451"/>
    <w:rsid w:val="001B0B39"/>
    <w:rsid w:val="001B46CA"/>
    <w:rsid w:val="001B6FDA"/>
    <w:rsid w:val="001C1FAD"/>
    <w:rsid w:val="001D2D46"/>
    <w:rsid w:val="001D62DD"/>
    <w:rsid w:val="001D6BF4"/>
    <w:rsid w:val="001E0D73"/>
    <w:rsid w:val="001E188E"/>
    <w:rsid w:val="001E20BB"/>
    <w:rsid w:val="001E4F92"/>
    <w:rsid w:val="001F09DD"/>
    <w:rsid w:val="001F227E"/>
    <w:rsid w:val="001F4A73"/>
    <w:rsid w:val="001F6427"/>
    <w:rsid w:val="001F7BB5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47E9"/>
    <w:rsid w:val="002262B5"/>
    <w:rsid w:val="0023138D"/>
    <w:rsid w:val="00231F98"/>
    <w:rsid w:val="00236C7E"/>
    <w:rsid w:val="00240013"/>
    <w:rsid w:val="0024118E"/>
    <w:rsid w:val="00241BAC"/>
    <w:rsid w:val="0024365D"/>
    <w:rsid w:val="002472F3"/>
    <w:rsid w:val="00250CC5"/>
    <w:rsid w:val="00256F34"/>
    <w:rsid w:val="00257EE8"/>
    <w:rsid w:val="00260382"/>
    <w:rsid w:val="00260812"/>
    <w:rsid w:val="00262E81"/>
    <w:rsid w:val="00266256"/>
    <w:rsid w:val="00266281"/>
    <w:rsid w:val="00266CB4"/>
    <w:rsid w:val="00267DD1"/>
    <w:rsid w:val="00267E0E"/>
    <w:rsid w:val="00270049"/>
    <w:rsid w:val="002703AB"/>
    <w:rsid w:val="00271087"/>
    <w:rsid w:val="00271457"/>
    <w:rsid w:val="0027448C"/>
    <w:rsid w:val="0027509F"/>
    <w:rsid w:val="002755CF"/>
    <w:rsid w:val="00276CE8"/>
    <w:rsid w:val="00277CBA"/>
    <w:rsid w:val="002801AA"/>
    <w:rsid w:val="00287AAE"/>
    <w:rsid w:val="00294497"/>
    <w:rsid w:val="00295B34"/>
    <w:rsid w:val="002A00FA"/>
    <w:rsid w:val="002A0345"/>
    <w:rsid w:val="002A415E"/>
    <w:rsid w:val="002A5D69"/>
    <w:rsid w:val="002A6711"/>
    <w:rsid w:val="002A7A6D"/>
    <w:rsid w:val="002B0381"/>
    <w:rsid w:val="002B067B"/>
    <w:rsid w:val="002B13C2"/>
    <w:rsid w:val="002B1DBF"/>
    <w:rsid w:val="002B383D"/>
    <w:rsid w:val="002B3A4D"/>
    <w:rsid w:val="002B473B"/>
    <w:rsid w:val="002B6602"/>
    <w:rsid w:val="002C0D5D"/>
    <w:rsid w:val="002C1DC9"/>
    <w:rsid w:val="002C692D"/>
    <w:rsid w:val="002C6ABE"/>
    <w:rsid w:val="002C7775"/>
    <w:rsid w:val="002D0184"/>
    <w:rsid w:val="002D3643"/>
    <w:rsid w:val="002D3E86"/>
    <w:rsid w:val="002E0930"/>
    <w:rsid w:val="002E3474"/>
    <w:rsid w:val="002E388C"/>
    <w:rsid w:val="002E77A2"/>
    <w:rsid w:val="002E78C5"/>
    <w:rsid w:val="002F1BF3"/>
    <w:rsid w:val="002F2283"/>
    <w:rsid w:val="002F4D43"/>
    <w:rsid w:val="00300B78"/>
    <w:rsid w:val="003056C6"/>
    <w:rsid w:val="003079AE"/>
    <w:rsid w:val="00310DBB"/>
    <w:rsid w:val="00311B14"/>
    <w:rsid w:val="00324306"/>
    <w:rsid w:val="003278D6"/>
    <w:rsid w:val="003303F0"/>
    <w:rsid w:val="00331463"/>
    <w:rsid w:val="00333C54"/>
    <w:rsid w:val="00335AFD"/>
    <w:rsid w:val="0033629D"/>
    <w:rsid w:val="0034059B"/>
    <w:rsid w:val="0034136C"/>
    <w:rsid w:val="0034262E"/>
    <w:rsid w:val="00342C1C"/>
    <w:rsid w:val="003437E7"/>
    <w:rsid w:val="00343B6B"/>
    <w:rsid w:val="00346816"/>
    <w:rsid w:val="00347F95"/>
    <w:rsid w:val="0035019C"/>
    <w:rsid w:val="003515E0"/>
    <w:rsid w:val="00353CDD"/>
    <w:rsid w:val="00357E68"/>
    <w:rsid w:val="00360248"/>
    <w:rsid w:val="00366480"/>
    <w:rsid w:val="00366698"/>
    <w:rsid w:val="00366A46"/>
    <w:rsid w:val="00371582"/>
    <w:rsid w:val="0037248C"/>
    <w:rsid w:val="00372B97"/>
    <w:rsid w:val="003736FC"/>
    <w:rsid w:val="0037717E"/>
    <w:rsid w:val="00377A0D"/>
    <w:rsid w:val="00380001"/>
    <w:rsid w:val="00381BA9"/>
    <w:rsid w:val="003824C7"/>
    <w:rsid w:val="00383A60"/>
    <w:rsid w:val="00384E26"/>
    <w:rsid w:val="0038677D"/>
    <w:rsid w:val="00386D24"/>
    <w:rsid w:val="003A1733"/>
    <w:rsid w:val="003A3840"/>
    <w:rsid w:val="003A4F2A"/>
    <w:rsid w:val="003A542B"/>
    <w:rsid w:val="003A5CD1"/>
    <w:rsid w:val="003A71C7"/>
    <w:rsid w:val="003B6335"/>
    <w:rsid w:val="003B64B2"/>
    <w:rsid w:val="003B7AB1"/>
    <w:rsid w:val="003C307D"/>
    <w:rsid w:val="003C4314"/>
    <w:rsid w:val="003C48AC"/>
    <w:rsid w:val="003C6384"/>
    <w:rsid w:val="003C65A5"/>
    <w:rsid w:val="003D3FF4"/>
    <w:rsid w:val="003D4CB5"/>
    <w:rsid w:val="003D657A"/>
    <w:rsid w:val="003D7161"/>
    <w:rsid w:val="003E3F9D"/>
    <w:rsid w:val="003E62C0"/>
    <w:rsid w:val="003E69E5"/>
    <w:rsid w:val="003F4437"/>
    <w:rsid w:val="003F4921"/>
    <w:rsid w:val="003F6DDA"/>
    <w:rsid w:val="003F71AF"/>
    <w:rsid w:val="003F7BF8"/>
    <w:rsid w:val="003F7FD6"/>
    <w:rsid w:val="0040011E"/>
    <w:rsid w:val="00400220"/>
    <w:rsid w:val="00404F30"/>
    <w:rsid w:val="00405490"/>
    <w:rsid w:val="0040748E"/>
    <w:rsid w:val="00407BAF"/>
    <w:rsid w:val="00412206"/>
    <w:rsid w:val="0041397E"/>
    <w:rsid w:val="00414036"/>
    <w:rsid w:val="00415865"/>
    <w:rsid w:val="00421C8D"/>
    <w:rsid w:val="00422F8F"/>
    <w:rsid w:val="004252AC"/>
    <w:rsid w:val="00425C3A"/>
    <w:rsid w:val="00427E08"/>
    <w:rsid w:val="00427E69"/>
    <w:rsid w:val="00433E52"/>
    <w:rsid w:val="004349BA"/>
    <w:rsid w:val="00435649"/>
    <w:rsid w:val="0043575C"/>
    <w:rsid w:val="004365C7"/>
    <w:rsid w:val="004424CB"/>
    <w:rsid w:val="004425B7"/>
    <w:rsid w:val="00444A85"/>
    <w:rsid w:val="00447C50"/>
    <w:rsid w:val="00454112"/>
    <w:rsid w:val="00456436"/>
    <w:rsid w:val="004570C7"/>
    <w:rsid w:val="00460878"/>
    <w:rsid w:val="00460FE3"/>
    <w:rsid w:val="00462242"/>
    <w:rsid w:val="00462CFA"/>
    <w:rsid w:val="004649E8"/>
    <w:rsid w:val="004700F1"/>
    <w:rsid w:val="0047045A"/>
    <w:rsid w:val="00475B89"/>
    <w:rsid w:val="00475F23"/>
    <w:rsid w:val="004807F9"/>
    <w:rsid w:val="00481083"/>
    <w:rsid w:val="00481236"/>
    <w:rsid w:val="00482949"/>
    <w:rsid w:val="0048479A"/>
    <w:rsid w:val="004850F4"/>
    <w:rsid w:val="004857D0"/>
    <w:rsid w:val="00485960"/>
    <w:rsid w:val="00486DB1"/>
    <w:rsid w:val="00487329"/>
    <w:rsid w:val="004919E7"/>
    <w:rsid w:val="00493E10"/>
    <w:rsid w:val="00494945"/>
    <w:rsid w:val="00495097"/>
    <w:rsid w:val="00495C43"/>
    <w:rsid w:val="004972E8"/>
    <w:rsid w:val="00497F3E"/>
    <w:rsid w:val="004A3110"/>
    <w:rsid w:val="004A425B"/>
    <w:rsid w:val="004A4814"/>
    <w:rsid w:val="004A7318"/>
    <w:rsid w:val="004A799E"/>
    <w:rsid w:val="004B1408"/>
    <w:rsid w:val="004B4BF4"/>
    <w:rsid w:val="004C0F9E"/>
    <w:rsid w:val="004C1243"/>
    <w:rsid w:val="004C586A"/>
    <w:rsid w:val="004C5C26"/>
    <w:rsid w:val="004C6BC3"/>
    <w:rsid w:val="004D0F58"/>
    <w:rsid w:val="004D2141"/>
    <w:rsid w:val="004D3A1C"/>
    <w:rsid w:val="004D4B57"/>
    <w:rsid w:val="004E221C"/>
    <w:rsid w:val="004E31C2"/>
    <w:rsid w:val="004E3765"/>
    <w:rsid w:val="004E4111"/>
    <w:rsid w:val="004F1D8D"/>
    <w:rsid w:val="004F1FA5"/>
    <w:rsid w:val="004F37B1"/>
    <w:rsid w:val="004F416D"/>
    <w:rsid w:val="004F7BE7"/>
    <w:rsid w:val="004F7E99"/>
    <w:rsid w:val="005003F9"/>
    <w:rsid w:val="0050417B"/>
    <w:rsid w:val="005041E7"/>
    <w:rsid w:val="00504A98"/>
    <w:rsid w:val="00513078"/>
    <w:rsid w:val="005133CE"/>
    <w:rsid w:val="005211B6"/>
    <w:rsid w:val="00521BA3"/>
    <w:rsid w:val="00521E69"/>
    <w:rsid w:val="00523693"/>
    <w:rsid w:val="00523E0D"/>
    <w:rsid w:val="00525588"/>
    <w:rsid w:val="00525DF3"/>
    <w:rsid w:val="0052710E"/>
    <w:rsid w:val="00530782"/>
    <w:rsid w:val="00535C92"/>
    <w:rsid w:val="005408EC"/>
    <w:rsid w:val="00540BB8"/>
    <w:rsid w:val="005437EA"/>
    <w:rsid w:val="005442FC"/>
    <w:rsid w:val="005477AE"/>
    <w:rsid w:val="00547F8D"/>
    <w:rsid w:val="005504B8"/>
    <w:rsid w:val="005513DA"/>
    <w:rsid w:val="00552CE9"/>
    <w:rsid w:val="005536CE"/>
    <w:rsid w:val="005537B8"/>
    <w:rsid w:val="00554FCF"/>
    <w:rsid w:val="0055631D"/>
    <w:rsid w:val="005570F8"/>
    <w:rsid w:val="00557464"/>
    <w:rsid w:val="00557F33"/>
    <w:rsid w:val="00565244"/>
    <w:rsid w:val="00565760"/>
    <w:rsid w:val="00566BB0"/>
    <w:rsid w:val="00574DD3"/>
    <w:rsid w:val="00577191"/>
    <w:rsid w:val="0058203C"/>
    <w:rsid w:val="00582C29"/>
    <w:rsid w:val="0058406A"/>
    <w:rsid w:val="00585AB6"/>
    <w:rsid w:val="0058675B"/>
    <w:rsid w:val="0058777C"/>
    <w:rsid w:val="00591F80"/>
    <w:rsid w:val="0059345E"/>
    <w:rsid w:val="00593935"/>
    <w:rsid w:val="00595241"/>
    <w:rsid w:val="005973FD"/>
    <w:rsid w:val="00597C68"/>
    <w:rsid w:val="005A2A92"/>
    <w:rsid w:val="005A382B"/>
    <w:rsid w:val="005A3933"/>
    <w:rsid w:val="005A4047"/>
    <w:rsid w:val="005B0127"/>
    <w:rsid w:val="005B059A"/>
    <w:rsid w:val="005B2384"/>
    <w:rsid w:val="005B32A3"/>
    <w:rsid w:val="005B3F71"/>
    <w:rsid w:val="005B541E"/>
    <w:rsid w:val="005C0C17"/>
    <w:rsid w:val="005C0D39"/>
    <w:rsid w:val="005C4531"/>
    <w:rsid w:val="005C6232"/>
    <w:rsid w:val="005C6A02"/>
    <w:rsid w:val="005D6F7A"/>
    <w:rsid w:val="005D7A83"/>
    <w:rsid w:val="005D7F44"/>
    <w:rsid w:val="005E26BC"/>
    <w:rsid w:val="005E55EF"/>
    <w:rsid w:val="005E5B88"/>
    <w:rsid w:val="005E78EE"/>
    <w:rsid w:val="005F139F"/>
    <w:rsid w:val="005F1EBD"/>
    <w:rsid w:val="005F2BBC"/>
    <w:rsid w:val="005F3811"/>
    <w:rsid w:val="005F783C"/>
    <w:rsid w:val="0060045D"/>
    <w:rsid w:val="006008FB"/>
    <w:rsid w:val="006030C7"/>
    <w:rsid w:val="006063D0"/>
    <w:rsid w:val="00613C45"/>
    <w:rsid w:val="006153EF"/>
    <w:rsid w:val="00615A6C"/>
    <w:rsid w:val="00621457"/>
    <w:rsid w:val="00621548"/>
    <w:rsid w:val="00623664"/>
    <w:rsid w:val="006253FD"/>
    <w:rsid w:val="00631863"/>
    <w:rsid w:val="0063316E"/>
    <w:rsid w:val="006333C9"/>
    <w:rsid w:val="00633D4E"/>
    <w:rsid w:val="00633F15"/>
    <w:rsid w:val="006343FE"/>
    <w:rsid w:val="0063526F"/>
    <w:rsid w:val="00635443"/>
    <w:rsid w:val="00637E86"/>
    <w:rsid w:val="006422DE"/>
    <w:rsid w:val="006438E4"/>
    <w:rsid w:val="006439FA"/>
    <w:rsid w:val="006448A8"/>
    <w:rsid w:val="00647D2E"/>
    <w:rsid w:val="0065055A"/>
    <w:rsid w:val="006524E4"/>
    <w:rsid w:val="006554CA"/>
    <w:rsid w:val="00665264"/>
    <w:rsid w:val="0067485D"/>
    <w:rsid w:val="0067581C"/>
    <w:rsid w:val="00684030"/>
    <w:rsid w:val="00692A60"/>
    <w:rsid w:val="00693140"/>
    <w:rsid w:val="006942B9"/>
    <w:rsid w:val="00696C06"/>
    <w:rsid w:val="006A2065"/>
    <w:rsid w:val="006A3D88"/>
    <w:rsid w:val="006A42DD"/>
    <w:rsid w:val="006A4A7A"/>
    <w:rsid w:val="006A6A73"/>
    <w:rsid w:val="006A76DA"/>
    <w:rsid w:val="006B0848"/>
    <w:rsid w:val="006B5734"/>
    <w:rsid w:val="006B5ED9"/>
    <w:rsid w:val="006B6F08"/>
    <w:rsid w:val="006B733D"/>
    <w:rsid w:val="006B73E2"/>
    <w:rsid w:val="006C34AE"/>
    <w:rsid w:val="006C65B3"/>
    <w:rsid w:val="006C67AF"/>
    <w:rsid w:val="006C6B2E"/>
    <w:rsid w:val="006C6E67"/>
    <w:rsid w:val="006D0B53"/>
    <w:rsid w:val="006D17BE"/>
    <w:rsid w:val="006D3DC5"/>
    <w:rsid w:val="006D650F"/>
    <w:rsid w:val="006E4670"/>
    <w:rsid w:val="006E5978"/>
    <w:rsid w:val="006F143B"/>
    <w:rsid w:val="006F3A28"/>
    <w:rsid w:val="006F3A58"/>
    <w:rsid w:val="006F55F1"/>
    <w:rsid w:val="006F6EF6"/>
    <w:rsid w:val="00702C5E"/>
    <w:rsid w:val="007039EC"/>
    <w:rsid w:val="00705E92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37C3A"/>
    <w:rsid w:val="007402E0"/>
    <w:rsid w:val="0074156C"/>
    <w:rsid w:val="0074388C"/>
    <w:rsid w:val="0074489D"/>
    <w:rsid w:val="00744EE8"/>
    <w:rsid w:val="00745FF9"/>
    <w:rsid w:val="0074619F"/>
    <w:rsid w:val="00746549"/>
    <w:rsid w:val="00750360"/>
    <w:rsid w:val="007514AD"/>
    <w:rsid w:val="00751B77"/>
    <w:rsid w:val="00753931"/>
    <w:rsid w:val="00754EE9"/>
    <w:rsid w:val="007550A6"/>
    <w:rsid w:val="0075524D"/>
    <w:rsid w:val="007560B0"/>
    <w:rsid w:val="00756F9F"/>
    <w:rsid w:val="007627D7"/>
    <w:rsid w:val="00764E8E"/>
    <w:rsid w:val="00765A42"/>
    <w:rsid w:val="00766793"/>
    <w:rsid w:val="00766CD2"/>
    <w:rsid w:val="007671C8"/>
    <w:rsid w:val="007673CA"/>
    <w:rsid w:val="00767ED4"/>
    <w:rsid w:val="00771995"/>
    <w:rsid w:val="00774628"/>
    <w:rsid w:val="00775163"/>
    <w:rsid w:val="00775AA0"/>
    <w:rsid w:val="00776C4F"/>
    <w:rsid w:val="0078121E"/>
    <w:rsid w:val="007824E6"/>
    <w:rsid w:val="007838E4"/>
    <w:rsid w:val="007846DC"/>
    <w:rsid w:val="0078472B"/>
    <w:rsid w:val="00790B5B"/>
    <w:rsid w:val="00790EFE"/>
    <w:rsid w:val="0079273A"/>
    <w:rsid w:val="007947AA"/>
    <w:rsid w:val="00796DD4"/>
    <w:rsid w:val="0079711A"/>
    <w:rsid w:val="007A19D8"/>
    <w:rsid w:val="007A5B3B"/>
    <w:rsid w:val="007A6B68"/>
    <w:rsid w:val="007A6CA3"/>
    <w:rsid w:val="007A7357"/>
    <w:rsid w:val="007B0F12"/>
    <w:rsid w:val="007B101D"/>
    <w:rsid w:val="007B10C2"/>
    <w:rsid w:val="007B1BE0"/>
    <w:rsid w:val="007B20E4"/>
    <w:rsid w:val="007B39DD"/>
    <w:rsid w:val="007C297F"/>
    <w:rsid w:val="007C3985"/>
    <w:rsid w:val="007E301F"/>
    <w:rsid w:val="007E36E4"/>
    <w:rsid w:val="007E5B8C"/>
    <w:rsid w:val="007F0ACE"/>
    <w:rsid w:val="007F0B61"/>
    <w:rsid w:val="007F1A94"/>
    <w:rsid w:val="007F55FF"/>
    <w:rsid w:val="007F7538"/>
    <w:rsid w:val="007F7C31"/>
    <w:rsid w:val="00800F0E"/>
    <w:rsid w:val="00802355"/>
    <w:rsid w:val="00804024"/>
    <w:rsid w:val="00805B7A"/>
    <w:rsid w:val="00805E74"/>
    <w:rsid w:val="00806BA7"/>
    <w:rsid w:val="00812939"/>
    <w:rsid w:val="00813413"/>
    <w:rsid w:val="00814D53"/>
    <w:rsid w:val="00815240"/>
    <w:rsid w:val="00815D4B"/>
    <w:rsid w:val="0081753E"/>
    <w:rsid w:val="00823547"/>
    <w:rsid w:val="00827774"/>
    <w:rsid w:val="00830648"/>
    <w:rsid w:val="008310FD"/>
    <w:rsid w:val="0083283F"/>
    <w:rsid w:val="0083293F"/>
    <w:rsid w:val="00834954"/>
    <w:rsid w:val="00835CC0"/>
    <w:rsid w:val="00840742"/>
    <w:rsid w:val="00844B87"/>
    <w:rsid w:val="00847DA5"/>
    <w:rsid w:val="0085010E"/>
    <w:rsid w:val="008505D7"/>
    <w:rsid w:val="00850B95"/>
    <w:rsid w:val="00854447"/>
    <w:rsid w:val="0085454F"/>
    <w:rsid w:val="00856032"/>
    <w:rsid w:val="0085738F"/>
    <w:rsid w:val="00857841"/>
    <w:rsid w:val="00865296"/>
    <w:rsid w:val="00865846"/>
    <w:rsid w:val="00867690"/>
    <w:rsid w:val="0087354F"/>
    <w:rsid w:val="0087566A"/>
    <w:rsid w:val="00880D9B"/>
    <w:rsid w:val="00896985"/>
    <w:rsid w:val="00896E72"/>
    <w:rsid w:val="008A03E3"/>
    <w:rsid w:val="008A05FA"/>
    <w:rsid w:val="008A3E8C"/>
    <w:rsid w:val="008B0B67"/>
    <w:rsid w:val="008B101B"/>
    <w:rsid w:val="008B2142"/>
    <w:rsid w:val="008B22CC"/>
    <w:rsid w:val="008B4316"/>
    <w:rsid w:val="008B4FCF"/>
    <w:rsid w:val="008B64D3"/>
    <w:rsid w:val="008C0BB7"/>
    <w:rsid w:val="008C0FF1"/>
    <w:rsid w:val="008C53D0"/>
    <w:rsid w:val="008D17B0"/>
    <w:rsid w:val="008D399F"/>
    <w:rsid w:val="008D4933"/>
    <w:rsid w:val="008D519B"/>
    <w:rsid w:val="008D527A"/>
    <w:rsid w:val="008D56DA"/>
    <w:rsid w:val="008D5771"/>
    <w:rsid w:val="008E277E"/>
    <w:rsid w:val="008E27A2"/>
    <w:rsid w:val="008F0740"/>
    <w:rsid w:val="008F0B62"/>
    <w:rsid w:val="008F472E"/>
    <w:rsid w:val="00902556"/>
    <w:rsid w:val="009027E5"/>
    <w:rsid w:val="00902D8B"/>
    <w:rsid w:val="00903295"/>
    <w:rsid w:val="0090338C"/>
    <w:rsid w:val="00904DE4"/>
    <w:rsid w:val="00905D76"/>
    <w:rsid w:val="0091048E"/>
    <w:rsid w:val="009145F9"/>
    <w:rsid w:val="00915501"/>
    <w:rsid w:val="00924ABC"/>
    <w:rsid w:val="00931434"/>
    <w:rsid w:val="00934895"/>
    <w:rsid w:val="00940220"/>
    <w:rsid w:val="009406C4"/>
    <w:rsid w:val="00940E8F"/>
    <w:rsid w:val="00941586"/>
    <w:rsid w:val="00944EA7"/>
    <w:rsid w:val="00946714"/>
    <w:rsid w:val="00946D8E"/>
    <w:rsid w:val="00950A62"/>
    <w:rsid w:val="0095212B"/>
    <w:rsid w:val="0095309C"/>
    <w:rsid w:val="00961AD9"/>
    <w:rsid w:val="00961BC1"/>
    <w:rsid w:val="00962F03"/>
    <w:rsid w:val="009652F2"/>
    <w:rsid w:val="0097029D"/>
    <w:rsid w:val="009719ED"/>
    <w:rsid w:val="00971FCB"/>
    <w:rsid w:val="0097215B"/>
    <w:rsid w:val="00972AC6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6C37"/>
    <w:rsid w:val="00993F6F"/>
    <w:rsid w:val="0099572D"/>
    <w:rsid w:val="00996539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C0DA8"/>
    <w:rsid w:val="009C1346"/>
    <w:rsid w:val="009C2604"/>
    <w:rsid w:val="009C2826"/>
    <w:rsid w:val="009D05C8"/>
    <w:rsid w:val="009D2762"/>
    <w:rsid w:val="009E1571"/>
    <w:rsid w:val="009E2145"/>
    <w:rsid w:val="009E3C0B"/>
    <w:rsid w:val="009E5524"/>
    <w:rsid w:val="009E5AA3"/>
    <w:rsid w:val="009E5BAE"/>
    <w:rsid w:val="009E5BDB"/>
    <w:rsid w:val="009E7374"/>
    <w:rsid w:val="009F1576"/>
    <w:rsid w:val="009F3BA0"/>
    <w:rsid w:val="00A00CD0"/>
    <w:rsid w:val="00A01674"/>
    <w:rsid w:val="00A030C8"/>
    <w:rsid w:val="00A13244"/>
    <w:rsid w:val="00A14123"/>
    <w:rsid w:val="00A16489"/>
    <w:rsid w:val="00A239AA"/>
    <w:rsid w:val="00A23C10"/>
    <w:rsid w:val="00A27483"/>
    <w:rsid w:val="00A27FAC"/>
    <w:rsid w:val="00A36409"/>
    <w:rsid w:val="00A37362"/>
    <w:rsid w:val="00A37AFE"/>
    <w:rsid w:val="00A439E8"/>
    <w:rsid w:val="00A444F4"/>
    <w:rsid w:val="00A45089"/>
    <w:rsid w:val="00A45753"/>
    <w:rsid w:val="00A469CB"/>
    <w:rsid w:val="00A50267"/>
    <w:rsid w:val="00A51BCF"/>
    <w:rsid w:val="00A53417"/>
    <w:rsid w:val="00A53423"/>
    <w:rsid w:val="00A53B2A"/>
    <w:rsid w:val="00A53F58"/>
    <w:rsid w:val="00A54CA1"/>
    <w:rsid w:val="00A611E6"/>
    <w:rsid w:val="00A622C3"/>
    <w:rsid w:val="00A62659"/>
    <w:rsid w:val="00A65F20"/>
    <w:rsid w:val="00A67D39"/>
    <w:rsid w:val="00A711B4"/>
    <w:rsid w:val="00A7430C"/>
    <w:rsid w:val="00A76293"/>
    <w:rsid w:val="00A77DA2"/>
    <w:rsid w:val="00A80E6B"/>
    <w:rsid w:val="00A81A00"/>
    <w:rsid w:val="00A81AE1"/>
    <w:rsid w:val="00A823F7"/>
    <w:rsid w:val="00A840FA"/>
    <w:rsid w:val="00A85D9D"/>
    <w:rsid w:val="00A86932"/>
    <w:rsid w:val="00A9172C"/>
    <w:rsid w:val="00A92C4C"/>
    <w:rsid w:val="00A94421"/>
    <w:rsid w:val="00AA1AE6"/>
    <w:rsid w:val="00AA41DA"/>
    <w:rsid w:val="00AA4B62"/>
    <w:rsid w:val="00AA602D"/>
    <w:rsid w:val="00AA68A9"/>
    <w:rsid w:val="00AA7D78"/>
    <w:rsid w:val="00AB19E2"/>
    <w:rsid w:val="00AB572D"/>
    <w:rsid w:val="00AC0440"/>
    <w:rsid w:val="00AC486E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41DE"/>
    <w:rsid w:val="00AE4A98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8F7"/>
    <w:rsid w:val="00B0348F"/>
    <w:rsid w:val="00B13AD6"/>
    <w:rsid w:val="00B143A1"/>
    <w:rsid w:val="00B170C8"/>
    <w:rsid w:val="00B17A80"/>
    <w:rsid w:val="00B2200C"/>
    <w:rsid w:val="00B22863"/>
    <w:rsid w:val="00B24EAE"/>
    <w:rsid w:val="00B27DB7"/>
    <w:rsid w:val="00B31945"/>
    <w:rsid w:val="00B33DA4"/>
    <w:rsid w:val="00B35CD9"/>
    <w:rsid w:val="00B41323"/>
    <w:rsid w:val="00B41502"/>
    <w:rsid w:val="00B416DB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1783"/>
    <w:rsid w:val="00B5295C"/>
    <w:rsid w:val="00B53EB6"/>
    <w:rsid w:val="00B55564"/>
    <w:rsid w:val="00B5591C"/>
    <w:rsid w:val="00B60CD8"/>
    <w:rsid w:val="00B60F56"/>
    <w:rsid w:val="00B60F9C"/>
    <w:rsid w:val="00B61D18"/>
    <w:rsid w:val="00B6396B"/>
    <w:rsid w:val="00B65E72"/>
    <w:rsid w:val="00B6769E"/>
    <w:rsid w:val="00B708CB"/>
    <w:rsid w:val="00B710BF"/>
    <w:rsid w:val="00B737A0"/>
    <w:rsid w:val="00B73A7F"/>
    <w:rsid w:val="00B73F22"/>
    <w:rsid w:val="00B76F9A"/>
    <w:rsid w:val="00B778FC"/>
    <w:rsid w:val="00B80BC4"/>
    <w:rsid w:val="00B810B2"/>
    <w:rsid w:val="00B81CF4"/>
    <w:rsid w:val="00B84A9B"/>
    <w:rsid w:val="00B90532"/>
    <w:rsid w:val="00B91FE0"/>
    <w:rsid w:val="00BA0C9E"/>
    <w:rsid w:val="00BA1749"/>
    <w:rsid w:val="00BA26F7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7AE8"/>
    <w:rsid w:val="00BC3711"/>
    <w:rsid w:val="00BC4346"/>
    <w:rsid w:val="00BC486B"/>
    <w:rsid w:val="00BD0481"/>
    <w:rsid w:val="00BD2B5F"/>
    <w:rsid w:val="00BD417A"/>
    <w:rsid w:val="00BD4447"/>
    <w:rsid w:val="00BE2309"/>
    <w:rsid w:val="00BE2623"/>
    <w:rsid w:val="00BE3923"/>
    <w:rsid w:val="00BE4BF0"/>
    <w:rsid w:val="00BE59AB"/>
    <w:rsid w:val="00BE5EE5"/>
    <w:rsid w:val="00BE68EE"/>
    <w:rsid w:val="00BE7F63"/>
    <w:rsid w:val="00BF0B08"/>
    <w:rsid w:val="00BF45FB"/>
    <w:rsid w:val="00BF4D10"/>
    <w:rsid w:val="00BF5983"/>
    <w:rsid w:val="00C010CB"/>
    <w:rsid w:val="00C05340"/>
    <w:rsid w:val="00C056DA"/>
    <w:rsid w:val="00C07EF8"/>
    <w:rsid w:val="00C107F8"/>
    <w:rsid w:val="00C120F5"/>
    <w:rsid w:val="00C123B1"/>
    <w:rsid w:val="00C13143"/>
    <w:rsid w:val="00C13777"/>
    <w:rsid w:val="00C14F76"/>
    <w:rsid w:val="00C169A3"/>
    <w:rsid w:val="00C17F67"/>
    <w:rsid w:val="00C21071"/>
    <w:rsid w:val="00C2398C"/>
    <w:rsid w:val="00C248B5"/>
    <w:rsid w:val="00C24D66"/>
    <w:rsid w:val="00C25569"/>
    <w:rsid w:val="00C27366"/>
    <w:rsid w:val="00C322FA"/>
    <w:rsid w:val="00C32D64"/>
    <w:rsid w:val="00C3606C"/>
    <w:rsid w:val="00C42D2F"/>
    <w:rsid w:val="00C44B5F"/>
    <w:rsid w:val="00C46473"/>
    <w:rsid w:val="00C50BDE"/>
    <w:rsid w:val="00C50F1B"/>
    <w:rsid w:val="00C5425F"/>
    <w:rsid w:val="00C5661B"/>
    <w:rsid w:val="00C607E6"/>
    <w:rsid w:val="00C60BC1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4231"/>
    <w:rsid w:val="00C8490B"/>
    <w:rsid w:val="00C860D8"/>
    <w:rsid w:val="00C90FD5"/>
    <w:rsid w:val="00C95633"/>
    <w:rsid w:val="00CA06EB"/>
    <w:rsid w:val="00CA1461"/>
    <w:rsid w:val="00CA390A"/>
    <w:rsid w:val="00CA4A00"/>
    <w:rsid w:val="00CA6B58"/>
    <w:rsid w:val="00CA7086"/>
    <w:rsid w:val="00CA7228"/>
    <w:rsid w:val="00CB18EA"/>
    <w:rsid w:val="00CB18F9"/>
    <w:rsid w:val="00CB1AE6"/>
    <w:rsid w:val="00CB2ED8"/>
    <w:rsid w:val="00CB3C5B"/>
    <w:rsid w:val="00CB3ED4"/>
    <w:rsid w:val="00CB3F86"/>
    <w:rsid w:val="00CB6CC8"/>
    <w:rsid w:val="00CD0318"/>
    <w:rsid w:val="00CD34F0"/>
    <w:rsid w:val="00CD3D6B"/>
    <w:rsid w:val="00CD5AD0"/>
    <w:rsid w:val="00CE0954"/>
    <w:rsid w:val="00CE18DB"/>
    <w:rsid w:val="00CE25BD"/>
    <w:rsid w:val="00CE35BF"/>
    <w:rsid w:val="00CE3E65"/>
    <w:rsid w:val="00CE4F79"/>
    <w:rsid w:val="00CE69AD"/>
    <w:rsid w:val="00CF11F7"/>
    <w:rsid w:val="00D04342"/>
    <w:rsid w:val="00D04888"/>
    <w:rsid w:val="00D05167"/>
    <w:rsid w:val="00D07210"/>
    <w:rsid w:val="00D078A8"/>
    <w:rsid w:val="00D100DC"/>
    <w:rsid w:val="00D12FFF"/>
    <w:rsid w:val="00D1303E"/>
    <w:rsid w:val="00D1323F"/>
    <w:rsid w:val="00D1379D"/>
    <w:rsid w:val="00D13994"/>
    <w:rsid w:val="00D202BA"/>
    <w:rsid w:val="00D2298F"/>
    <w:rsid w:val="00D235A3"/>
    <w:rsid w:val="00D251AC"/>
    <w:rsid w:val="00D31331"/>
    <w:rsid w:val="00D31BF9"/>
    <w:rsid w:val="00D40D72"/>
    <w:rsid w:val="00D43766"/>
    <w:rsid w:val="00D44298"/>
    <w:rsid w:val="00D47CCF"/>
    <w:rsid w:val="00D525D6"/>
    <w:rsid w:val="00D53B76"/>
    <w:rsid w:val="00D53F71"/>
    <w:rsid w:val="00D54C97"/>
    <w:rsid w:val="00D551AC"/>
    <w:rsid w:val="00D5674C"/>
    <w:rsid w:val="00D57FB5"/>
    <w:rsid w:val="00D60893"/>
    <w:rsid w:val="00D614A5"/>
    <w:rsid w:val="00D6457B"/>
    <w:rsid w:val="00D64AD3"/>
    <w:rsid w:val="00D6633C"/>
    <w:rsid w:val="00D66DEC"/>
    <w:rsid w:val="00D70B52"/>
    <w:rsid w:val="00D71A41"/>
    <w:rsid w:val="00D7348F"/>
    <w:rsid w:val="00D768A4"/>
    <w:rsid w:val="00D76A9A"/>
    <w:rsid w:val="00D77C16"/>
    <w:rsid w:val="00D861B9"/>
    <w:rsid w:val="00D921B7"/>
    <w:rsid w:val="00D92F52"/>
    <w:rsid w:val="00D95500"/>
    <w:rsid w:val="00D95E64"/>
    <w:rsid w:val="00DA512D"/>
    <w:rsid w:val="00DA53D2"/>
    <w:rsid w:val="00DA5661"/>
    <w:rsid w:val="00DA5747"/>
    <w:rsid w:val="00DA657E"/>
    <w:rsid w:val="00DA753F"/>
    <w:rsid w:val="00DA7D51"/>
    <w:rsid w:val="00DB172B"/>
    <w:rsid w:val="00DC182C"/>
    <w:rsid w:val="00DC2B8F"/>
    <w:rsid w:val="00DC427B"/>
    <w:rsid w:val="00DC5754"/>
    <w:rsid w:val="00DD234D"/>
    <w:rsid w:val="00DD34A3"/>
    <w:rsid w:val="00DD6056"/>
    <w:rsid w:val="00DE20D3"/>
    <w:rsid w:val="00DE612F"/>
    <w:rsid w:val="00DE7C6A"/>
    <w:rsid w:val="00DF0867"/>
    <w:rsid w:val="00DF15A7"/>
    <w:rsid w:val="00DF2857"/>
    <w:rsid w:val="00DF5C32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4C4B"/>
    <w:rsid w:val="00E24825"/>
    <w:rsid w:val="00E278BE"/>
    <w:rsid w:val="00E32478"/>
    <w:rsid w:val="00E34F12"/>
    <w:rsid w:val="00E369B9"/>
    <w:rsid w:val="00E3705A"/>
    <w:rsid w:val="00E41A87"/>
    <w:rsid w:val="00E42093"/>
    <w:rsid w:val="00E479E5"/>
    <w:rsid w:val="00E522AD"/>
    <w:rsid w:val="00E546F7"/>
    <w:rsid w:val="00E5554D"/>
    <w:rsid w:val="00E60060"/>
    <w:rsid w:val="00E60D7C"/>
    <w:rsid w:val="00E61BCB"/>
    <w:rsid w:val="00E62049"/>
    <w:rsid w:val="00E63E01"/>
    <w:rsid w:val="00E64103"/>
    <w:rsid w:val="00E71F4A"/>
    <w:rsid w:val="00E74719"/>
    <w:rsid w:val="00E75633"/>
    <w:rsid w:val="00E75DD3"/>
    <w:rsid w:val="00E76CD1"/>
    <w:rsid w:val="00E84341"/>
    <w:rsid w:val="00E87030"/>
    <w:rsid w:val="00E9737C"/>
    <w:rsid w:val="00EA03D0"/>
    <w:rsid w:val="00EA358A"/>
    <w:rsid w:val="00EB0953"/>
    <w:rsid w:val="00EB4CF6"/>
    <w:rsid w:val="00EB5B19"/>
    <w:rsid w:val="00EB5B33"/>
    <w:rsid w:val="00EB685B"/>
    <w:rsid w:val="00EC048A"/>
    <w:rsid w:val="00ED107D"/>
    <w:rsid w:val="00EE1585"/>
    <w:rsid w:val="00EE3E68"/>
    <w:rsid w:val="00EE4558"/>
    <w:rsid w:val="00EE4736"/>
    <w:rsid w:val="00EE4AD8"/>
    <w:rsid w:val="00EE5324"/>
    <w:rsid w:val="00EF70ED"/>
    <w:rsid w:val="00F0089E"/>
    <w:rsid w:val="00F01258"/>
    <w:rsid w:val="00F0137A"/>
    <w:rsid w:val="00F0371A"/>
    <w:rsid w:val="00F046AF"/>
    <w:rsid w:val="00F05197"/>
    <w:rsid w:val="00F06802"/>
    <w:rsid w:val="00F07284"/>
    <w:rsid w:val="00F102B7"/>
    <w:rsid w:val="00F12130"/>
    <w:rsid w:val="00F139AC"/>
    <w:rsid w:val="00F16E25"/>
    <w:rsid w:val="00F209AC"/>
    <w:rsid w:val="00F21463"/>
    <w:rsid w:val="00F218ED"/>
    <w:rsid w:val="00F21EAC"/>
    <w:rsid w:val="00F223F6"/>
    <w:rsid w:val="00F22BD2"/>
    <w:rsid w:val="00F25BA8"/>
    <w:rsid w:val="00F26D6F"/>
    <w:rsid w:val="00F3243D"/>
    <w:rsid w:val="00F334D1"/>
    <w:rsid w:val="00F3461C"/>
    <w:rsid w:val="00F34E4C"/>
    <w:rsid w:val="00F356D3"/>
    <w:rsid w:val="00F36403"/>
    <w:rsid w:val="00F36539"/>
    <w:rsid w:val="00F3679E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514DB"/>
    <w:rsid w:val="00F5446A"/>
    <w:rsid w:val="00F54C90"/>
    <w:rsid w:val="00F557BF"/>
    <w:rsid w:val="00F6048C"/>
    <w:rsid w:val="00F6048D"/>
    <w:rsid w:val="00F636AF"/>
    <w:rsid w:val="00F63BF2"/>
    <w:rsid w:val="00F63C16"/>
    <w:rsid w:val="00F64548"/>
    <w:rsid w:val="00F66FFC"/>
    <w:rsid w:val="00F8138E"/>
    <w:rsid w:val="00F851B6"/>
    <w:rsid w:val="00F87824"/>
    <w:rsid w:val="00F87956"/>
    <w:rsid w:val="00F87B77"/>
    <w:rsid w:val="00F91B1D"/>
    <w:rsid w:val="00F9209F"/>
    <w:rsid w:val="00F927B8"/>
    <w:rsid w:val="00F92B59"/>
    <w:rsid w:val="00F948BC"/>
    <w:rsid w:val="00F95ECB"/>
    <w:rsid w:val="00F960CF"/>
    <w:rsid w:val="00F972BD"/>
    <w:rsid w:val="00FA00A5"/>
    <w:rsid w:val="00FA10A3"/>
    <w:rsid w:val="00FA1226"/>
    <w:rsid w:val="00FA2BFB"/>
    <w:rsid w:val="00FB2594"/>
    <w:rsid w:val="00FB5CE4"/>
    <w:rsid w:val="00FB6E61"/>
    <w:rsid w:val="00FB72B1"/>
    <w:rsid w:val="00FB7874"/>
    <w:rsid w:val="00FB78D6"/>
    <w:rsid w:val="00FC3834"/>
    <w:rsid w:val="00FC51DD"/>
    <w:rsid w:val="00FD00FF"/>
    <w:rsid w:val="00FD09D8"/>
    <w:rsid w:val="00FD1499"/>
    <w:rsid w:val="00FD4D30"/>
    <w:rsid w:val="00FE144C"/>
    <w:rsid w:val="00FE61C9"/>
    <w:rsid w:val="00FE70DB"/>
    <w:rsid w:val="00FF00F8"/>
    <w:rsid w:val="00FF1EBC"/>
    <w:rsid w:val="00FF2318"/>
    <w:rsid w:val="00FF49F3"/>
    <w:rsid w:val="00FF66D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3E62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369B9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nsument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10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10AA-57A8-4E26-9AB8-B3212A3CB5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FF1425-777F-4BDE-8F1C-9FA0C5AB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2022-10-18T11:46:00Z</cp:lastPrinted>
  <dcterms:created xsi:type="dcterms:W3CDTF">2022-11-16T13:47:00Z</dcterms:created>
  <dcterms:modified xsi:type="dcterms:W3CDTF">2022-11-23T09:07:00Z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7c9d403c-bf6a-4e0e-aa1b-9c93dac3aeb0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