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9124" w14:textId="3ADCB486" w:rsidR="00116657" w:rsidRDefault="00F56C4A" w:rsidP="0011665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ROWERY MERIDA – POSTĘPOWANIE PREZESA UOKIK </w:t>
      </w:r>
    </w:p>
    <w:p w14:paraId="44F01395" w14:textId="46BB10A2" w:rsidR="008750CD" w:rsidRPr="00116657" w:rsidRDefault="008750CD" w:rsidP="001166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rebuchet MS" w:hAnsi="Trebuchet MS"/>
          <w:b/>
        </w:rPr>
      </w:pPr>
      <w:r w:rsidRPr="00116657">
        <w:rPr>
          <w:rFonts w:ascii="Trebuchet MS" w:hAnsi="Trebuchet MS"/>
          <w:b/>
        </w:rPr>
        <w:t>Czy sprzedaż rowerów marki Merida odbywa się w Polsce z naruszeniem reguł konkurencji?</w:t>
      </w:r>
    </w:p>
    <w:p w14:paraId="1CCFDD10" w14:textId="359578CD" w:rsidR="004C2F54" w:rsidRDefault="008750CD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Prezes UOKiK </w:t>
      </w:r>
      <w:r w:rsidR="00D839E6">
        <w:rPr>
          <w:rFonts w:ascii="Trebuchet MS" w:hAnsi="Trebuchet MS"/>
          <w:b/>
        </w:rPr>
        <w:t xml:space="preserve">Tomasz Chróstny postawił zarzuty </w:t>
      </w:r>
      <w:r>
        <w:rPr>
          <w:rFonts w:ascii="Trebuchet MS" w:hAnsi="Trebuchet MS"/>
          <w:b/>
        </w:rPr>
        <w:t xml:space="preserve">spółce Merida Polska. </w:t>
      </w:r>
    </w:p>
    <w:p w14:paraId="57B4AD07" w14:textId="65991CDF" w:rsidR="008750CD" w:rsidRPr="00444F78" w:rsidRDefault="00116657" w:rsidP="004C2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Na skutek praktyk stosowanych przez przedsiębiorcę</w:t>
      </w:r>
      <w:r w:rsidR="006A6871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konsumenci mają ograniczoną</w:t>
      </w:r>
      <w:r w:rsidR="008750CD">
        <w:rPr>
          <w:rFonts w:ascii="Trebuchet MS" w:hAnsi="Trebuchet MS"/>
          <w:b/>
        </w:rPr>
        <w:t xml:space="preserve"> możliwość zakupu sprzętu przez </w:t>
      </w:r>
      <w:proofErr w:type="spellStart"/>
      <w:r w:rsidR="008750CD">
        <w:rPr>
          <w:rFonts w:ascii="Trebuchet MS" w:hAnsi="Trebuchet MS"/>
          <w:b/>
        </w:rPr>
        <w:t>internet</w:t>
      </w:r>
      <w:proofErr w:type="spellEnd"/>
      <w:r w:rsidR="006A6871">
        <w:rPr>
          <w:rFonts w:ascii="Trebuchet MS" w:hAnsi="Trebuchet MS"/>
          <w:b/>
        </w:rPr>
        <w:t>.</w:t>
      </w:r>
    </w:p>
    <w:p w14:paraId="3D383A40" w14:textId="54C94785" w:rsidR="008750CD" w:rsidRPr="00116657" w:rsidRDefault="008750CD" w:rsidP="00216FCB">
      <w:pPr>
        <w:spacing w:after="240" w:line="360" w:lineRule="auto"/>
        <w:jc w:val="both"/>
        <w:rPr>
          <w:rFonts w:ascii="Trebuchet MS" w:hAnsi="Trebuchet MS" w:cs="Arial"/>
          <w:color w:val="000000" w:themeColor="text1"/>
        </w:rPr>
      </w:pPr>
      <w:r w:rsidRPr="00444F78">
        <w:rPr>
          <w:rFonts w:ascii="Trebuchet MS" w:hAnsi="Trebuchet MS"/>
        </w:rPr>
        <w:t xml:space="preserve"> </w:t>
      </w:r>
      <w:r w:rsidR="007668B7" w:rsidRPr="00444F78">
        <w:rPr>
          <w:rFonts w:ascii="Trebuchet MS" w:hAnsi="Trebuchet MS"/>
        </w:rPr>
        <w:t xml:space="preserve">[Warszawa, </w:t>
      </w:r>
      <w:r w:rsidR="00F56C4A">
        <w:rPr>
          <w:rFonts w:ascii="Trebuchet MS" w:hAnsi="Trebuchet MS"/>
        </w:rPr>
        <w:t>4 maja</w:t>
      </w:r>
      <w:r w:rsidR="007668B7" w:rsidRPr="00444F78">
        <w:rPr>
          <w:rFonts w:ascii="Trebuchet MS" w:hAnsi="Trebuchet MS"/>
        </w:rPr>
        <w:t xml:space="preserve"> 2020 r.]</w:t>
      </w:r>
      <w:r w:rsidR="00770356" w:rsidRPr="00444F78">
        <w:rPr>
          <w:rFonts w:ascii="Trebuchet MS" w:hAnsi="Trebuchet MS"/>
        </w:rPr>
        <w:t xml:space="preserve"> </w:t>
      </w:r>
      <w:r w:rsidRPr="00444F78">
        <w:rPr>
          <w:rFonts w:ascii="Trebuchet MS" w:hAnsi="Trebuchet MS"/>
          <w:color w:val="000000" w:themeColor="text1"/>
        </w:rPr>
        <w:t>Merida Polska jest wyłącznym dystrybutorem rowerów</w:t>
      </w:r>
      <w:r w:rsidR="006A6871" w:rsidRPr="00444F78">
        <w:rPr>
          <w:rFonts w:ascii="Trebuchet MS" w:hAnsi="Trebuchet MS"/>
          <w:color w:val="000000" w:themeColor="text1"/>
        </w:rPr>
        <w:t xml:space="preserve"> </w:t>
      </w:r>
      <w:r w:rsidRPr="00444F78">
        <w:rPr>
          <w:rFonts w:ascii="Trebuchet MS" w:hAnsi="Trebuchet MS"/>
          <w:color w:val="000000" w:themeColor="text1"/>
        </w:rPr>
        <w:t>marki Merida</w:t>
      </w:r>
      <w:r w:rsidR="00116657">
        <w:rPr>
          <w:rFonts w:ascii="Trebuchet MS" w:hAnsi="Trebuchet MS"/>
          <w:color w:val="000000" w:themeColor="text1"/>
        </w:rPr>
        <w:t xml:space="preserve"> na terenie naszego kraju</w:t>
      </w:r>
      <w:r w:rsidRPr="00444F78">
        <w:rPr>
          <w:rFonts w:ascii="Trebuchet MS" w:hAnsi="Trebuchet MS"/>
          <w:color w:val="000000" w:themeColor="text1"/>
        </w:rPr>
        <w:t>. Z ustaleń U</w:t>
      </w:r>
      <w:r w:rsidR="00D839E6">
        <w:rPr>
          <w:rFonts w:ascii="Trebuchet MS" w:hAnsi="Trebuchet MS"/>
          <w:color w:val="000000" w:themeColor="text1"/>
        </w:rPr>
        <w:t>rzędu</w:t>
      </w:r>
      <w:r w:rsidRPr="00444F78">
        <w:rPr>
          <w:rFonts w:ascii="Trebuchet MS" w:hAnsi="Trebuchet MS"/>
          <w:color w:val="000000" w:themeColor="text1"/>
        </w:rPr>
        <w:t xml:space="preserve"> wynika, że spółka</w:t>
      </w:r>
      <w:r w:rsidR="00A73BC2">
        <w:rPr>
          <w:rFonts w:ascii="Trebuchet MS" w:hAnsi="Trebuchet MS"/>
          <w:color w:val="000000" w:themeColor="text1"/>
        </w:rPr>
        <w:t xml:space="preserve"> mogła</w:t>
      </w:r>
      <w:r w:rsidRPr="00444F78">
        <w:rPr>
          <w:rFonts w:ascii="Trebuchet MS" w:hAnsi="Trebuchet MS"/>
          <w:color w:val="000000" w:themeColor="text1"/>
        </w:rPr>
        <w:t xml:space="preserve"> ogran</w:t>
      </w:r>
      <w:r w:rsidR="006A6871" w:rsidRPr="00444F78">
        <w:rPr>
          <w:rFonts w:ascii="Trebuchet MS" w:hAnsi="Trebuchet MS"/>
          <w:color w:val="000000" w:themeColor="text1"/>
        </w:rPr>
        <w:t>icza</w:t>
      </w:r>
      <w:r w:rsidR="00A73BC2">
        <w:rPr>
          <w:rFonts w:ascii="Trebuchet MS" w:hAnsi="Trebuchet MS"/>
          <w:color w:val="000000" w:themeColor="text1"/>
        </w:rPr>
        <w:t>ć</w:t>
      </w:r>
      <w:r w:rsidR="006A6871" w:rsidRPr="00444F78">
        <w:rPr>
          <w:rFonts w:ascii="Trebuchet MS" w:hAnsi="Trebuchet MS"/>
          <w:color w:val="000000" w:themeColor="text1"/>
        </w:rPr>
        <w:t xml:space="preserve"> swoim dystrybutorom możliwość sprzedaży </w:t>
      </w:r>
      <w:r w:rsidR="00116657">
        <w:rPr>
          <w:rFonts w:ascii="Trebuchet MS" w:hAnsi="Trebuchet MS"/>
          <w:color w:val="000000" w:themeColor="text1"/>
        </w:rPr>
        <w:t xml:space="preserve">tych produktów </w:t>
      </w:r>
      <w:r w:rsidR="006A6871" w:rsidRPr="00444F78">
        <w:rPr>
          <w:rFonts w:ascii="Trebuchet MS" w:hAnsi="Trebuchet MS"/>
          <w:color w:val="000000" w:themeColor="text1"/>
        </w:rPr>
        <w:t xml:space="preserve">przez </w:t>
      </w:r>
      <w:proofErr w:type="spellStart"/>
      <w:r w:rsidR="006A6871" w:rsidRPr="00444F78">
        <w:rPr>
          <w:rFonts w:ascii="Trebuchet MS" w:hAnsi="Trebuchet MS"/>
          <w:color w:val="000000" w:themeColor="text1"/>
        </w:rPr>
        <w:t>internet</w:t>
      </w:r>
      <w:proofErr w:type="spellEnd"/>
      <w:r w:rsidR="006A6871" w:rsidRPr="00444F78">
        <w:rPr>
          <w:rFonts w:ascii="Trebuchet MS" w:hAnsi="Trebuchet MS"/>
          <w:color w:val="000000" w:themeColor="text1"/>
        </w:rPr>
        <w:t>.  Podmiot, który posiada sklep stacjonarny</w:t>
      </w:r>
      <w:r w:rsidR="00D839E6">
        <w:rPr>
          <w:rFonts w:ascii="Trebuchet MS" w:hAnsi="Trebuchet MS"/>
          <w:color w:val="000000" w:themeColor="text1"/>
        </w:rPr>
        <w:t>,</w:t>
      </w:r>
      <w:r w:rsidR="006A6871" w:rsidRPr="00444F78">
        <w:rPr>
          <w:rFonts w:ascii="Trebuchet MS" w:hAnsi="Trebuchet MS"/>
          <w:color w:val="000000" w:themeColor="text1"/>
        </w:rPr>
        <w:t xml:space="preserve"> może na swojej stronie internetowej jedynie</w:t>
      </w:r>
      <w:r w:rsidR="006A6871" w:rsidRPr="00444F78">
        <w:rPr>
          <w:rFonts w:ascii="Trebuchet MS" w:hAnsi="Trebuchet MS"/>
          <w:b/>
          <w:color w:val="000000" w:themeColor="text1"/>
        </w:rPr>
        <w:t xml:space="preserve"> </w:t>
      </w:r>
      <w:r w:rsidR="006A6871" w:rsidRPr="00444F78">
        <w:rPr>
          <w:rFonts w:ascii="Trebuchet MS" w:hAnsi="Trebuchet MS" w:cs="Arial"/>
          <w:color w:val="000000" w:themeColor="text1"/>
        </w:rPr>
        <w:t xml:space="preserve">prezentować </w:t>
      </w:r>
      <w:r w:rsidR="00116657">
        <w:rPr>
          <w:rFonts w:ascii="Trebuchet MS" w:hAnsi="Trebuchet MS" w:cs="Arial"/>
          <w:color w:val="000000" w:themeColor="text1"/>
        </w:rPr>
        <w:t>rowery Merida</w:t>
      </w:r>
      <w:r w:rsidR="006A6871" w:rsidRPr="00444F78">
        <w:rPr>
          <w:rFonts w:ascii="Trebuchet MS" w:hAnsi="Trebuchet MS" w:cs="Arial"/>
          <w:color w:val="000000" w:themeColor="text1"/>
        </w:rPr>
        <w:t xml:space="preserve"> oraz umożliwić składanie zamówień</w:t>
      </w:r>
      <w:r w:rsidR="00D839E6">
        <w:rPr>
          <w:rFonts w:ascii="Trebuchet MS" w:hAnsi="Trebuchet MS" w:cs="Arial"/>
          <w:color w:val="000000" w:themeColor="text1"/>
        </w:rPr>
        <w:t>, bez wysyłki</w:t>
      </w:r>
      <w:r w:rsidR="00444F78" w:rsidRPr="00444F78">
        <w:rPr>
          <w:rFonts w:ascii="Trebuchet MS" w:hAnsi="Trebuchet MS" w:cs="Arial"/>
          <w:color w:val="000000" w:themeColor="text1"/>
        </w:rPr>
        <w:t xml:space="preserve"> towarów do klientów. Nabywca </w:t>
      </w:r>
      <w:r w:rsidR="006A6871" w:rsidRPr="00444F78">
        <w:rPr>
          <w:rFonts w:ascii="Trebuchet MS" w:hAnsi="Trebuchet MS" w:cs="Arial"/>
          <w:color w:val="000000" w:themeColor="text1"/>
        </w:rPr>
        <w:t xml:space="preserve">może </w:t>
      </w:r>
      <w:r w:rsidR="00D839E6">
        <w:rPr>
          <w:rFonts w:ascii="Trebuchet MS" w:hAnsi="Trebuchet MS" w:cs="Arial"/>
          <w:color w:val="000000" w:themeColor="text1"/>
        </w:rPr>
        <w:t xml:space="preserve">zatem </w:t>
      </w:r>
      <w:r w:rsidR="006A6871" w:rsidRPr="00444F78">
        <w:rPr>
          <w:rFonts w:ascii="Trebuchet MS" w:hAnsi="Trebuchet MS" w:cs="Arial"/>
          <w:color w:val="000000" w:themeColor="text1"/>
        </w:rPr>
        <w:t xml:space="preserve">odebrać </w:t>
      </w:r>
      <w:r w:rsidR="00D839E6">
        <w:rPr>
          <w:rFonts w:ascii="Trebuchet MS" w:hAnsi="Trebuchet MS" w:cs="Arial"/>
          <w:color w:val="000000" w:themeColor="text1"/>
        </w:rPr>
        <w:t>produkt</w:t>
      </w:r>
      <w:r w:rsidR="006A6871" w:rsidRPr="00444F78">
        <w:rPr>
          <w:rFonts w:ascii="Trebuchet MS" w:hAnsi="Trebuchet MS" w:cs="Arial"/>
          <w:color w:val="000000" w:themeColor="text1"/>
        </w:rPr>
        <w:t xml:space="preserve"> wyłącznie w</w:t>
      </w:r>
      <w:r w:rsidR="00116657">
        <w:rPr>
          <w:rFonts w:ascii="Trebuchet MS" w:hAnsi="Trebuchet MS" w:cs="Arial"/>
          <w:color w:val="000000" w:themeColor="text1"/>
        </w:rPr>
        <w:t xml:space="preserve"> sklepie. </w:t>
      </w:r>
      <w:r w:rsidR="006A6871" w:rsidRPr="00444F78">
        <w:rPr>
          <w:rFonts w:ascii="Trebuchet MS" w:hAnsi="Trebuchet MS" w:cs="Arial"/>
          <w:color w:val="000000" w:themeColor="text1"/>
        </w:rPr>
        <w:t>Dodatkowo</w:t>
      </w:r>
      <w:r w:rsidR="00D839E6">
        <w:rPr>
          <w:rFonts w:ascii="Trebuchet MS" w:hAnsi="Trebuchet MS" w:cs="Arial"/>
          <w:color w:val="000000" w:themeColor="text1"/>
        </w:rPr>
        <w:t>,</w:t>
      </w:r>
      <w:r w:rsidR="006A6871" w:rsidRPr="00444F78">
        <w:rPr>
          <w:rFonts w:ascii="Trebuchet MS" w:hAnsi="Trebuchet MS" w:cs="Arial"/>
          <w:color w:val="000000" w:themeColor="text1"/>
        </w:rPr>
        <w:t xml:space="preserve"> dystrybutorzy nie mogą sprzedawać towaru za pośrednictwem platform typu Allegro, Ebay czy OLX. To może oznaczać ograniczenie konkurencji między dystrybutorami. Można bowiem </w:t>
      </w:r>
      <w:r w:rsidR="00444F78" w:rsidRPr="00444F78">
        <w:rPr>
          <w:rFonts w:ascii="Trebuchet MS" w:hAnsi="Trebuchet MS" w:cs="Arial"/>
          <w:color w:val="000000" w:themeColor="text1"/>
        </w:rPr>
        <w:t xml:space="preserve">założyć, że konsumenci nie będą skłonni jeździć po rower na duże odległości. Przykładowo: konsument z Ustrzyk Dolnych mógłby znaleźć w </w:t>
      </w:r>
      <w:proofErr w:type="spellStart"/>
      <w:r w:rsidR="00444F78" w:rsidRPr="00444F78">
        <w:rPr>
          <w:rFonts w:ascii="Trebuchet MS" w:hAnsi="Trebuchet MS" w:cs="Arial"/>
          <w:color w:val="000000" w:themeColor="text1"/>
        </w:rPr>
        <w:t>internecie</w:t>
      </w:r>
      <w:proofErr w:type="spellEnd"/>
      <w:r w:rsidR="00444F78" w:rsidRPr="00444F78">
        <w:rPr>
          <w:rFonts w:ascii="Trebuchet MS" w:hAnsi="Trebuchet MS" w:cs="Arial"/>
          <w:color w:val="000000" w:themeColor="text1"/>
        </w:rPr>
        <w:t xml:space="preserve"> i zamówić z dostawą tańszy rower od dystrybutora ze Szczecina, jednak na skutek praktyki Merida Polska będzie zmuszony ograniczyć się do sprzętu oferowanego na terenie </w:t>
      </w:r>
      <w:r w:rsidR="00116657">
        <w:rPr>
          <w:rFonts w:ascii="Trebuchet MS" w:hAnsi="Trebuchet MS" w:cs="Arial"/>
          <w:color w:val="000000" w:themeColor="text1"/>
        </w:rPr>
        <w:t xml:space="preserve">np. </w:t>
      </w:r>
      <w:r w:rsidR="00444F78" w:rsidRPr="00444F78">
        <w:rPr>
          <w:rFonts w:ascii="Trebuchet MS" w:hAnsi="Trebuchet MS" w:cs="Arial"/>
          <w:color w:val="000000" w:themeColor="text1"/>
        </w:rPr>
        <w:t xml:space="preserve">woj. podkarpackiego. </w:t>
      </w:r>
    </w:p>
    <w:p w14:paraId="311F76A7" w14:textId="4BE0EE3D" w:rsidR="008750CD" w:rsidRPr="00D2468B" w:rsidRDefault="008750CD" w:rsidP="00216FCB">
      <w:pPr>
        <w:spacing w:after="240" w:line="360" w:lineRule="auto"/>
        <w:jc w:val="both"/>
        <w:rPr>
          <w:rFonts w:ascii="Trebuchet MS" w:hAnsi="Trebuchet MS"/>
          <w:iCs/>
          <w:color w:val="000000" w:themeColor="text1"/>
          <w:sz w:val="24"/>
          <w:szCs w:val="24"/>
        </w:rPr>
      </w:pPr>
      <w:r w:rsidRPr="00444F78">
        <w:rPr>
          <w:rFonts w:ascii="Trebuchet MS" w:hAnsi="Trebuchet MS"/>
          <w:b/>
          <w:color w:val="000000" w:themeColor="text1"/>
        </w:rPr>
        <w:t>-</w:t>
      </w:r>
      <w:r w:rsidR="00D2468B" w:rsidRPr="00D2468B">
        <w:rPr>
          <w:rFonts w:ascii="Trebuchet MS" w:hAnsi="Trebuchet MS"/>
          <w:iCs/>
          <w:color w:val="000000" w:themeColor="text1"/>
          <w:sz w:val="24"/>
          <w:szCs w:val="24"/>
        </w:rPr>
        <w:t xml:space="preserve"> </w:t>
      </w:r>
      <w:r w:rsidR="00D2468B" w:rsidRPr="00D2468B">
        <w:rPr>
          <w:rFonts w:ascii="Trebuchet MS" w:hAnsi="Trebuchet MS"/>
          <w:i/>
          <w:iCs/>
          <w:color w:val="000000" w:themeColor="text1"/>
        </w:rPr>
        <w:t xml:space="preserve">Zasady sprzedaży rowerów przez spółkę Merida Polska powodują, że konsument ma ograniczony wybór sprzedawców wyłącznie do najbliższych sklepów stacjonarnych. Konsument nie ma możliwości skorzystania z atrakcyjniejszej oferty przez </w:t>
      </w:r>
      <w:proofErr w:type="spellStart"/>
      <w:r w:rsidR="00D2468B" w:rsidRPr="00D2468B">
        <w:rPr>
          <w:rFonts w:ascii="Trebuchet MS" w:hAnsi="Trebuchet MS"/>
          <w:i/>
          <w:iCs/>
          <w:color w:val="000000" w:themeColor="text1"/>
        </w:rPr>
        <w:t>internet</w:t>
      </w:r>
      <w:proofErr w:type="spellEnd"/>
      <w:r w:rsidR="00D2468B" w:rsidRPr="00D2468B">
        <w:rPr>
          <w:rFonts w:ascii="Trebuchet MS" w:hAnsi="Trebuchet MS"/>
          <w:i/>
          <w:iCs/>
          <w:color w:val="000000" w:themeColor="text1"/>
        </w:rPr>
        <w:t xml:space="preserve">. Może to powodować nie tylko ograniczenie konkurencji wśród sprzedawców, ale także wyższe ceny sprzętu </w:t>
      </w:r>
      <w:r w:rsidRPr="00444F78">
        <w:rPr>
          <w:rFonts w:ascii="Trebuchet MS" w:hAnsi="Trebuchet MS"/>
          <w:b/>
          <w:color w:val="000000" w:themeColor="text1"/>
        </w:rPr>
        <w:t xml:space="preserve">– </w:t>
      </w:r>
      <w:r w:rsidRPr="00116657">
        <w:rPr>
          <w:rFonts w:ascii="Trebuchet MS" w:hAnsi="Trebuchet MS"/>
          <w:color w:val="000000" w:themeColor="text1"/>
        </w:rPr>
        <w:t>mówi Prezes UOKiK Tomasz Chróstny</w:t>
      </w:r>
      <w:r w:rsidR="00116657">
        <w:rPr>
          <w:rFonts w:ascii="Trebuchet MS" w:hAnsi="Trebuchet MS"/>
          <w:color w:val="000000" w:themeColor="text1"/>
        </w:rPr>
        <w:t>.</w:t>
      </w:r>
    </w:p>
    <w:p w14:paraId="3DDB9603" w14:textId="77777777" w:rsidR="00444F78" w:rsidRPr="00444F78" w:rsidRDefault="00444F78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Za udział w porozumieniu ograniczającym konkurencję grozi kara do 10 proc. obrotu przedsiębiorcy.</w:t>
      </w:r>
    </w:p>
    <w:p w14:paraId="2C16C47D" w14:textId="77777777" w:rsidR="00444F78" w:rsidRPr="00444F78" w:rsidRDefault="00444F78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Dotkliwych sankcji można uniknąć dzięki </w:t>
      </w:r>
      <w:hyperlink r:id="rId8" w:history="1">
        <w:r w:rsidRPr="00444F78">
          <w:rPr>
            <w:rFonts w:ascii="Trebuchet MS" w:eastAsia="Times New Roman" w:hAnsi="Trebuchet MS" w:cs="Tahoma"/>
            <w:color w:val="000000" w:themeColor="text1"/>
            <w:lang w:eastAsia="en-GB"/>
          </w:rPr>
          <w:t>programowi łagodzenia kar</w:t>
        </w:r>
      </w:hyperlink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 (</w:t>
      </w:r>
      <w:proofErr w:type="spellStart"/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leniency</w:t>
      </w:r>
      <w:proofErr w:type="spellEnd"/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 xml:space="preserve">). Daje on przedsiębiorcy, a także menadżerom, którzy uczestniczą w nielegalnym porozumieniu, szansę zyskania statusu „świadka koronnego”. Pozwala to na całkowite uniknięcie kary pieniężnej lub jej obniżenie. Z programu można skorzystać pod warunkiem dostarczenia dowodów lub informacji dotyczących istnienia niedozwolonego porozumienia oraz </w:t>
      </w: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lastRenderedPageBreak/>
        <w:t xml:space="preserve">współpracy z UOKiK. Przedsiębiorców i menadżerów zainteresowanych programem łagodzenia kar zapraszamy do kontaktu z urzędem. Pod specjalnym numerem telefonu 22 55 60 555 prawnicy UOKiK odpowiadają na wszystkie pytania dotyczące wniosków </w:t>
      </w:r>
      <w:proofErr w:type="spellStart"/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leniency</w:t>
      </w:r>
      <w:proofErr w:type="spellEnd"/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, również anonimowe.</w:t>
      </w:r>
    </w:p>
    <w:p w14:paraId="007CA942" w14:textId="1846B051" w:rsidR="00444F78" w:rsidRPr="00444F78" w:rsidRDefault="00444F78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 xml:space="preserve">Ponadto możliwe jest dodatkowe obniżenie </w:t>
      </w:r>
      <w:r w:rsidR="00A73BC2">
        <w:rPr>
          <w:rFonts w:ascii="Trebuchet MS" w:eastAsia="Times New Roman" w:hAnsi="Trebuchet MS" w:cs="Tahoma"/>
          <w:color w:val="000000" w:themeColor="text1"/>
          <w:lang w:eastAsia="en-GB"/>
        </w:rPr>
        <w:t>sankcji</w:t>
      </w: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 xml:space="preserve"> pieniężnej dla uczestnika niedozwolonego porozumienia poprzez pro</w:t>
      </w:r>
      <w:r w:rsidR="00A73BC2">
        <w:rPr>
          <w:rFonts w:ascii="Trebuchet MS" w:eastAsia="Times New Roman" w:hAnsi="Trebuchet MS" w:cs="Tahoma"/>
          <w:color w:val="000000" w:themeColor="text1"/>
          <w:lang w:eastAsia="en-GB"/>
        </w:rPr>
        <w:t>cedurę</w:t>
      </w: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 xml:space="preserve"> dobrowolnego poddania się karze.</w:t>
      </w:r>
    </w:p>
    <w:p w14:paraId="49760525" w14:textId="77777777" w:rsidR="00444F78" w:rsidRPr="00444F78" w:rsidRDefault="00444F78" w:rsidP="00444F78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Jeżeli wiesz o niedozwolonym porozumieniu w swojej byłej lub obecnej firmie, zawiadom UOKiK. Urząd prowadzi program pozyskiwania informacji od anonimowych sygnalistów. Wejdź na </w:t>
      </w:r>
      <w:hyperlink r:id="rId9" w:history="1">
        <w:r w:rsidRPr="00444F78">
          <w:rPr>
            <w:rFonts w:ascii="Trebuchet MS" w:eastAsia="Times New Roman" w:hAnsi="Trebuchet MS" w:cs="Tahoma"/>
            <w:color w:val="000000" w:themeColor="text1"/>
            <w:lang w:eastAsia="en-GB"/>
          </w:rPr>
          <w:t>https://konkurencja.uokik.gov.pl/sygnalista/</w:t>
        </w:r>
      </w:hyperlink>
      <w:r w:rsidRPr="00444F78">
        <w:rPr>
          <w:rFonts w:ascii="Trebuchet MS" w:eastAsia="Times New Roman" w:hAnsi="Trebuchet MS" w:cs="Tahoma"/>
          <w:color w:val="000000" w:themeColor="text1"/>
          <w:lang w:eastAsia="en-GB"/>
        </w:rPr>
        <w:t> i skorzystaj z prostego formularza. Zastosowany przez nas system gwarantuje, że twoja tożsamość nie zostanie ujawniona.</w:t>
      </w:r>
    </w:p>
    <w:p w14:paraId="4FB030D0" w14:textId="77777777" w:rsidR="00444F78" w:rsidRPr="00444F78" w:rsidRDefault="00444F78" w:rsidP="00444F78">
      <w:pPr>
        <w:spacing w:after="0" w:line="360" w:lineRule="auto"/>
        <w:jc w:val="both"/>
        <w:rPr>
          <w:rFonts w:ascii="Trebuchet MS" w:eastAsia="Times New Roman" w:hAnsi="Trebuchet MS" w:cs="Tahoma"/>
          <w:i/>
          <w:color w:val="000000" w:themeColor="text1"/>
          <w:lang w:eastAsia="pl-PL"/>
        </w:rPr>
      </w:pPr>
    </w:p>
    <w:p w14:paraId="354D6EBC" w14:textId="77777777" w:rsidR="00444F78" w:rsidRPr="00444F78" w:rsidRDefault="00444F78" w:rsidP="00444F78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14:paraId="468881BD" w14:textId="7940E646" w:rsidR="006D769F" w:rsidRPr="00444F78" w:rsidRDefault="006D769F" w:rsidP="00216FCB">
      <w:pPr>
        <w:spacing w:after="240" w:line="360" w:lineRule="auto"/>
        <w:jc w:val="both"/>
        <w:rPr>
          <w:rFonts w:ascii="Trebuchet MS" w:eastAsia="Calibri" w:hAnsi="Trebuchet MS" w:cs="Times New Roman"/>
          <w:color w:val="000000" w:themeColor="text1"/>
        </w:rPr>
      </w:pPr>
    </w:p>
    <w:sectPr w:rsidR="006D769F" w:rsidRPr="00444F78" w:rsidSect="00752C53">
      <w:headerReference w:type="default" r:id="rId10"/>
      <w:footerReference w:type="default" r:id="rId11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4A3CC" w14:textId="77777777" w:rsidR="00F93CF2" w:rsidRDefault="00F93CF2">
      <w:r>
        <w:separator/>
      </w:r>
    </w:p>
  </w:endnote>
  <w:endnote w:type="continuationSeparator" w:id="0">
    <w:p w14:paraId="2F34BDD7" w14:textId="77777777" w:rsidR="00F93CF2" w:rsidRDefault="00F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DF90" w14:textId="77777777" w:rsidR="00F93CF2" w:rsidRDefault="00F93CF2">
      <w:r>
        <w:separator/>
      </w:r>
    </w:p>
  </w:footnote>
  <w:footnote w:type="continuationSeparator" w:id="0">
    <w:p w14:paraId="79486606" w14:textId="77777777" w:rsidR="00F93CF2" w:rsidRDefault="00F9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24412130" wp14:editId="71A30580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790CE2"/>
    <w:multiLevelType w:val="hybridMultilevel"/>
    <w:tmpl w:val="EA56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2D7"/>
    <w:rsid w:val="00042F96"/>
    <w:rsid w:val="00052CBC"/>
    <w:rsid w:val="00054E15"/>
    <w:rsid w:val="0006231A"/>
    <w:rsid w:val="000651E9"/>
    <w:rsid w:val="00067AEE"/>
    <w:rsid w:val="00073AA7"/>
    <w:rsid w:val="00073CF5"/>
    <w:rsid w:val="00075A26"/>
    <w:rsid w:val="00084ECF"/>
    <w:rsid w:val="000870DC"/>
    <w:rsid w:val="00093F89"/>
    <w:rsid w:val="000A59F3"/>
    <w:rsid w:val="000A6670"/>
    <w:rsid w:val="000A74FA"/>
    <w:rsid w:val="000A7FCE"/>
    <w:rsid w:val="000B0CF4"/>
    <w:rsid w:val="000B149D"/>
    <w:rsid w:val="000B1AC5"/>
    <w:rsid w:val="000B7247"/>
    <w:rsid w:val="000D047A"/>
    <w:rsid w:val="000D0BE5"/>
    <w:rsid w:val="000D322E"/>
    <w:rsid w:val="000D5B1B"/>
    <w:rsid w:val="000E3EED"/>
    <w:rsid w:val="000E4056"/>
    <w:rsid w:val="000F026C"/>
    <w:rsid w:val="000F1E79"/>
    <w:rsid w:val="000F2EB2"/>
    <w:rsid w:val="000F4883"/>
    <w:rsid w:val="001012AD"/>
    <w:rsid w:val="00101597"/>
    <w:rsid w:val="00102A30"/>
    <w:rsid w:val="0010559C"/>
    <w:rsid w:val="00107844"/>
    <w:rsid w:val="00116657"/>
    <w:rsid w:val="00120FBD"/>
    <w:rsid w:val="0012424D"/>
    <w:rsid w:val="0013159A"/>
    <w:rsid w:val="0013435F"/>
    <w:rsid w:val="00135455"/>
    <w:rsid w:val="00136B74"/>
    <w:rsid w:val="0014053A"/>
    <w:rsid w:val="00143310"/>
    <w:rsid w:val="00143C7A"/>
    <w:rsid w:val="00144E9C"/>
    <w:rsid w:val="00146A60"/>
    <w:rsid w:val="0016047D"/>
    <w:rsid w:val="00161094"/>
    <w:rsid w:val="00163DF9"/>
    <w:rsid w:val="001666D6"/>
    <w:rsid w:val="00166B5D"/>
    <w:rsid w:val="00166D49"/>
    <w:rsid w:val="001675EF"/>
    <w:rsid w:val="0017028A"/>
    <w:rsid w:val="0017121C"/>
    <w:rsid w:val="00175804"/>
    <w:rsid w:val="0017590C"/>
    <w:rsid w:val="00190D5A"/>
    <w:rsid w:val="00193E20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D5174"/>
    <w:rsid w:val="001E188E"/>
    <w:rsid w:val="001E45A3"/>
    <w:rsid w:val="001E4F92"/>
    <w:rsid w:val="001F4A73"/>
    <w:rsid w:val="001F73D9"/>
    <w:rsid w:val="0020042C"/>
    <w:rsid w:val="00204326"/>
    <w:rsid w:val="00205580"/>
    <w:rsid w:val="00207F77"/>
    <w:rsid w:val="002157BB"/>
    <w:rsid w:val="00216EC5"/>
    <w:rsid w:val="00216FCB"/>
    <w:rsid w:val="00221C87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C7F"/>
    <w:rsid w:val="00260382"/>
    <w:rsid w:val="00266CB4"/>
    <w:rsid w:val="00267DD1"/>
    <w:rsid w:val="002717C7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97AB0"/>
    <w:rsid w:val="002A24A2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606A"/>
    <w:rsid w:val="00356D00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136B"/>
    <w:rsid w:val="003F3C9A"/>
    <w:rsid w:val="00403F4E"/>
    <w:rsid w:val="004045A7"/>
    <w:rsid w:val="0040748E"/>
    <w:rsid w:val="00412206"/>
    <w:rsid w:val="00416D66"/>
    <w:rsid w:val="00427E08"/>
    <w:rsid w:val="004349BA"/>
    <w:rsid w:val="0043575C"/>
    <w:rsid w:val="004365C7"/>
    <w:rsid w:val="004425B7"/>
    <w:rsid w:val="00444A85"/>
    <w:rsid w:val="00444F78"/>
    <w:rsid w:val="00446C79"/>
    <w:rsid w:val="00461A16"/>
    <w:rsid w:val="00462CFA"/>
    <w:rsid w:val="00465213"/>
    <w:rsid w:val="004765E5"/>
    <w:rsid w:val="004843FF"/>
    <w:rsid w:val="00486DB1"/>
    <w:rsid w:val="00493E10"/>
    <w:rsid w:val="004972E8"/>
    <w:rsid w:val="004B25F7"/>
    <w:rsid w:val="004C046A"/>
    <w:rsid w:val="004C0F9E"/>
    <w:rsid w:val="004C1243"/>
    <w:rsid w:val="004C2F54"/>
    <w:rsid w:val="004C2F9B"/>
    <w:rsid w:val="004C5C26"/>
    <w:rsid w:val="004E7FE2"/>
    <w:rsid w:val="004F7E99"/>
    <w:rsid w:val="005003F9"/>
    <w:rsid w:val="005020AB"/>
    <w:rsid w:val="0050417B"/>
    <w:rsid w:val="005133CE"/>
    <w:rsid w:val="00513FCB"/>
    <w:rsid w:val="00521BA3"/>
    <w:rsid w:val="00522484"/>
    <w:rsid w:val="00523E0D"/>
    <w:rsid w:val="00525588"/>
    <w:rsid w:val="005256C4"/>
    <w:rsid w:val="0052710E"/>
    <w:rsid w:val="00530794"/>
    <w:rsid w:val="00531AAD"/>
    <w:rsid w:val="00534E4E"/>
    <w:rsid w:val="00537AB8"/>
    <w:rsid w:val="005408CF"/>
    <w:rsid w:val="005442FC"/>
    <w:rsid w:val="00547B4F"/>
    <w:rsid w:val="0055400C"/>
    <w:rsid w:val="0055631D"/>
    <w:rsid w:val="00560A69"/>
    <w:rsid w:val="00562061"/>
    <w:rsid w:val="00562B3F"/>
    <w:rsid w:val="00567043"/>
    <w:rsid w:val="0058790E"/>
    <w:rsid w:val="00590410"/>
    <w:rsid w:val="00592BB4"/>
    <w:rsid w:val="00593935"/>
    <w:rsid w:val="0059689E"/>
    <w:rsid w:val="005973FD"/>
    <w:rsid w:val="00597C68"/>
    <w:rsid w:val="005A382B"/>
    <w:rsid w:val="005A4047"/>
    <w:rsid w:val="005A4612"/>
    <w:rsid w:val="005A6AC9"/>
    <w:rsid w:val="005B22CB"/>
    <w:rsid w:val="005B3084"/>
    <w:rsid w:val="005B36C3"/>
    <w:rsid w:val="005C0D39"/>
    <w:rsid w:val="005C3E10"/>
    <w:rsid w:val="005C6232"/>
    <w:rsid w:val="005D12AD"/>
    <w:rsid w:val="005D6F7A"/>
    <w:rsid w:val="005D7384"/>
    <w:rsid w:val="005E4E28"/>
    <w:rsid w:val="005E5B88"/>
    <w:rsid w:val="005E78EE"/>
    <w:rsid w:val="005E794D"/>
    <w:rsid w:val="005E7CC1"/>
    <w:rsid w:val="005F139F"/>
    <w:rsid w:val="005F1EBD"/>
    <w:rsid w:val="00600A0C"/>
    <w:rsid w:val="00602850"/>
    <w:rsid w:val="00603098"/>
    <w:rsid w:val="00604130"/>
    <w:rsid w:val="006063D0"/>
    <w:rsid w:val="00613C45"/>
    <w:rsid w:val="00622887"/>
    <w:rsid w:val="006305D2"/>
    <w:rsid w:val="00631DF9"/>
    <w:rsid w:val="006330CC"/>
    <w:rsid w:val="00633D4E"/>
    <w:rsid w:val="0063526F"/>
    <w:rsid w:val="00636D42"/>
    <w:rsid w:val="00637E86"/>
    <w:rsid w:val="006422DE"/>
    <w:rsid w:val="006439FA"/>
    <w:rsid w:val="00645D7D"/>
    <w:rsid w:val="00645F05"/>
    <w:rsid w:val="00647D3F"/>
    <w:rsid w:val="00650E49"/>
    <w:rsid w:val="00652775"/>
    <w:rsid w:val="0065389B"/>
    <w:rsid w:val="00664D83"/>
    <w:rsid w:val="006650E2"/>
    <w:rsid w:val="00665FA7"/>
    <w:rsid w:val="00667FE0"/>
    <w:rsid w:val="0067485D"/>
    <w:rsid w:val="00674DCA"/>
    <w:rsid w:val="00681BB8"/>
    <w:rsid w:val="006847C5"/>
    <w:rsid w:val="00686B63"/>
    <w:rsid w:val="006A2065"/>
    <w:rsid w:val="006A3D88"/>
    <w:rsid w:val="006A4A7A"/>
    <w:rsid w:val="006A5EB3"/>
    <w:rsid w:val="006A6871"/>
    <w:rsid w:val="006B0848"/>
    <w:rsid w:val="006B5E2A"/>
    <w:rsid w:val="006B5FA7"/>
    <w:rsid w:val="006B733D"/>
    <w:rsid w:val="006C34AE"/>
    <w:rsid w:val="006C67AF"/>
    <w:rsid w:val="006C7A74"/>
    <w:rsid w:val="006D3DC5"/>
    <w:rsid w:val="006D5ED8"/>
    <w:rsid w:val="006D769F"/>
    <w:rsid w:val="006E0D5C"/>
    <w:rsid w:val="006F0677"/>
    <w:rsid w:val="006F143B"/>
    <w:rsid w:val="006F62D7"/>
    <w:rsid w:val="00700C90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402E0"/>
    <w:rsid w:val="007412D8"/>
    <w:rsid w:val="0074489D"/>
    <w:rsid w:val="00745866"/>
    <w:rsid w:val="00746549"/>
    <w:rsid w:val="007514AD"/>
    <w:rsid w:val="00752C53"/>
    <w:rsid w:val="0075524D"/>
    <w:rsid w:val="007560B0"/>
    <w:rsid w:val="0076145B"/>
    <w:rsid w:val="007627D7"/>
    <w:rsid w:val="007636AE"/>
    <w:rsid w:val="007653AD"/>
    <w:rsid w:val="00765589"/>
    <w:rsid w:val="00765B6B"/>
    <w:rsid w:val="007668B7"/>
    <w:rsid w:val="00770356"/>
    <w:rsid w:val="007745F3"/>
    <w:rsid w:val="00776C4F"/>
    <w:rsid w:val="00777C16"/>
    <w:rsid w:val="007838E4"/>
    <w:rsid w:val="007846DC"/>
    <w:rsid w:val="007A08E0"/>
    <w:rsid w:val="007A19D8"/>
    <w:rsid w:val="007A4C2B"/>
    <w:rsid w:val="007A5060"/>
    <w:rsid w:val="007E1529"/>
    <w:rsid w:val="007E36E4"/>
    <w:rsid w:val="007E7933"/>
    <w:rsid w:val="007F0ACE"/>
    <w:rsid w:val="007F4AAF"/>
    <w:rsid w:val="007F5528"/>
    <w:rsid w:val="0080094E"/>
    <w:rsid w:val="00800AC9"/>
    <w:rsid w:val="00800F0E"/>
    <w:rsid w:val="00804024"/>
    <w:rsid w:val="00811822"/>
    <w:rsid w:val="0081753E"/>
    <w:rsid w:val="0082470F"/>
    <w:rsid w:val="00826CEC"/>
    <w:rsid w:val="00827C30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2042"/>
    <w:rsid w:val="0087354F"/>
    <w:rsid w:val="008750CD"/>
    <w:rsid w:val="0087666F"/>
    <w:rsid w:val="008817C1"/>
    <w:rsid w:val="0088680E"/>
    <w:rsid w:val="0089295C"/>
    <w:rsid w:val="00894CF9"/>
    <w:rsid w:val="00896985"/>
    <w:rsid w:val="008A3943"/>
    <w:rsid w:val="008A5959"/>
    <w:rsid w:val="008B088B"/>
    <w:rsid w:val="008B2B2E"/>
    <w:rsid w:val="008B6C57"/>
    <w:rsid w:val="008C53D0"/>
    <w:rsid w:val="008D527A"/>
    <w:rsid w:val="008D56DA"/>
    <w:rsid w:val="008D5771"/>
    <w:rsid w:val="008E643B"/>
    <w:rsid w:val="008E75C4"/>
    <w:rsid w:val="008F472E"/>
    <w:rsid w:val="008F6BDE"/>
    <w:rsid w:val="00902556"/>
    <w:rsid w:val="0090338C"/>
    <w:rsid w:val="009066BD"/>
    <w:rsid w:val="00907086"/>
    <w:rsid w:val="00907A61"/>
    <w:rsid w:val="0091048E"/>
    <w:rsid w:val="00920EBA"/>
    <w:rsid w:val="0092147A"/>
    <w:rsid w:val="00923259"/>
    <w:rsid w:val="00924ABC"/>
    <w:rsid w:val="0093373F"/>
    <w:rsid w:val="00940E8F"/>
    <w:rsid w:val="00951588"/>
    <w:rsid w:val="009522BC"/>
    <w:rsid w:val="0095309C"/>
    <w:rsid w:val="00963602"/>
    <w:rsid w:val="009652F2"/>
    <w:rsid w:val="009719ED"/>
    <w:rsid w:val="009853C2"/>
    <w:rsid w:val="00986C37"/>
    <w:rsid w:val="009876F5"/>
    <w:rsid w:val="00991C6D"/>
    <w:rsid w:val="00996DDA"/>
    <w:rsid w:val="00997528"/>
    <w:rsid w:val="0099796A"/>
    <w:rsid w:val="009A06AC"/>
    <w:rsid w:val="009A5919"/>
    <w:rsid w:val="009A6F2F"/>
    <w:rsid w:val="009B54B9"/>
    <w:rsid w:val="009B5BF7"/>
    <w:rsid w:val="009C0B46"/>
    <w:rsid w:val="009C1346"/>
    <w:rsid w:val="009D05C8"/>
    <w:rsid w:val="009D3478"/>
    <w:rsid w:val="009D46DA"/>
    <w:rsid w:val="009D74C9"/>
    <w:rsid w:val="009E3C0B"/>
    <w:rsid w:val="009F76E2"/>
    <w:rsid w:val="00A01EA9"/>
    <w:rsid w:val="00A03A32"/>
    <w:rsid w:val="00A04ECE"/>
    <w:rsid w:val="00A0532E"/>
    <w:rsid w:val="00A06653"/>
    <w:rsid w:val="00A11B03"/>
    <w:rsid w:val="00A13244"/>
    <w:rsid w:val="00A239AA"/>
    <w:rsid w:val="00A30D51"/>
    <w:rsid w:val="00A326A7"/>
    <w:rsid w:val="00A439E8"/>
    <w:rsid w:val="00A44D97"/>
    <w:rsid w:val="00A45753"/>
    <w:rsid w:val="00A463C7"/>
    <w:rsid w:val="00A53423"/>
    <w:rsid w:val="00A56669"/>
    <w:rsid w:val="00A569A1"/>
    <w:rsid w:val="00A62659"/>
    <w:rsid w:val="00A65F20"/>
    <w:rsid w:val="00A73BC2"/>
    <w:rsid w:val="00A76293"/>
    <w:rsid w:val="00A767E7"/>
    <w:rsid w:val="00A77DA2"/>
    <w:rsid w:val="00A83012"/>
    <w:rsid w:val="00A85183"/>
    <w:rsid w:val="00A85D9D"/>
    <w:rsid w:val="00A92C4C"/>
    <w:rsid w:val="00A9636F"/>
    <w:rsid w:val="00A972D0"/>
    <w:rsid w:val="00AA105E"/>
    <w:rsid w:val="00AA3EFF"/>
    <w:rsid w:val="00AA49C7"/>
    <w:rsid w:val="00AA4A54"/>
    <w:rsid w:val="00AA602D"/>
    <w:rsid w:val="00AA7704"/>
    <w:rsid w:val="00AB572D"/>
    <w:rsid w:val="00AB58A6"/>
    <w:rsid w:val="00AD0728"/>
    <w:rsid w:val="00AD7BF5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0717C"/>
    <w:rsid w:val="00B117A2"/>
    <w:rsid w:val="00B22863"/>
    <w:rsid w:val="00B248EB"/>
    <w:rsid w:val="00B2717C"/>
    <w:rsid w:val="00B30B95"/>
    <w:rsid w:val="00B35DD3"/>
    <w:rsid w:val="00B41502"/>
    <w:rsid w:val="00B43802"/>
    <w:rsid w:val="00B45510"/>
    <w:rsid w:val="00B50BC5"/>
    <w:rsid w:val="00B51024"/>
    <w:rsid w:val="00B512B5"/>
    <w:rsid w:val="00B5193C"/>
    <w:rsid w:val="00B60CD8"/>
    <w:rsid w:val="00B60F9C"/>
    <w:rsid w:val="00B6154D"/>
    <w:rsid w:val="00B6769E"/>
    <w:rsid w:val="00B70E3B"/>
    <w:rsid w:val="00B723ED"/>
    <w:rsid w:val="00B73F22"/>
    <w:rsid w:val="00B7557C"/>
    <w:rsid w:val="00B76F9A"/>
    <w:rsid w:val="00B810B2"/>
    <w:rsid w:val="00B921C2"/>
    <w:rsid w:val="00B93F54"/>
    <w:rsid w:val="00BA26F7"/>
    <w:rsid w:val="00BA72A4"/>
    <w:rsid w:val="00BA79F0"/>
    <w:rsid w:val="00BB1C6E"/>
    <w:rsid w:val="00BB5068"/>
    <w:rsid w:val="00BB7250"/>
    <w:rsid w:val="00BB7AE8"/>
    <w:rsid w:val="00BC338F"/>
    <w:rsid w:val="00BD0481"/>
    <w:rsid w:val="00BD1138"/>
    <w:rsid w:val="00BD4447"/>
    <w:rsid w:val="00BE1680"/>
    <w:rsid w:val="00BE2623"/>
    <w:rsid w:val="00BE3923"/>
    <w:rsid w:val="00BE4BF0"/>
    <w:rsid w:val="00BE5EE5"/>
    <w:rsid w:val="00BE68EE"/>
    <w:rsid w:val="00BE7B9E"/>
    <w:rsid w:val="00BE7F63"/>
    <w:rsid w:val="00BF073F"/>
    <w:rsid w:val="00BF45FB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433E6"/>
    <w:rsid w:val="00C60D6D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538C"/>
    <w:rsid w:val="00CA6B58"/>
    <w:rsid w:val="00CA7037"/>
    <w:rsid w:val="00CB1AE6"/>
    <w:rsid w:val="00CB3ED4"/>
    <w:rsid w:val="00CB3F86"/>
    <w:rsid w:val="00CC6D54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3CB8"/>
    <w:rsid w:val="00D0113E"/>
    <w:rsid w:val="00D1323F"/>
    <w:rsid w:val="00D1431B"/>
    <w:rsid w:val="00D156AA"/>
    <w:rsid w:val="00D202BA"/>
    <w:rsid w:val="00D2468B"/>
    <w:rsid w:val="00D251AC"/>
    <w:rsid w:val="00D2540F"/>
    <w:rsid w:val="00D26439"/>
    <w:rsid w:val="00D269AD"/>
    <w:rsid w:val="00D3299E"/>
    <w:rsid w:val="00D3325D"/>
    <w:rsid w:val="00D33B14"/>
    <w:rsid w:val="00D34749"/>
    <w:rsid w:val="00D3679E"/>
    <w:rsid w:val="00D37EA7"/>
    <w:rsid w:val="00D43766"/>
    <w:rsid w:val="00D44DA3"/>
    <w:rsid w:val="00D47CCF"/>
    <w:rsid w:val="00D55AE4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839E6"/>
    <w:rsid w:val="00D8504F"/>
    <w:rsid w:val="00D925A7"/>
    <w:rsid w:val="00D92F52"/>
    <w:rsid w:val="00D93B70"/>
    <w:rsid w:val="00DA02F0"/>
    <w:rsid w:val="00DA191E"/>
    <w:rsid w:val="00DA742B"/>
    <w:rsid w:val="00DA753F"/>
    <w:rsid w:val="00DB0B65"/>
    <w:rsid w:val="00DB5A33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24825"/>
    <w:rsid w:val="00E31505"/>
    <w:rsid w:val="00E42093"/>
    <w:rsid w:val="00E47C97"/>
    <w:rsid w:val="00E51A2E"/>
    <w:rsid w:val="00E522AD"/>
    <w:rsid w:val="00E52802"/>
    <w:rsid w:val="00E54A78"/>
    <w:rsid w:val="00E64103"/>
    <w:rsid w:val="00E65AA4"/>
    <w:rsid w:val="00E66DD1"/>
    <w:rsid w:val="00E701A1"/>
    <w:rsid w:val="00E70681"/>
    <w:rsid w:val="00E72E11"/>
    <w:rsid w:val="00E7692B"/>
    <w:rsid w:val="00E76CD1"/>
    <w:rsid w:val="00E813BE"/>
    <w:rsid w:val="00E82A9C"/>
    <w:rsid w:val="00E83CAB"/>
    <w:rsid w:val="00E84F7A"/>
    <w:rsid w:val="00E93E23"/>
    <w:rsid w:val="00E96B1F"/>
    <w:rsid w:val="00EA32F2"/>
    <w:rsid w:val="00EA3B1B"/>
    <w:rsid w:val="00EB0FB2"/>
    <w:rsid w:val="00EB35CF"/>
    <w:rsid w:val="00EC63CB"/>
    <w:rsid w:val="00ED3E58"/>
    <w:rsid w:val="00EE4AD8"/>
    <w:rsid w:val="00EE5B06"/>
    <w:rsid w:val="00EF360B"/>
    <w:rsid w:val="00EF685F"/>
    <w:rsid w:val="00F00357"/>
    <w:rsid w:val="00F132DC"/>
    <w:rsid w:val="00F139AC"/>
    <w:rsid w:val="00F21EAC"/>
    <w:rsid w:val="00F31235"/>
    <w:rsid w:val="00F3243D"/>
    <w:rsid w:val="00F41789"/>
    <w:rsid w:val="00F468AC"/>
    <w:rsid w:val="00F46D0D"/>
    <w:rsid w:val="00F528F4"/>
    <w:rsid w:val="00F53601"/>
    <w:rsid w:val="00F56C4A"/>
    <w:rsid w:val="00F70A48"/>
    <w:rsid w:val="00F84C84"/>
    <w:rsid w:val="00F85000"/>
    <w:rsid w:val="00F87AAC"/>
    <w:rsid w:val="00F87E06"/>
    <w:rsid w:val="00F923DD"/>
    <w:rsid w:val="00F92B59"/>
    <w:rsid w:val="00F93CF2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D0A37"/>
    <w:rsid w:val="00FD5846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5BDF-97FD-41BA-A3B8-09898502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5515</cp:lastModifiedBy>
  <cp:revision>3</cp:revision>
  <cp:lastPrinted>2021-04-21T12:17:00Z</cp:lastPrinted>
  <dcterms:created xsi:type="dcterms:W3CDTF">2021-04-30T15:28:00Z</dcterms:created>
  <dcterms:modified xsi:type="dcterms:W3CDTF">2021-05-04T05:39:00Z</dcterms:modified>
</cp:coreProperties>
</file>