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CCD5F" w14:textId="77777777" w:rsidR="00C9111A" w:rsidRPr="003127DD" w:rsidRDefault="00C9111A" w:rsidP="00C9111A">
      <w:pPr>
        <w:spacing w:line="360" w:lineRule="auto"/>
        <w:jc w:val="both"/>
        <w:rPr>
          <w:sz w:val="32"/>
          <w:szCs w:val="32"/>
        </w:rPr>
      </w:pPr>
      <w:bookmarkStart w:id="0" w:name="_Hlk156394653"/>
      <w:r>
        <w:rPr>
          <w:sz w:val="32"/>
          <w:szCs w:val="32"/>
        </w:rPr>
        <w:t xml:space="preserve">Prezes </w:t>
      </w:r>
      <w:r w:rsidRPr="003127DD">
        <w:rPr>
          <w:sz w:val="32"/>
          <w:szCs w:val="32"/>
        </w:rPr>
        <w:t>UOKiK</w:t>
      </w:r>
      <w:r>
        <w:rPr>
          <w:sz w:val="32"/>
          <w:szCs w:val="32"/>
        </w:rPr>
        <w:t xml:space="preserve"> wziął pod lupę</w:t>
      </w:r>
      <w:r w:rsidRPr="003127DD">
        <w:rPr>
          <w:sz w:val="32"/>
          <w:szCs w:val="32"/>
        </w:rPr>
        <w:t xml:space="preserve"> firmy </w:t>
      </w:r>
      <w:r w:rsidRPr="00AC3491">
        <w:rPr>
          <w:sz w:val="32"/>
          <w:szCs w:val="32"/>
        </w:rPr>
        <w:t>organizujące</w:t>
      </w:r>
      <w:r w:rsidRPr="003127DD">
        <w:rPr>
          <w:sz w:val="32"/>
          <w:szCs w:val="32"/>
        </w:rPr>
        <w:t xml:space="preserve"> pokaz</w:t>
      </w:r>
      <w:r>
        <w:rPr>
          <w:sz w:val="32"/>
          <w:szCs w:val="32"/>
        </w:rPr>
        <w:t>y</w:t>
      </w:r>
      <w:r w:rsidRPr="003127DD">
        <w:rPr>
          <w:sz w:val="32"/>
          <w:szCs w:val="32"/>
        </w:rPr>
        <w:t xml:space="preserve"> handlow</w:t>
      </w:r>
      <w:r>
        <w:rPr>
          <w:sz w:val="32"/>
          <w:szCs w:val="32"/>
        </w:rPr>
        <w:t>e</w:t>
      </w:r>
    </w:p>
    <w:bookmarkEnd w:id="0"/>
    <w:p w14:paraId="5F6F88E8" w14:textId="19712DC1" w:rsidR="00C9111A" w:rsidRDefault="00C9111A" w:rsidP="00C9111A">
      <w:pPr>
        <w:pStyle w:val="Akapitzlist"/>
        <w:numPr>
          <w:ilvl w:val="0"/>
          <w:numId w:val="14"/>
        </w:numPr>
        <w:spacing w:after="240" w:line="360" w:lineRule="auto"/>
        <w:jc w:val="both"/>
        <w:rPr>
          <w:b/>
          <w:sz w:val="22"/>
        </w:rPr>
      </w:pPr>
      <w:r>
        <w:rPr>
          <w:b/>
          <w:sz w:val="22"/>
        </w:rPr>
        <w:t xml:space="preserve">W ubiegłym roku UOKiK zweryfikował </w:t>
      </w:r>
      <w:r w:rsidR="00A775C5">
        <w:rPr>
          <w:b/>
          <w:sz w:val="22"/>
        </w:rPr>
        <w:t xml:space="preserve">w całej Polsce </w:t>
      </w:r>
      <w:r>
        <w:rPr>
          <w:b/>
          <w:sz w:val="22"/>
        </w:rPr>
        <w:t>27 pokazów</w:t>
      </w:r>
      <w:r w:rsidR="00A775C5">
        <w:rPr>
          <w:b/>
          <w:sz w:val="22"/>
        </w:rPr>
        <w:t>,</w:t>
      </w:r>
      <w:r w:rsidRPr="00222B3F">
        <w:rPr>
          <w:b/>
          <w:sz w:val="22"/>
        </w:rPr>
        <w:t xml:space="preserve"> </w:t>
      </w:r>
      <w:r w:rsidR="00A775C5">
        <w:rPr>
          <w:b/>
          <w:sz w:val="22"/>
        </w:rPr>
        <w:t>na których</w:t>
      </w:r>
      <w:r w:rsidRPr="00222B3F">
        <w:rPr>
          <w:b/>
          <w:sz w:val="22"/>
        </w:rPr>
        <w:t xml:space="preserve"> firm</w:t>
      </w:r>
      <w:r w:rsidR="00A775C5">
        <w:rPr>
          <w:b/>
          <w:sz w:val="22"/>
        </w:rPr>
        <w:t>y</w:t>
      </w:r>
      <w:r w:rsidRPr="00222B3F">
        <w:rPr>
          <w:b/>
          <w:sz w:val="22"/>
        </w:rPr>
        <w:t xml:space="preserve"> </w:t>
      </w:r>
      <w:r w:rsidR="00A775C5">
        <w:rPr>
          <w:b/>
          <w:sz w:val="22"/>
        </w:rPr>
        <w:t xml:space="preserve">oferowały konsumentom swoje </w:t>
      </w:r>
      <w:r w:rsidRPr="00222B3F">
        <w:rPr>
          <w:b/>
          <w:sz w:val="22"/>
        </w:rPr>
        <w:t>produkty.</w:t>
      </w:r>
    </w:p>
    <w:p w14:paraId="54E40C7D" w14:textId="77777777" w:rsidR="00C9111A" w:rsidRPr="00222B3F" w:rsidRDefault="00C9111A" w:rsidP="00C9111A">
      <w:pPr>
        <w:pStyle w:val="Akapitzlist"/>
        <w:numPr>
          <w:ilvl w:val="0"/>
          <w:numId w:val="14"/>
        </w:numPr>
        <w:spacing w:after="240" w:line="360" w:lineRule="auto"/>
        <w:jc w:val="both"/>
        <w:rPr>
          <w:rFonts w:cs="Tahoma"/>
          <w:b/>
          <w:sz w:val="22"/>
          <w:lang w:eastAsia="en-GB"/>
        </w:rPr>
      </w:pPr>
      <w:r w:rsidRPr="00222B3F">
        <w:rPr>
          <w:rFonts w:cs="Tahoma"/>
          <w:b/>
          <w:bCs/>
          <w:sz w:val="22"/>
          <w:lang w:eastAsia="en-GB"/>
        </w:rPr>
        <w:t>W przypadku ośmiu skontrolowanych przedsiębiorców zostały skierowane zawiadomienia do prokuratury.</w:t>
      </w:r>
    </w:p>
    <w:p w14:paraId="4BBFF9F1" w14:textId="0F928CD9" w:rsidR="00C9111A" w:rsidRPr="00302C27" w:rsidRDefault="00C9111A" w:rsidP="00C9111A">
      <w:pPr>
        <w:pStyle w:val="Akapitzlist"/>
        <w:numPr>
          <w:ilvl w:val="0"/>
          <w:numId w:val="14"/>
        </w:numPr>
        <w:spacing w:after="240" w:line="360" w:lineRule="auto"/>
        <w:jc w:val="both"/>
        <w:rPr>
          <w:b/>
          <w:sz w:val="22"/>
        </w:rPr>
      </w:pPr>
      <w:r w:rsidRPr="00222B3F">
        <w:rPr>
          <w:rFonts w:cs="Tahoma"/>
          <w:b/>
          <w:bCs/>
          <w:sz w:val="22"/>
          <w:lang w:eastAsia="en-GB"/>
        </w:rPr>
        <w:t xml:space="preserve">Trzy spółki oraz ich zarządy zostały ukarane </w:t>
      </w:r>
      <w:r>
        <w:rPr>
          <w:rFonts w:cs="Tahoma"/>
          <w:b/>
          <w:bCs/>
          <w:sz w:val="22"/>
          <w:lang w:eastAsia="en-GB"/>
        </w:rPr>
        <w:t xml:space="preserve">karami w </w:t>
      </w:r>
      <w:r w:rsidR="00D908BD">
        <w:rPr>
          <w:rFonts w:cs="Tahoma"/>
          <w:b/>
          <w:bCs/>
          <w:sz w:val="22"/>
          <w:lang w:eastAsia="en-GB"/>
        </w:rPr>
        <w:t>wysokości</w:t>
      </w:r>
      <w:r w:rsidRPr="00222B3F">
        <w:rPr>
          <w:rFonts w:cs="Tahoma"/>
          <w:b/>
          <w:bCs/>
          <w:sz w:val="22"/>
          <w:lang w:eastAsia="en-GB"/>
        </w:rPr>
        <w:t xml:space="preserve"> ponad 3,6 mln zł,</w:t>
      </w:r>
      <w:r>
        <w:rPr>
          <w:rFonts w:cs="Tahoma"/>
          <w:b/>
          <w:bCs/>
          <w:sz w:val="22"/>
          <w:lang w:eastAsia="en-GB"/>
        </w:rPr>
        <w:t xml:space="preserve"> </w:t>
      </w:r>
      <w:r w:rsidRPr="000A68E1">
        <w:rPr>
          <w:rFonts w:cs="Tahoma"/>
          <w:b/>
          <w:bCs/>
          <w:sz w:val="22"/>
          <w:lang w:eastAsia="en-GB"/>
        </w:rPr>
        <w:t xml:space="preserve">m.in. za </w:t>
      </w:r>
      <w:r>
        <w:rPr>
          <w:rFonts w:cs="Tahoma"/>
          <w:b/>
          <w:bCs/>
          <w:sz w:val="22"/>
          <w:lang w:eastAsia="en-GB"/>
        </w:rPr>
        <w:t>wprowadzanie konsumentów błąd</w:t>
      </w:r>
      <w:r w:rsidRPr="000A68E1">
        <w:rPr>
          <w:rFonts w:cs="Tahoma"/>
          <w:b/>
          <w:bCs/>
          <w:sz w:val="22"/>
          <w:lang w:eastAsia="en-GB"/>
        </w:rPr>
        <w:t xml:space="preserve"> oraz </w:t>
      </w:r>
      <w:r>
        <w:rPr>
          <w:rFonts w:cs="Tahoma"/>
          <w:b/>
          <w:bCs/>
          <w:sz w:val="22"/>
          <w:lang w:eastAsia="en-GB"/>
        </w:rPr>
        <w:t>za naruszenie nowych przepisów dotyczących ochrony konsumentów</w:t>
      </w:r>
      <w:r w:rsidRPr="000A68E1">
        <w:rPr>
          <w:rFonts w:cs="Tahoma"/>
          <w:b/>
          <w:bCs/>
          <w:sz w:val="22"/>
          <w:lang w:eastAsia="en-GB"/>
        </w:rPr>
        <w:t>.</w:t>
      </w:r>
    </w:p>
    <w:p w14:paraId="665CE7A1" w14:textId="0FD985BA" w:rsidR="008E1F3A" w:rsidRPr="005E6F02" w:rsidRDefault="00C9111A" w:rsidP="008E1F3A">
      <w:pPr>
        <w:spacing w:after="240" w:line="360" w:lineRule="auto"/>
        <w:jc w:val="both"/>
        <w:rPr>
          <w:rFonts w:cs="Tahoma"/>
          <w:sz w:val="22"/>
          <w:lang w:eastAsia="pl-PL"/>
        </w:rPr>
      </w:pPr>
      <w:r w:rsidRPr="003127DD">
        <w:rPr>
          <w:b/>
          <w:sz w:val="22"/>
        </w:rPr>
        <w:t>[Warszawa</w:t>
      </w:r>
      <w:r w:rsidRPr="00036E6A">
        <w:rPr>
          <w:b/>
          <w:sz w:val="22"/>
        </w:rPr>
        <w:t xml:space="preserve">, </w:t>
      </w:r>
      <w:r w:rsidR="008E1F3A" w:rsidRPr="00036E6A">
        <w:rPr>
          <w:b/>
          <w:sz w:val="22"/>
        </w:rPr>
        <w:t>27</w:t>
      </w:r>
      <w:r w:rsidRPr="00036E6A">
        <w:rPr>
          <w:b/>
          <w:sz w:val="22"/>
        </w:rPr>
        <w:t xml:space="preserve"> sierpnia</w:t>
      </w:r>
      <w:r w:rsidRPr="003127DD">
        <w:rPr>
          <w:b/>
          <w:sz w:val="22"/>
        </w:rPr>
        <w:t xml:space="preserve"> 2024 r.]</w:t>
      </w:r>
      <w:r w:rsidRPr="003127DD">
        <w:rPr>
          <w:sz w:val="22"/>
        </w:rPr>
        <w:t xml:space="preserve"> </w:t>
      </w:r>
      <w:r w:rsidR="008E1F3A" w:rsidRPr="005E6F02">
        <w:rPr>
          <w:rStyle w:val="s1"/>
          <w:rFonts w:eastAsia="Calibri"/>
          <w:color w:val="000000"/>
          <w:sz w:val="22"/>
        </w:rPr>
        <w:t>Z inicjatywy Prezesa UOKiK w ostatnich dwóch latach</w:t>
      </w:r>
      <w:r w:rsidR="008E1F3A" w:rsidRPr="008E1F3A">
        <w:rPr>
          <w:rStyle w:val="s1"/>
          <w:rFonts w:eastAsia="Calibri"/>
          <w:color w:val="000000"/>
          <w:sz w:val="22"/>
          <w:lang w:val="en-US"/>
        </w:rPr>
        <w:t xml:space="preserve"> </w:t>
      </w:r>
      <w:r w:rsidR="008E1F3A" w:rsidRPr="005E6F02">
        <w:rPr>
          <w:rStyle w:val="s1"/>
          <w:rFonts w:eastAsia="Calibri"/>
          <w:color w:val="000000"/>
          <w:sz w:val="22"/>
        </w:rPr>
        <w:t>wprowadzono przepisy zmierzające do zwiększenia ochrony konsumentów w relacjach z przedsiębiorcami prowadzącymi sprzedaż bezpośrednią. Zmiany były konieczne ze względu na dużą liczbę skarg od osób pokrzywdzonych przez nieuczciwych sprzedawców.</w:t>
      </w:r>
      <w:r w:rsidR="008E1F3A" w:rsidRPr="005E6F02">
        <w:rPr>
          <w:rStyle w:val="s1"/>
          <w:rFonts w:eastAsia="Calibri"/>
          <w:color w:val="000000"/>
        </w:rPr>
        <w:t> </w:t>
      </w:r>
    </w:p>
    <w:p w14:paraId="6AD10CE3" w14:textId="26EBE21A" w:rsidR="008E1F3A" w:rsidRPr="005E6F02" w:rsidRDefault="008E1F3A" w:rsidP="008E1F3A">
      <w:pPr>
        <w:pStyle w:val="p1"/>
        <w:spacing w:before="0" w:beforeAutospacing="0" w:after="240" w:afterAutospacing="0" w:line="360" w:lineRule="auto"/>
        <w:jc w:val="both"/>
        <w:rPr>
          <w:rFonts w:ascii="Trebuchet MS" w:hAnsi="Trebuchet MS"/>
          <w:color w:val="000000"/>
        </w:rPr>
      </w:pPr>
      <w:r w:rsidRPr="005E6F02">
        <w:rPr>
          <w:rStyle w:val="s1"/>
          <w:rFonts w:ascii="Trebuchet MS" w:hAnsi="Trebuchet MS"/>
          <w:color w:val="000000"/>
        </w:rPr>
        <w:t>- Na nieuczciwe praktyki podczas sprzedaży na prezentacjach szczególnie narażone są osoby starsze. Nieuczciwi handlowcy często wykorzystują ich problemy zdrowotne. Seniorzy zapraszani są na spotkania pod fałszywym pretekstem, np. darmowych badań wzroku czy płuc. Tak było w przypadku firm, wobec których prowadziliśmy postępowania w ostatnim czasie. Większość umów jest zawierana z konsumentami powyżej 60. roku życia - mówi Prezes UOKiK Tomasz Chróstny.</w:t>
      </w:r>
    </w:p>
    <w:p w14:paraId="7699E8A2" w14:textId="77777777" w:rsidR="00AF5105" w:rsidRPr="005E6F02" w:rsidRDefault="00AF5105" w:rsidP="00AF5105">
      <w:pPr>
        <w:pStyle w:val="p1"/>
        <w:spacing w:before="0" w:beforeAutospacing="0" w:after="240" w:afterAutospacing="0" w:line="360" w:lineRule="auto"/>
        <w:jc w:val="both"/>
        <w:rPr>
          <w:rFonts w:ascii="Trebuchet MS" w:hAnsi="Trebuchet MS"/>
          <w:color w:val="000000"/>
        </w:rPr>
      </w:pPr>
      <w:r w:rsidRPr="005E6F02">
        <w:rPr>
          <w:rStyle w:val="s1"/>
          <w:rFonts w:ascii="Trebuchet MS" w:hAnsi="Trebuchet MS"/>
          <w:color w:val="000000"/>
        </w:rPr>
        <w:t>Od stycznia 2023 r. obowiązują bardziej rygorystyczne przepisy m.in. dotyczące pokazów, podczas których prowadzona jest sprzedaż. Firmy oferujące produkty i usługi poza swoją siedzibą, siecią sklepową, straganami i targowiskami nie mogą:</w:t>
      </w:r>
    </w:p>
    <w:p w14:paraId="097E7668" w14:textId="6608275B" w:rsidR="00AF5105" w:rsidRPr="005E6F02" w:rsidRDefault="00AF5105" w:rsidP="00AF5105">
      <w:pPr>
        <w:pStyle w:val="p1"/>
        <w:numPr>
          <w:ilvl w:val="0"/>
          <w:numId w:val="19"/>
        </w:numPr>
        <w:spacing w:before="0" w:beforeAutospacing="0" w:after="240" w:afterAutospacing="0" w:line="360" w:lineRule="auto"/>
        <w:jc w:val="both"/>
        <w:rPr>
          <w:rFonts w:ascii="Trebuchet MS" w:hAnsi="Trebuchet MS"/>
          <w:color w:val="000000"/>
        </w:rPr>
      </w:pPr>
      <w:r w:rsidRPr="005E6F02">
        <w:rPr>
          <w:rStyle w:val="s1"/>
          <w:rFonts w:ascii="Trebuchet MS" w:hAnsi="Trebuchet MS"/>
          <w:color w:val="000000"/>
        </w:rPr>
        <w:t>Przyjmować płatności przed upływem terminu na odstąpienie od umowy. </w:t>
      </w:r>
    </w:p>
    <w:p w14:paraId="53912874" w14:textId="3074BA5C" w:rsidR="00AF5105" w:rsidRPr="005E6F02" w:rsidRDefault="00AF5105" w:rsidP="00AF5105">
      <w:pPr>
        <w:pStyle w:val="p1"/>
        <w:numPr>
          <w:ilvl w:val="0"/>
          <w:numId w:val="19"/>
        </w:numPr>
        <w:spacing w:before="0" w:beforeAutospacing="0" w:after="240" w:afterAutospacing="0" w:line="360" w:lineRule="auto"/>
        <w:jc w:val="both"/>
        <w:rPr>
          <w:rFonts w:ascii="Trebuchet MS" w:hAnsi="Trebuchet MS"/>
          <w:color w:val="000000"/>
        </w:rPr>
      </w:pPr>
      <w:r w:rsidRPr="005E6F02">
        <w:rPr>
          <w:rStyle w:val="s1"/>
          <w:rFonts w:ascii="Trebuchet MS" w:hAnsi="Trebuchet MS"/>
          <w:color w:val="000000"/>
        </w:rPr>
        <w:t>Zawierać z konsumentami umów dotyczących usług finansowych, np. kredytu konsumenckiego (związanego najczęściej ze sprzedażą ratalną) podczas pokazu lub wycieczki. Umowa zawarta w takich okolicznościach jest nieważna z mocy prawa i nie wywołuje skutków dla konsumenta.</w:t>
      </w:r>
    </w:p>
    <w:p w14:paraId="02C9DE95" w14:textId="77777777" w:rsidR="00AF5105" w:rsidRPr="005E6F02" w:rsidRDefault="00AF5105" w:rsidP="00AF5105">
      <w:pPr>
        <w:pStyle w:val="p1"/>
        <w:spacing w:before="0" w:beforeAutospacing="0" w:after="240" w:afterAutospacing="0" w:line="360" w:lineRule="auto"/>
        <w:jc w:val="both"/>
        <w:rPr>
          <w:rFonts w:ascii="Trebuchet MS" w:hAnsi="Trebuchet MS"/>
          <w:color w:val="000000"/>
        </w:rPr>
      </w:pPr>
      <w:r w:rsidRPr="005E6F02">
        <w:rPr>
          <w:rStyle w:val="s1"/>
          <w:rFonts w:ascii="Trebuchet MS" w:hAnsi="Trebuchet MS"/>
          <w:color w:val="000000"/>
        </w:rPr>
        <w:t>Po wprowadzeniu powyższych przepisów Prezes UOKiK postanowił zbadać, czy i jak firmy prowadzące sprzedaż bezpośrednią dostosowały się do nowych zasad.</w:t>
      </w:r>
    </w:p>
    <w:p w14:paraId="159681B3" w14:textId="77777777" w:rsidR="00497C86" w:rsidRPr="005E6F02" w:rsidRDefault="00497C86" w:rsidP="00C9111A">
      <w:pPr>
        <w:spacing w:after="240" w:line="360" w:lineRule="auto"/>
        <w:jc w:val="both"/>
        <w:rPr>
          <w:sz w:val="22"/>
        </w:rPr>
      </w:pPr>
    </w:p>
    <w:p w14:paraId="2F41D28E" w14:textId="77777777" w:rsidR="00C9111A" w:rsidRPr="005E6F02" w:rsidRDefault="00C9111A" w:rsidP="00C9111A">
      <w:pPr>
        <w:spacing w:after="240" w:line="360" w:lineRule="auto"/>
        <w:jc w:val="both"/>
        <w:rPr>
          <w:b/>
          <w:bCs/>
          <w:sz w:val="22"/>
        </w:rPr>
      </w:pPr>
      <w:r w:rsidRPr="005E6F02">
        <w:rPr>
          <w:b/>
          <w:bCs/>
          <w:sz w:val="22"/>
        </w:rPr>
        <w:t>Kontrole pokazów w całym kraju</w:t>
      </w:r>
    </w:p>
    <w:p w14:paraId="279F4412" w14:textId="77777777" w:rsidR="007B090F" w:rsidRPr="005E6F02" w:rsidRDefault="007B090F" w:rsidP="007B090F">
      <w:pPr>
        <w:pStyle w:val="p1"/>
        <w:spacing w:before="0" w:beforeAutospacing="0" w:after="240" w:afterAutospacing="0" w:line="360" w:lineRule="auto"/>
        <w:jc w:val="both"/>
        <w:rPr>
          <w:rFonts w:ascii="Trebuchet MS" w:hAnsi="Trebuchet MS"/>
          <w:color w:val="000000"/>
        </w:rPr>
      </w:pPr>
      <w:r w:rsidRPr="005E6F02">
        <w:rPr>
          <w:rStyle w:val="s1"/>
          <w:rFonts w:ascii="Trebuchet MS" w:hAnsi="Trebuchet MS"/>
          <w:color w:val="000000"/>
        </w:rPr>
        <w:t>Kontrolerzy UOKiK przy wsparciu pracowników Inspekcji Handlowej zweryfikowali 27 pokazów. W 20 z nich kontrolerzy wzięli udział incognito – jako tzw. tajemniczy klienci. </w:t>
      </w:r>
    </w:p>
    <w:p w14:paraId="73B59EEB" w14:textId="2CE4E8A7" w:rsidR="007B090F" w:rsidRPr="005E6F02" w:rsidRDefault="007B090F" w:rsidP="007B090F">
      <w:pPr>
        <w:pStyle w:val="p1"/>
        <w:spacing w:before="0" w:beforeAutospacing="0" w:after="240" w:afterAutospacing="0" w:line="360" w:lineRule="auto"/>
        <w:jc w:val="both"/>
        <w:rPr>
          <w:rFonts w:ascii="Trebuchet MS" w:hAnsi="Trebuchet MS"/>
          <w:color w:val="000000"/>
        </w:rPr>
      </w:pPr>
      <w:r w:rsidRPr="005E6F02">
        <w:rPr>
          <w:rStyle w:val="s1"/>
          <w:rFonts w:ascii="Trebuchet MS" w:hAnsi="Trebuchet MS"/>
          <w:color w:val="000000"/>
        </w:rPr>
        <w:t>Praktyki jakich dopuszczali się przedstawiciele sprawdzanych firm, często stanowiły nie tylko naruszenie zbiorowych interesów konsumentów, ale mogły stanowićprzestępstwa. Prezes Urzędu dotychczas złożył 8 zawiadomień do prokuratury dopatrując się w działaniach badanych podmiotów oszustw, m.in. finansowych. W dwóch przypadkach zgłoszenia obejmowały podejrzenie udziału handlowców w zorganizowanych grupach przestępczych. Jak do tej pory trzy z postępowań zakończyły się decyzjami o nałożeniu kar za naruszanie zbiorowych interesów konsumentów. Ich łączna suma przekracza 3,6 mln zł i obejmuje kary dla członków zarządu. Ponadto prezesi zarządów dwóch firm, którymi zainteresował się Prezes Urzędu, mają odpowiedzieć finansowo za utrudnianie kontroli. </w:t>
      </w:r>
    </w:p>
    <w:p w14:paraId="722F51BD" w14:textId="77777777" w:rsidR="00C9111A" w:rsidRPr="005E6F02" w:rsidRDefault="00C9111A" w:rsidP="00C9111A">
      <w:pPr>
        <w:shd w:val="clear" w:color="auto" w:fill="FFFFFF"/>
        <w:spacing w:before="100" w:beforeAutospacing="1" w:after="240" w:line="360" w:lineRule="auto"/>
        <w:jc w:val="both"/>
        <w:rPr>
          <w:rFonts w:cs="Tahoma"/>
          <w:b/>
          <w:sz w:val="22"/>
          <w:lang w:eastAsia="pl-PL"/>
        </w:rPr>
      </w:pPr>
      <w:r w:rsidRPr="005E6F02">
        <w:rPr>
          <w:rFonts w:cs="Tahoma"/>
          <w:b/>
          <w:sz w:val="22"/>
          <w:lang w:eastAsia="pl-PL"/>
        </w:rPr>
        <w:t>Redice</w:t>
      </w:r>
    </w:p>
    <w:p w14:paraId="50EDD55A" w14:textId="77777777" w:rsidR="00995292" w:rsidRPr="005E6F02" w:rsidRDefault="00995292" w:rsidP="00995292">
      <w:pPr>
        <w:pStyle w:val="p1"/>
        <w:spacing w:before="0" w:beforeAutospacing="0" w:after="240" w:afterAutospacing="0" w:line="360" w:lineRule="auto"/>
        <w:jc w:val="both"/>
        <w:rPr>
          <w:rFonts w:ascii="Trebuchet MS" w:hAnsi="Trebuchet MS"/>
          <w:color w:val="000000"/>
        </w:rPr>
      </w:pPr>
      <w:r w:rsidRPr="005E6F02">
        <w:rPr>
          <w:rStyle w:val="s1"/>
          <w:rFonts w:ascii="Trebuchet MS" w:hAnsi="Trebuchet MS"/>
          <w:color w:val="000000"/>
        </w:rPr>
        <w:t>Najdłuższa lista zakazanych praktyk i najwyższe kary dotyczą Redice z Kórnika (aktualnie z siedzibą w Toruniu), oferującej m.in. artykuły AGD, produkty wełniane, naczynia i noże kuchenne. Telemarketerzy działający na zlecenie firmy zapraszali konsumentów na bezpłatne badania płuc, ukrywając sprzedażowy charakter spotkań. Na miejscu przedstawiciele spółki sugerowali, że możliwość zakupu prezentowanych produktów to oferta specjalna, dostępna po okazyjnej cenie, wyłącznie dla wylosowanych szczęśliwców. Przedstawiciele spółki sugerowali przy tym, że skorzystanie z oferty promocyjnej wyłącza prawo odstąpienia od umowy.</w:t>
      </w:r>
    </w:p>
    <w:p w14:paraId="4F1EC253" w14:textId="77777777" w:rsidR="00995292" w:rsidRPr="005E6F02" w:rsidRDefault="00995292" w:rsidP="00995292">
      <w:pPr>
        <w:pStyle w:val="p1"/>
        <w:spacing w:before="0" w:beforeAutospacing="0" w:after="240" w:afterAutospacing="0" w:line="360" w:lineRule="auto"/>
        <w:jc w:val="both"/>
        <w:rPr>
          <w:rFonts w:ascii="Trebuchet MS" w:hAnsi="Trebuchet MS"/>
          <w:color w:val="000000"/>
        </w:rPr>
      </w:pPr>
      <w:r w:rsidRPr="005E6F02">
        <w:rPr>
          <w:rStyle w:val="s1"/>
          <w:rFonts w:ascii="Trebuchet MS" w:hAnsi="Trebuchet MS"/>
          <w:color w:val="000000"/>
        </w:rPr>
        <w:t>- Jeśli umowa jest zawierana poza siedzibą przedsiębiorcy, np. podczas pokazu, konsument może odstąpić od niej bez konsekwencji w ciągu 14 dni, tak jak w przypadku każdej innej formy sprzedaży na odległość, np. przez internet. W przypadku, kiedy umowa zostanie podpisana podczas wycieczki, albo nieumówionej wizyty do domy konsumenta, czas na odstąpienie od niej jest wydłużony do 30 dni – zaznacza Prezes UOKiK.</w:t>
      </w:r>
    </w:p>
    <w:p w14:paraId="6A11C1D1" w14:textId="77777777" w:rsidR="00995292" w:rsidRPr="005E6F02" w:rsidRDefault="00995292" w:rsidP="00995292">
      <w:pPr>
        <w:pStyle w:val="p1"/>
        <w:spacing w:before="0" w:beforeAutospacing="0" w:after="240" w:afterAutospacing="0" w:line="360" w:lineRule="auto"/>
        <w:jc w:val="both"/>
        <w:rPr>
          <w:rFonts w:ascii="Trebuchet MS" w:hAnsi="Trebuchet MS"/>
          <w:color w:val="000000"/>
        </w:rPr>
      </w:pPr>
      <w:r w:rsidRPr="005E6F02">
        <w:rPr>
          <w:rStyle w:val="s1"/>
          <w:rFonts w:ascii="Trebuchet MS" w:hAnsi="Trebuchet MS"/>
          <w:color w:val="000000"/>
        </w:rPr>
        <w:t xml:space="preserve">Osoby, które dały się skusić na „okazyjne zakupy” były nakłaniane do podpisania umów o kredyt konsumencki, co jest zakazane w trakcie tego typu sprzedaży. Ostatni zarzut to </w:t>
      </w:r>
      <w:r w:rsidRPr="005E6F02">
        <w:rPr>
          <w:rStyle w:val="s1"/>
          <w:rFonts w:ascii="Trebuchet MS" w:hAnsi="Trebuchet MS"/>
          <w:color w:val="000000"/>
        </w:rPr>
        <w:lastRenderedPageBreak/>
        <w:t>przyjmowanie płatności od klientów przed upływem ustawowego terminu na odstąpienie od umowy, co jest prawnie zakazane.</w:t>
      </w:r>
    </w:p>
    <w:p w14:paraId="2FD7DFAA" w14:textId="5BB3ADB2" w:rsidR="00995292" w:rsidRPr="005E6F02" w:rsidRDefault="00995292" w:rsidP="00995292">
      <w:pPr>
        <w:pStyle w:val="p1"/>
        <w:spacing w:before="0" w:beforeAutospacing="0" w:after="240" w:afterAutospacing="0" w:line="360" w:lineRule="auto"/>
        <w:jc w:val="both"/>
        <w:rPr>
          <w:rFonts w:ascii="Trebuchet MS" w:hAnsi="Trebuchet MS"/>
          <w:color w:val="000000"/>
        </w:rPr>
      </w:pPr>
      <w:r w:rsidRPr="005E6F02">
        <w:rPr>
          <w:rStyle w:val="s1"/>
          <w:rFonts w:ascii="Trebuchet MS" w:hAnsi="Trebuchet MS"/>
          <w:color w:val="000000"/>
        </w:rPr>
        <w:t>Kary nałożone za powyższe praktyki to łącznie ponad 1,8 mln zł na firmę oraz 325 tys. zł na jej prezesa.</w:t>
      </w:r>
    </w:p>
    <w:p w14:paraId="128D99C6" w14:textId="77777777" w:rsidR="00C9111A" w:rsidRPr="005E6F02" w:rsidRDefault="00C9111A" w:rsidP="00C9111A">
      <w:pPr>
        <w:shd w:val="clear" w:color="auto" w:fill="FFFFFF"/>
        <w:spacing w:before="100" w:beforeAutospacing="1" w:after="240" w:line="360" w:lineRule="auto"/>
        <w:jc w:val="both"/>
        <w:rPr>
          <w:rFonts w:cs="Tahoma"/>
          <w:b/>
          <w:sz w:val="22"/>
          <w:lang w:eastAsia="pl-PL"/>
        </w:rPr>
      </w:pPr>
      <w:r w:rsidRPr="005E6F02">
        <w:rPr>
          <w:rFonts w:cs="Tahoma"/>
          <w:b/>
          <w:sz w:val="22"/>
          <w:lang w:eastAsia="pl-PL"/>
        </w:rPr>
        <w:t>Healthy Life</w:t>
      </w:r>
      <w:bookmarkStart w:id="1" w:name="_GoBack"/>
      <w:bookmarkEnd w:id="1"/>
    </w:p>
    <w:p w14:paraId="3D720623" w14:textId="77777777" w:rsidR="00995292" w:rsidRPr="005E6F02" w:rsidRDefault="00995292" w:rsidP="00995292">
      <w:pPr>
        <w:pStyle w:val="p1"/>
        <w:spacing w:before="0" w:beforeAutospacing="0" w:after="240" w:afterAutospacing="0" w:line="360" w:lineRule="auto"/>
        <w:jc w:val="both"/>
        <w:rPr>
          <w:rFonts w:ascii="Trebuchet MS" w:hAnsi="Trebuchet MS"/>
          <w:color w:val="000000"/>
        </w:rPr>
      </w:pPr>
      <w:r w:rsidRPr="005E6F02">
        <w:rPr>
          <w:rStyle w:val="s1"/>
          <w:rFonts w:ascii="Trebuchet MS" w:hAnsi="Trebuchet MS"/>
          <w:color w:val="000000"/>
        </w:rPr>
        <w:t>Druga decyzja dotyczy spółki Healthy Life z Przeźmierowa. W trakcie pokazów sprzedawała m.in. sprzęty AGD, kremyoraz produkty wełniane – zgłoszone do rejestru prowadzonego przez Prezesa Urzędu Rejestracji Produktów Leczniczych jako wyroby medyczne. Sprzedaż takich wyrobów poza lokalem przedsiębiorstwa jest niedozwolona. Do zakupów miały zachęcać nieprawdziwe informacje sugerujące, że konsumenci będą mieli okazję kupić produkty po cenach znacznie niższych niż katalogowe. Tymczasem spółka w rzeczywistości nigdy nie sprzedawała oferowanych towarów po cenach określanych jako katalogowe. Podobnie jak w przypadku spółki Redice, przedstawiciele firmy Healthy Life nakłaniali swoich klientów do podpisania umów o kredyt konsumencki oraz przyjmowali od nich płatności przed upływem ustawowego terminu na odstąpienie od umowy. </w:t>
      </w:r>
    </w:p>
    <w:p w14:paraId="13C0A048" w14:textId="57948AC0" w:rsidR="00995292" w:rsidRPr="005E6F02" w:rsidRDefault="00995292" w:rsidP="00995292">
      <w:pPr>
        <w:pStyle w:val="p1"/>
        <w:spacing w:before="0" w:beforeAutospacing="0" w:after="240" w:afterAutospacing="0" w:line="360" w:lineRule="auto"/>
        <w:jc w:val="both"/>
        <w:rPr>
          <w:rFonts w:ascii="Trebuchet MS" w:hAnsi="Trebuchet MS"/>
          <w:color w:val="000000"/>
        </w:rPr>
      </w:pPr>
      <w:r w:rsidRPr="005E6F02">
        <w:rPr>
          <w:rStyle w:val="s1"/>
          <w:rFonts w:ascii="Trebuchet MS" w:hAnsi="Trebuchet MS"/>
          <w:color w:val="000000"/>
        </w:rPr>
        <w:t>Prezes UOKiK nałożył karę w wysokości 100 tys. zł na prezesa Healthy Life oraz prawie 550 tys. zł na spółkę.</w:t>
      </w:r>
    </w:p>
    <w:p w14:paraId="08BE029B" w14:textId="77777777" w:rsidR="00C9111A" w:rsidRPr="005E6F02" w:rsidRDefault="00C9111A" w:rsidP="00C9111A">
      <w:pPr>
        <w:pStyle w:val="Default"/>
        <w:spacing w:after="240" w:line="360" w:lineRule="auto"/>
        <w:jc w:val="both"/>
        <w:rPr>
          <w:b/>
          <w:color w:val="auto"/>
          <w:sz w:val="22"/>
          <w:szCs w:val="22"/>
        </w:rPr>
      </w:pPr>
      <w:r w:rsidRPr="005E6F02">
        <w:rPr>
          <w:b/>
          <w:color w:val="auto"/>
          <w:sz w:val="22"/>
          <w:szCs w:val="22"/>
        </w:rPr>
        <w:t>Better Life Technology</w:t>
      </w:r>
    </w:p>
    <w:p w14:paraId="51D025D3" w14:textId="77777777" w:rsidR="00995292" w:rsidRPr="005E6F02" w:rsidRDefault="00995292" w:rsidP="00995292">
      <w:pPr>
        <w:pStyle w:val="p1"/>
        <w:spacing w:before="0" w:beforeAutospacing="0" w:after="240" w:afterAutospacing="0" w:line="360" w:lineRule="auto"/>
        <w:jc w:val="both"/>
        <w:rPr>
          <w:rFonts w:ascii="Trebuchet MS" w:hAnsi="Trebuchet MS"/>
          <w:color w:val="000000"/>
        </w:rPr>
      </w:pPr>
      <w:r w:rsidRPr="005E6F02">
        <w:rPr>
          <w:rStyle w:val="s1"/>
          <w:rFonts w:ascii="Trebuchet MS" w:hAnsi="Trebuchet MS"/>
          <w:color w:val="000000"/>
        </w:rPr>
        <w:t>Trzecia decyzja Prezesa UOKiK dotyczy niedozwolonych praktyk jakich dopuściła się firma Better Life Technology. Z ustaleń Urzędu wynika, że poznańska firma zawierała na pokazach z konsumentami umowy sprzedaży m.in. wyrobów medycznych. Podobnie jak dwie wyżej opisane spółki, Better Life Technology doprowadzała do zawarcia z uczestnikami pokazów umów kredytu konsumenckiego i przyjmowała od konsumentów płatności przed upływem terminu na odstąpienie od umowy.</w:t>
      </w:r>
    </w:p>
    <w:p w14:paraId="0AA0AC8E" w14:textId="1E7A71F6" w:rsidR="00995292" w:rsidRPr="005E6F02" w:rsidRDefault="00995292" w:rsidP="00995292">
      <w:pPr>
        <w:pStyle w:val="p1"/>
        <w:spacing w:before="0" w:beforeAutospacing="0" w:after="240" w:afterAutospacing="0" w:line="360" w:lineRule="auto"/>
        <w:jc w:val="both"/>
        <w:rPr>
          <w:rFonts w:ascii="Trebuchet MS" w:hAnsi="Trebuchet MS"/>
          <w:color w:val="000000"/>
        </w:rPr>
      </w:pPr>
      <w:r w:rsidRPr="005E6F02">
        <w:rPr>
          <w:rStyle w:val="s1"/>
          <w:rFonts w:ascii="Trebuchet MS" w:hAnsi="Trebuchet MS"/>
          <w:color w:val="000000"/>
        </w:rPr>
        <w:t>Za opisane praktyki Prezes UOKiK nałożył kary w wysokościponad 400 tys. zł na firmę oraz 375 tys. zł na członków zarządu firmy. </w:t>
      </w:r>
    </w:p>
    <w:p w14:paraId="501EEA0A" w14:textId="77777777" w:rsidR="00C9111A" w:rsidRPr="005E6F02" w:rsidRDefault="00C9111A" w:rsidP="00C9111A">
      <w:pPr>
        <w:pStyle w:val="Default"/>
        <w:spacing w:after="240" w:line="360" w:lineRule="auto"/>
        <w:jc w:val="both"/>
        <w:rPr>
          <w:b/>
          <w:color w:val="auto"/>
          <w:sz w:val="22"/>
          <w:szCs w:val="22"/>
        </w:rPr>
      </w:pPr>
      <w:r w:rsidRPr="005E6F02">
        <w:rPr>
          <w:b/>
          <w:color w:val="auto"/>
          <w:sz w:val="22"/>
          <w:szCs w:val="22"/>
        </w:rPr>
        <w:t>Rygor natychmiastowej wykonalności</w:t>
      </w:r>
    </w:p>
    <w:p w14:paraId="652AD93E" w14:textId="2BD88A94" w:rsidR="00C9111A" w:rsidRPr="005E6F02" w:rsidRDefault="00995292" w:rsidP="00995292">
      <w:pPr>
        <w:pStyle w:val="p1"/>
        <w:spacing w:before="0" w:beforeAutospacing="0" w:after="240" w:afterAutospacing="0" w:line="360" w:lineRule="auto"/>
        <w:jc w:val="both"/>
        <w:rPr>
          <w:rStyle w:val="s1"/>
          <w:rFonts w:ascii="Trebuchet MS" w:hAnsi="Trebuchet MS"/>
          <w:color w:val="000000"/>
        </w:rPr>
      </w:pPr>
      <w:r w:rsidRPr="005E6F02">
        <w:rPr>
          <w:rStyle w:val="s1"/>
          <w:rFonts w:ascii="Trebuchet MS" w:hAnsi="Trebuchet MS"/>
          <w:color w:val="000000"/>
        </w:rPr>
        <w:t xml:space="preserve">Decyzje nie są prawomocne, przysługuje od nich odwołanie do sądu. Wszystkie decyzje zostały również opatrzone rygorem natychmiastowej wykonalności w części dotyczącej </w:t>
      </w:r>
      <w:r w:rsidRPr="005E6F02">
        <w:rPr>
          <w:rStyle w:val="s1"/>
          <w:rFonts w:ascii="Trebuchet MS" w:hAnsi="Trebuchet MS"/>
          <w:color w:val="000000"/>
        </w:rPr>
        <w:lastRenderedPageBreak/>
        <w:t>niedozwolonych praktyk. Oznacza to, że przedsiębiorcy muszą zaprzestać stosowania kwestionowanych działań jeszcze przed uprawomocnieniem się decyzji. </w:t>
      </w:r>
    </w:p>
    <w:p w14:paraId="2D49294E" w14:textId="77777777" w:rsidR="00995292" w:rsidRPr="005E6F02" w:rsidRDefault="00995292" w:rsidP="00995292">
      <w:pPr>
        <w:pStyle w:val="p1"/>
        <w:spacing w:before="0" w:beforeAutospacing="0" w:after="240" w:afterAutospacing="0" w:line="360" w:lineRule="auto"/>
        <w:jc w:val="both"/>
        <w:rPr>
          <w:rFonts w:ascii="Trebuchet MS" w:hAnsi="Trebuchet MS"/>
          <w:color w:val="000000"/>
        </w:rPr>
      </w:pPr>
    </w:p>
    <w:p w14:paraId="37DD10E4" w14:textId="77777777" w:rsidR="00C9111A" w:rsidRPr="00261330" w:rsidRDefault="00C9111A" w:rsidP="00C9111A">
      <w:pPr>
        <w:spacing w:after="240" w:line="360" w:lineRule="auto"/>
        <w:jc w:val="both"/>
        <w:rPr>
          <w:rFonts w:cs="Tahoma"/>
          <w:szCs w:val="18"/>
        </w:rPr>
      </w:pPr>
      <w:r w:rsidRPr="00083ECC">
        <w:rPr>
          <w:rStyle w:val="Pogrubienie"/>
          <w:rFonts w:eastAsia="Calibri" w:cs="Tahoma"/>
        </w:rPr>
        <w:t>Pomoc dla konsumentów:</w:t>
      </w:r>
    </w:p>
    <w:p w14:paraId="36DDCDD9" w14:textId="77777777" w:rsidR="00C9111A" w:rsidRPr="00E34DBB" w:rsidRDefault="00C9111A" w:rsidP="00C9111A">
      <w:pPr>
        <w:rPr>
          <w:rFonts w:cs="Tahoma"/>
          <w:szCs w:val="18"/>
        </w:rPr>
      </w:pPr>
      <w:r>
        <w:rPr>
          <w:rFonts w:cs="Tahoma"/>
          <w:szCs w:val="18"/>
        </w:rPr>
        <w:t xml:space="preserve">Infolinia konsumencka: </w:t>
      </w:r>
      <w:bookmarkStart w:id="2" w:name="_Hlk120527957"/>
      <w:r>
        <w:rPr>
          <w:rFonts w:cs="Tahoma"/>
          <w:szCs w:val="18"/>
        </w:rPr>
        <w:t xml:space="preserve">801 440 220 lub 222 66 76 76 </w:t>
      </w:r>
      <w:bookmarkEnd w:id="2"/>
      <w:r>
        <w:rPr>
          <w:rFonts w:cs="Tahoma"/>
          <w:color w:val="3C4147"/>
          <w:szCs w:val="18"/>
        </w:rPr>
        <w:br/>
      </w:r>
      <w:r w:rsidRPr="00E34DBB">
        <w:t>formularz</w:t>
      </w:r>
      <w:r>
        <w:t xml:space="preserve"> kontaktowy</w:t>
      </w:r>
      <w:r w:rsidRPr="00E34DBB">
        <w:t xml:space="preserve">: </w:t>
      </w:r>
      <w:hyperlink r:id="rId9" w:tgtFrame="_blank" w:history="1">
        <w:r w:rsidRPr="00E34DBB">
          <w:rPr>
            <w:rFonts w:cs="Tahoma"/>
            <w:color w:val="133C8A"/>
            <w:szCs w:val="18"/>
            <w:u w:val="single"/>
          </w:rPr>
          <w:t>pora</w:t>
        </w:r>
        <w:r w:rsidRPr="00A16553">
          <w:rPr>
            <w:rFonts w:cs="Tahoma"/>
            <w:color w:val="133C8A"/>
            <w:szCs w:val="18"/>
            <w:u w:val="single"/>
          </w:rPr>
          <w:t>dydlakonsu</w:t>
        </w:r>
        <w:r w:rsidRPr="00E34DBB">
          <w:rPr>
            <w:rFonts w:cs="Tahoma"/>
            <w:color w:val="133C8A"/>
            <w:szCs w:val="18"/>
            <w:u w:val="single"/>
          </w:rPr>
          <w:t>mentow.pl</w:t>
        </w:r>
      </w:hyperlink>
      <w:r w:rsidRPr="00E34DBB">
        <w:rPr>
          <w:rFonts w:cs="Tahoma"/>
          <w:color w:val="3C4147"/>
          <w:szCs w:val="18"/>
        </w:rPr>
        <w:br/>
      </w:r>
      <w:hyperlink r:id="rId10" w:history="1">
        <w:r w:rsidRPr="00E34DBB">
          <w:rPr>
            <w:rFonts w:cs="Tahoma"/>
            <w:color w:val="133C8A"/>
            <w:szCs w:val="18"/>
            <w:u w:val="single"/>
          </w:rPr>
          <w:t>Rzecznicy konsumentów</w:t>
        </w:r>
      </w:hyperlink>
      <w:r w:rsidRPr="00E34DBB">
        <w:rPr>
          <w:rFonts w:cs="Tahoma"/>
          <w:color w:val="3C4147"/>
          <w:szCs w:val="18"/>
        </w:rPr>
        <w:t xml:space="preserve"> – </w:t>
      </w:r>
      <w:r w:rsidRPr="00E34DBB">
        <w:rPr>
          <w:rFonts w:cs="Tahoma"/>
          <w:szCs w:val="18"/>
        </w:rPr>
        <w:t>w twoim mieście lub powiecie</w:t>
      </w:r>
    </w:p>
    <w:p w14:paraId="762EE18F" w14:textId="77777777" w:rsidR="00C9111A" w:rsidRPr="00E34DBB" w:rsidRDefault="00CA66E5" w:rsidP="00C9111A">
      <w:pPr>
        <w:rPr>
          <w:rFonts w:cs="Tahoma"/>
          <w:szCs w:val="18"/>
        </w:rPr>
      </w:pPr>
      <w:hyperlink r:id="rId11" w:history="1">
        <w:r w:rsidR="00C9111A" w:rsidRPr="00A16553">
          <w:rPr>
            <w:rFonts w:cs="Tahoma"/>
            <w:color w:val="133C8A"/>
            <w:szCs w:val="18"/>
            <w:u w:val="single"/>
          </w:rPr>
          <w:t>Inspekcja Handlowa</w:t>
        </w:r>
      </w:hyperlink>
      <w:r w:rsidR="00C9111A" w:rsidRPr="00E34DBB">
        <w:rPr>
          <w:rFonts w:cs="Tahoma"/>
          <w:szCs w:val="18"/>
        </w:rPr>
        <w:t xml:space="preserve"> – w twoim województwie</w:t>
      </w:r>
    </w:p>
    <w:p w14:paraId="7170C549" w14:textId="4849C979" w:rsidR="00BC373E" w:rsidRPr="00C9111A" w:rsidRDefault="00BC373E" w:rsidP="00C9111A"/>
    <w:sectPr w:rsidR="00BC373E" w:rsidRPr="00C9111A" w:rsidSect="00FF523C">
      <w:headerReference w:type="default" r:id="rId12"/>
      <w:footerReference w:type="default" r:id="rId13"/>
      <w:pgSz w:w="11906" w:h="16838"/>
      <w:pgMar w:top="2127" w:right="1417" w:bottom="1418"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0B024" w14:textId="77777777" w:rsidR="005F7A63" w:rsidRDefault="005F7A63">
      <w:r>
        <w:separator/>
      </w:r>
    </w:p>
  </w:endnote>
  <w:endnote w:type="continuationSeparator" w:id="0">
    <w:p w14:paraId="1EB9BBFF" w14:textId="77777777" w:rsidR="005F7A63" w:rsidRDefault="005F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386EFEC2" w:rsidR="00745E94" w:rsidRPr="00B512B5" w:rsidRDefault="00745E94"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B512B5">
      <w:rPr>
        <w:rFonts w:asciiTheme="minorHAnsi" w:hAnsiTheme="minorHAnsi" w:cstheme="minorHAnsi"/>
        <w:color w:val="595959" w:themeColor="text1" w:themeTint="A6"/>
        <w:sz w:val="16"/>
        <w:szCs w:val="16"/>
        <w:lang w:val="pl-PL"/>
      </w:rPr>
      <w:t xml:space="preserve">WWW.UOKiK.GOV.PL   TELEFON 22 55 60 246    TELEFON KOM. </w:t>
    </w:r>
    <w:r>
      <w:rPr>
        <w:rFonts w:asciiTheme="minorHAnsi" w:hAnsiTheme="minorHAnsi" w:cstheme="minorHAnsi"/>
        <w:color w:val="595959" w:themeColor="text1" w:themeTint="A6"/>
        <w:sz w:val="16"/>
        <w:szCs w:val="16"/>
        <w:lang w:val="pl-PL"/>
      </w:rPr>
      <w:t>603</w:t>
    </w:r>
    <w:r w:rsidRPr="00B512B5">
      <w:rPr>
        <w:rFonts w:asciiTheme="minorHAnsi" w:hAnsiTheme="minorHAnsi" w:cstheme="minorHAnsi"/>
        <w:color w:val="595959" w:themeColor="text1" w:themeTint="A6"/>
        <w:sz w:val="16"/>
        <w:szCs w:val="16"/>
        <w:lang w:val="pl-PL"/>
      </w:rPr>
      <w:t> </w:t>
    </w:r>
    <w:r>
      <w:rPr>
        <w:rFonts w:asciiTheme="minorHAnsi" w:hAnsiTheme="minorHAnsi" w:cstheme="minorHAnsi"/>
        <w:color w:val="595959" w:themeColor="text1" w:themeTint="A6"/>
        <w:sz w:val="16"/>
        <w:szCs w:val="16"/>
        <w:lang w:val="pl-PL"/>
      </w:rPr>
      <w:t>124</w:t>
    </w:r>
    <w:r w:rsidRPr="00B512B5">
      <w:rPr>
        <w:rFonts w:asciiTheme="minorHAnsi" w:hAnsiTheme="minorHAnsi" w:cstheme="minorHAnsi"/>
        <w:color w:val="595959" w:themeColor="text1" w:themeTint="A6"/>
        <w:sz w:val="16"/>
        <w:szCs w:val="16"/>
        <w:lang w:val="pl-PL"/>
      </w:rPr>
      <w:t> </w:t>
    </w:r>
    <w:r>
      <w:rPr>
        <w:rFonts w:asciiTheme="minorHAnsi" w:hAnsiTheme="minorHAnsi" w:cstheme="minorHAnsi"/>
        <w:color w:val="595959" w:themeColor="text1" w:themeTint="A6"/>
        <w:sz w:val="16"/>
        <w:szCs w:val="16"/>
        <w:lang w:val="pl-PL"/>
      </w:rPr>
      <w:t>154</w:t>
    </w:r>
  </w:p>
  <w:p w14:paraId="24ACC102" w14:textId="44E2BF9B" w:rsidR="00745E94" w:rsidRPr="00B512B5" w:rsidRDefault="00745E94"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 xml:space="preserve">Departament Komunikacji  UOKiK  Pl. Powstańców Warszawy 1, 00-950 Warszawa </w:t>
    </w:r>
    <w:r w:rsidRPr="00B512B5">
      <w:rPr>
        <w:rFonts w:asciiTheme="minorHAnsi" w:hAnsiTheme="minorHAnsi" w:cstheme="minorHAnsi"/>
        <w:color w:val="595959" w:themeColor="text1" w:themeTint="A6"/>
        <w:sz w:val="16"/>
        <w:szCs w:val="16"/>
        <w:lang w:val="pl-PL"/>
      </w:rPr>
      <w:br/>
      <w:t xml:space="preserve">E-mail: </w:t>
    </w:r>
    <w:hyperlink r:id="rId1" w:history="1">
      <w:r w:rsidRPr="00B512B5">
        <w:rPr>
          <w:rStyle w:val="Hipercze"/>
          <w:rFonts w:asciiTheme="minorHAnsi" w:hAnsiTheme="minorHAnsi" w:cstheme="minorHAnsi"/>
          <w:color w:val="595959" w:themeColor="text1" w:themeTint="A6"/>
          <w:sz w:val="16"/>
          <w:szCs w:val="16"/>
          <w:lang w:val="pl-PL"/>
        </w:rPr>
        <w:t>biuroprasowe@uokik.gov.pl</w:t>
      </w:r>
    </w:hyperlink>
    <w:r w:rsidRPr="00B512B5">
      <w:rPr>
        <w:rFonts w:asciiTheme="minorHAnsi" w:hAnsiTheme="minorHAnsi" w:cstheme="minorHAnsi"/>
        <w:color w:val="595959" w:themeColor="text1" w:themeTint="A6"/>
        <w:sz w:val="16"/>
        <w:szCs w:val="16"/>
        <w:lang w:val="pl-PL"/>
      </w:rPr>
      <w:t xml:space="preserve"> </w:t>
    </w:r>
    <w:r>
      <w:rPr>
        <w:rFonts w:asciiTheme="minorHAnsi" w:hAnsiTheme="minorHAnsi" w:cstheme="minorHAnsi"/>
        <w:color w:val="595959" w:themeColor="text1" w:themeTint="A6"/>
        <w:sz w:val="16"/>
        <w:szCs w:val="16"/>
        <w:lang w:val="pl-PL"/>
      </w:rPr>
      <w:t>X</w:t>
    </w:r>
    <w:r w:rsidRPr="00B512B5">
      <w:rPr>
        <w:rFonts w:asciiTheme="minorHAnsi" w:hAnsiTheme="minorHAnsi" w:cstheme="minorHAnsi"/>
        <w:color w:val="595959" w:themeColor="text1" w:themeTint="A6"/>
        <w:sz w:val="16"/>
        <w:szCs w:val="16"/>
        <w:lang w:val="pl-PL"/>
      </w:rPr>
      <w:t xml:space="preserve">: </w:t>
    </w:r>
    <w:hyperlink r:id="rId2" w:history="1">
      <w:r w:rsidRPr="00B512B5">
        <w:rPr>
          <w:rStyle w:val="Hipercze"/>
          <w:rFonts w:asciiTheme="minorHAnsi" w:hAnsiTheme="minorHAnsi" w:cstheme="minorHAnsi"/>
          <w:color w:val="595959" w:themeColor="text1" w:themeTint="A6"/>
          <w:sz w:val="16"/>
          <w:szCs w:val="16"/>
          <w:lang w:val="pl-PL"/>
        </w:rPr>
        <w:t>@</w:t>
      </w:r>
      <w:r w:rsidRPr="00B512B5">
        <w:rPr>
          <w:rStyle w:val="u-linkcomplex-target"/>
          <w:rFonts w:asciiTheme="minorHAnsi" w:hAnsiTheme="minorHAnsi" w:cstheme="minorHAnsi"/>
          <w:color w:val="595959" w:themeColor="text1" w:themeTint="A6"/>
          <w:sz w:val="16"/>
          <w:szCs w:val="16"/>
          <w:u w:val="single"/>
          <w:lang w:val="pl-PL"/>
        </w:rPr>
        <w:t>UOKiKgovPL</w:t>
      </w:r>
    </w:hyperlink>
    <w:r>
      <w:rPr>
        <w:rStyle w:val="u-linkcomplex-target"/>
        <w:rFonts w:asciiTheme="minorHAnsi" w:hAnsiTheme="minorHAnsi" w:cstheme="minorHAnsi"/>
        <w:color w:val="595959" w:themeColor="text1" w:themeTint="A6"/>
        <w:sz w:val="16"/>
        <w:szCs w:val="16"/>
        <w:u w:val="single"/>
        <w:lang w:val="pl-PL"/>
      </w:rPr>
      <w:t xml:space="preserve"> </w:t>
    </w:r>
    <w:r w:rsidRPr="00360C66">
      <w:rPr>
        <w:rFonts w:asciiTheme="minorHAnsi" w:hAnsiTheme="minorHAnsi" w:cstheme="minorHAnsi"/>
        <w:color w:val="595959" w:themeColor="text1" w:themeTint="A6"/>
        <w:sz w:val="16"/>
        <w:szCs w:val="16"/>
        <w:lang w:val="pl-PL"/>
      </w:rPr>
      <w:t>Instagram: </w:t>
    </w:r>
    <w:hyperlink r:id="rId3" w:tgtFrame="_blank" w:history="1">
      <w:r w:rsidRPr="00360C6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36B01" w14:textId="77777777" w:rsidR="005F7A63" w:rsidRDefault="005F7A63">
      <w:r>
        <w:separator/>
      </w:r>
    </w:p>
  </w:footnote>
  <w:footnote w:type="continuationSeparator" w:id="0">
    <w:p w14:paraId="1220C1E5" w14:textId="77777777" w:rsidR="005F7A63" w:rsidRDefault="005F7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77777777" w:rsidR="00745E94" w:rsidRDefault="00745E94" w:rsidP="00745E94">
    <w:pPr>
      <w:pStyle w:val="Nagwek"/>
      <w:tabs>
        <w:tab w:val="clear" w:pos="9072"/>
      </w:tabs>
    </w:pPr>
    <w:r>
      <w:rPr>
        <w:noProof/>
        <w:lang w:val="pl-PL" w:eastAsia="pl-PL"/>
      </w:rPr>
      <w:drawing>
        <wp:inline distT="0" distB="0" distL="0" distR="0" wp14:anchorId="05CEB710" wp14:editId="66518FB7">
          <wp:extent cx="1400175" cy="542764"/>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118DE"/>
    <w:multiLevelType w:val="hybridMultilevel"/>
    <w:tmpl w:val="DFECF832"/>
    <w:lvl w:ilvl="0" w:tplc="306C054E">
      <w:start w:val="1"/>
      <w:numFmt w:val="decimal"/>
      <w:lvlText w:val="[%1]"/>
      <w:lvlJc w:val="left"/>
      <w:pPr>
        <w:ind w:left="360" w:hanging="360"/>
      </w:pPr>
      <w:rPr>
        <w:rFonts w:ascii="Trebuchet MS" w:hAnsi="Trebuchet MS" w:hint="default"/>
        <w:b w:val="0"/>
        <w:i w:val="0"/>
        <w:sz w:val="22"/>
        <w:szCs w:val="22"/>
      </w:rPr>
    </w:lvl>
    <w:lvl w:ilvl="1" w:tplc="3D52EAA8">
      <w:start w:val="1"/>
      <w:numFmt w:val="bullet"/>
      <w:lvlText w:val=""/>
      <w:lvlJc w:val="left"/>
      <w:pPr>
        <w:ind w:left="360" w:hanging="360"/>
      </w:pPr>
      <w:rPr>
        <w:rFonts w:ascii="Symbol" w:hAnsi="Symbol" w:hint="default"/>
      </w:rPr>
    </w:lvl>
    <w:lvl w:ilvl="2" w:tplc="0415001B">
      <w:start w:val="1"/>
      <w:numFmt w:val="lowerRoman"/>
      <w:lvlText w:val="%3."/>
      <w:lvlJc w:val="right"/>
      <w:pPr>
        <w:ind w:left="6336" w:hanging="180"/>
      </w:pPr>
    </w:lvl>
    <w:lvl w:ilvl="3" w:tplc="0415000F" w:tentative="1">
      <w:start w:val="1"/>
      <w:numFmt w:val="decimal"/>
      <w:lvlText w:val="%4."/>
      <w:lvlJc w:val="left"/>
      <w:pPr>
        <w:ind w:left="7056" w:hanging="360"/>
      </w:pPr>
    </w:lvl>
    <w:lvl w:ilvl="4" w:tplc="04150019" w:tentative="1">
      <w:start w:val="1"/>
      <w:numFmt w:val="lowerLetter"/>
      <w:lvlText w:val="%5."/>
      <w:lvlJc w:val="left"/>
      <w:pPr>
        <w:ind w:left="7776" w:hanging="360"/>
      </w:pPr>
    </w:lvl>
    <w:lvl w:ilvl="5" w:tplc="0415001B" w:tentative="1">
      <w:start w:val="1"/>
      <w:numFmt w:val="lowerRoman"/>
      <w:lvlText w:val="%6."/>
      <w:lvlJc w:val="right"/>
      <w:pPr>
        <w:ind w:left="8496" w:hanging="180"/>
      </w:pPr>
    </w:lvl>
    <w:lvl w:ilvl="6" w:tplc="0415000F" w:tentative="1">
      <w:start w:val="1"/>
      <w:numFmt w:val="decimal"/>
      <w:lvlText w:val="%7."/>
      <w:lvlJc w:val="left"/>
      <w:pPr>
        <w:ind w:left="9216" w:hanging="360"/>
      </w:pPr>
    </w:lvl>
    <w:lvl w:ilvl="7" w:tplc="04150019" w:tentative="1">
      <w:start w:val="1"/>
      <w:numFmt w:val="lowerLetter"/>
      <w:lvlText w:val="%8."/>
      <w:lvlJc w:val="left"/>
      <w:pPr>
        <w:ind w:left="9936" w:hanging="360"/>
      </w:pPr>
    </w:lvl>
    <w:lvl w:ilvl="8" w:tplc="0415001B" w:tentative="1">
      <w:start w:val="1"/>
      <w:numFmt w:val="lowerRoman"/>
      <w:lvlText w:val="%9."/>
      <w:lvlJc w:val="right"/>
      <w:pPr>
        <w:ind w:left="10656" w:hanging="180"/>
      </w:pPr>
    </w:lvl>
  </w:abstractNum>
  <w:abstractNum w:abstractNumId="2" w15:restartNumberingAfterBreak="0">
    <w:nsid w:val="20CC76B6"/>
    <w:multiLevelType w:val="hybridMultilevel"/>
    <w:tmpl w:val="CCC4F9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40A3C72"/>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99722F"/>
    <w:multiLevelType w:val="hybridMultilevel"/>
    <w:tmpl w:val="8B827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1C60ABB"/>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F2B36"/>
    <w:multiLevelType w:val="hybridMultilevel"/>
    <w:tmpl w:val="5E80B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D91FC0"/>
    <w:multiLevelType w:val="hybridMultilevel"/>
    <w:tmpl w:val="720E2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AC5D16"/>
    <w:multiLevelType w:val="hybridMultilevel"/>
    <w:tmpl w:val="B43AA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0"/>
  </w:num>
  <w:num w:numId="4">
    <w:abstractNumId w:val="18"/>
  </w:num>
  <w:num w:numId="5">
    <w:abstractNumId w:val="6"/>
  </w:num>
  <w:num w:numId="6">
    <w:abstractNumId w:val="12"/>
  </w:num>
  <w:num w:numId="7">
    <w:abstractNumId w:val="7"/>
  </w:num>
  <w:num w:numId="8">
    <w:abstractNumId w:val="16"/>
  </w:num>
  <w:num w:numId="9">
    <w:abstractNumId w:val="17"/>
  </w:num>
  <w:num w:numId="10">
    <w:abstractNumId w:val="8"/>
  </w:num>
  <w:num w:numId="11">
    <w:abstractNumId w:val="4"/>
  </w:num>
  <w:num w:numId="12">
    <w:abstractNumId w:val="3"/>
  </w:num>
  <w:num w:numId="13">
    <w:abstractNumId w:val="10"/>
  </w:num>
  <w:num w:numId="14">
    <w:abstractNumId w:val="13"/>
  </w:num>
  <w:num w:numId="15">
    <w:abstractNumId w:val="5"/>
  </w:num>
  <w:num w:numId="16">
    <w:abstractNumId w:val="1"/>
  </w:num>
  <w:num w:numId="17">
    <w:abstractNumId w:val="15"/>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A5C"/>
    <w:rsid w:val="00002C19"/>
    <w:rsid w:val="0000713A"/>
    <w:rsid w:val="00007E00"/>
    <w:rsid w:val="00011AF2"/>
    <w:rsid w:val="000120C4"/>
    <w:rsid w:val="00013762"/>
    <w:rsid w:val="00014ADC"/>
    <w:rsid w:val="00022E00"/>
    <w:rsid w:val="00023634"/>
    <w:rsid w:val="0002523D"/>
    <w:rsid w:val="000301CE"/>
    <w:rsid w:val="000346FB"/>
    <w:rsid w:val="00035F7B"/>
    <w:rsid w:val="00036E6A"/>
    <w:rsid w:val="00042F96"/>
    <w:rsid w:val="00044465"/>
    <w:rsid w:val="00053250"/>
    <w:rsid w:val="0005678E"/>
    <w:rsid w:val="00063AB0"/>
    <w:rsid w:val="00064927"/>
    <w:rsid w:val="000651E9"/>
    <w:rsid w:val="00070BDB"/>
    <w:rsid w:val="00071B7B"/>
    <w:rsid w:val="00073AA7"/>
    <w:rsid w:val="00075B17"/>
    <w:rsid w:val="00076D3E"/>
    <w:rsid w:val="00076DF6"/>
    <w:rsid w:val="000774E6"/>
    <w:rsid w:val="00080C3A"/>
    <w:rsid w:val="000838C2"/>
    <w:rsid w:val="00083ECC"/>
    <w:rsid w:val="000913F7"/>
    <w:rsid w:val="00093769"/>
    <w:rsid w:val="00095D79"/>
    <w:rsid w:val="000A1E7D"/>
    <w:rsid w:val="000A228C"/>
    <w:rsid w:val="000A43E7"/>
    <w:rsid w:val="000A68E1"/>
    <w:rsid w:val="000A74FA"/>
    <w:rsid w:val="000B149D"/>
    <w:rsid w:val="000B1AC5"/>
    <w:rsid w:val="000B3132"/>
    <w:rsid w:val="000B5FBB"/>
    <w:rsid w:val="000B7247"/>
    <w:rsid w:val="000B7937"/>
    <w:rsid w:val="000C1E4A"/>
    <w:rsid w:val="000C7CFB"/>
    <w:rsid w:val="000D0B2D"/>
    <w:rsid w:val="000E0FA7"/>
    <w:rsid w:val="000F112B"/>
    <w:rsid w:val="000F47DB"/>
    <w:rsid w:val="00102596"/>
    <w:rsid w:val="00103198"/>
    <w:rsid w:val="00103967"/>
    <w:rsid w:val="0010559C"/>
    <w:rsid w:val="00106D3E"/>
    <w:rsid w:val="00107844"/>
    <w:rsid w:val="001111CA"/>
    <w:rsid w:val="0011400B"/>
    <w:rsid w:val="00116102"/>
    <w:rsid w:val="00120FBD"/>
    <w:rsid w:val="0012424D"/>
    <w:rsid w:val="001269BB"/>
    <w:rsid w:val="0013159A"/>
    <w:rsid w:val="00135455"/>
    <w:rsid w:val="0013632E"/>
    <w:rsid w:val="00143029"/>
    <w:rsid w:val="00143310"/>
    <w:rsid w:val="00144611"/>
    <w:rsid w:val="00144E9C"/>
    <w:rsid w:val="00150DCD"/>
    <w:rsid w:val="00154993"/>
    <w:rsid w:val="0016078E"/>
    <w:rsid w:val="00161094"/>
    <w:rsid w:val="00163DF9"/>
    <w:rsid w:val="001666D6"/>
    <w:rsid w:val="00166B5D"/>
    <w:rsid w:val="001675EF"/>
    <w:rsid w:val="0017028A"/>
    <w:rsid w:val="001717C7"/>
    <w:rsid w:val="001765F1"/>
    <w:rsid w:val="00176C30"/>
    <w:rsid w:val="00183036"/>
    <w:rsid w:val="00190A7A"/>
    <w:rsid w:val="00190D5A"/>
    <w:rsid w:val="00191CAE"/>
    <w:rsid w:val="0019249C"/>
    <w:rsid w:val="00192F14"/>
    <w:rsid w:val="001979B5"/>
    <w:rsid w:val="001A0B22"/>
    <w:rsid w:val="001A20C5"/>
    <w:rsid w:val="001A5F7C"/>
    <w:rsid w:val="001A60FD"/>
    <w:rsid w:val="001A6E5B"/>
    <w:rsid w:val="001A7451"/>
    <w:rsid w:val="001B77AB"/>
    <w:rsid w:val="001C1FAD"/>
    <w:rsid w:val="001C2AED"/>
    <w:rsid w:val="001C2F9C"/>
    <w:rsid w:val="001C3E5D"/>
    <w:rsid w:val="001C4AE8"/>
    <w:rsid w:val="001C6E51"/>
    <w:rsid w:val="001D541C"/>
    <w:rsid w:val="001E0F2E"/>
    <w:rsid w:val="001E188E"/>
    <w:rsid w:val="001E4F92"/>
    <w:rsid w:val="001F3881"/>
    <w:rsid w:val="001F4A73"/>
    <w:rsid w:val="0020105E"/>
    <w:rsid w:val="00205580"/>
    <w:rsid w:val="002157BB"/>
    <w:rsid w:val="00220F6D"/>
    <w:rsid w:val="00221024"/>
    <w:rsid w:val="00222B3F"/>
    <w:rsid w:val="002262B5"/>
    <w:rsid w:val="00226E05"/>
    <w:rsid w:val="00227942"/>
    <w:rsid w:val="00230975"/>
    <w:rsid w:val="0023138D"/>
    <w:rsid w:val="002325C6"/>
    <w:rsid w:val="002362B2"/>
    <w:rsid w:val="002379B9"/>
    <w:rsid w:val="00240013"/>
    <w:rsid w:val="0024118E"/>
    <w:rsid w:val="00241BAC"/>
    <w:rsid w:val="002436AA"/>
    <w:rsid w:val="002468D1"/>
    <w:rsid w:val="002502C3"/>
    <w:rsid w:val="00251BF7"/>
    <w:rsid w:val="00253E62"/>
    <w:rsid w:val="0025532A"/>
    <w:rsid w:val="00260382"/>
    <w:rsid w:val="00261330"/>
    <w:rsid w:val="00262362"/>
    <w:rsid w:val="00266CB4"/>
    <w:rsid w:val="00267DD1"/>
    <w:rsid w:val="002721AD"/>
    <w:rsid w:val="00272E71"/>
    <w:rsid w:val="002749E2"/>
    <w:rsid w:val="002801AA"/>
    <w:rsid w:val="002817D5"/>
    <w:rsid w:val="00295B34"/>
    <w:rsid w:val="002A0C07"/>
    <w:rsid w:val="002A10BA"/>
    <w:rsid w:val="002A26BA"/>
    <w:rsid w:val="002A5D69"/>
    <w:rsid w:val="002B1DBF"/>
    <w:rsid w:val="002B1EF1"/>
    <w:rsid w:val="002B600C"/>
    <w:rsid w:val="002C0D5D"/>
    <w:rsid w:val="002C1818"/>
    <w:rsid w:val="002C32FA"/>
    <w:rsid w:val="002C5AF4"/>
    <w:rsid w:val="002C6008"/>
    <w:rsid w:val="002C692D"/>
    <w:rsid w:val="002C6ABE"/>
    <w:rsid w:val="002D0A1F"/>
    <w:rsid w:val="002D0BE2"/>
    <w:rsid w:val="002D13F3"/>
    <w:rsid w:val="002D19F7"/>
    <w:rsid w:val="002D5EED"/>
    <w:rsid w:val="002D6BF8"/>
    <w:rsid w:val="002E162E"/>
    <w:rsid w:val="002E29E8"/>
    <w:rsid w:val="002E388C"/>
    <w:rsid w:val="002E6F44"/>
    <w:rsid w:val="002E7EEE"/>
    <w:rsid w:val="002F1BF3"/>
    <w:rsid w:val="002F29A4"/>
    <w:rsid w:val="002F2F3C"/>
    <w:rsid w:val="002F30D4"/>
    <w:rsid w:val="002F4D43"/>
    <w:rsid w:val="002F6D73"/>
    <w:rsid w:val="002F7F4C"/>
    <w:rsid w:val="00302C27"/>
    <w:rsid w:val="003056C6"/>
    <w:rsid w:val="00310436"/>
    <w:rsid w:val="00310A24"/>
    <w:rsid w:val="00310A95"/>
    <w:rsid w:val="00311B14"/>
    <w:rsid w:val="00311B4D"/>
    <w:rsid w:val="003127DD"/>
    <w:rsid w:val="00324306"/>
    <w:rsid w:val="00324DCA"/>
    <w:rsid w:val="003278D6"/>
    <w:rsid w:val="003303F0"/>
    <w:rsid w:val="00331765"/>
    <w:rsid w:val="00332E4A"/>
    <w:rsid w:val="00335C1B"/>
    <w:rsid w:val="0034059B"/>
    <w:rsid w:val="00341586"/>
    <w:rsid w:val="00342BCF"/>
    <w:rsid w:val="003431BE"/>
    <w:rsid w:val="0035019C"/>
    <w:rsid w:val="00352B53"/>
    <w:rsid w:val="00356270"/>
    <w:rsid w:val="00360248"/>
    <w:rsid w:val="00360C66"/>
    <w:rsid w:val="00362CB6"/>
    <w:rsid w:val="00363029"/>
    <w:rsid w:val="00366A46"/>
    <w:rsid w:val="00377810"/>
    <w:rsid w:val="00377A0D"/>
    <w:rsid w:val="00385F82"/>
    <w:rsid w:val="0038677D"/>
    <w:rsid w:val="00386B53"/>
    <w:rsid w:val="00387B51"/>
    <w:rsid w:val="00390405"/>
    <w:rsid w:val="00394032"/>
    <w:rsid w:val="00395CDC"/>
    <w:rsid w:val="003A47D6"/>
    <w:rsid w:val="003A49C7"/>
    <w:rsid w:val="003B5CDF"/>
    <w:rsid w:val="003B5FD3"/>
    <w:rsid w:val="003B7C19"/>
    <w:rsid w:val="003C06A8"/>
    <w:rsid w:val="003C0A16"/>
    <w:rsid w:val="003C366B"/>
    <w:rsid w:val="003C44CE"/>
    <w:rsid w:val="003C49B3"/>
    <w:rsid w:val="003C55B5"/>
    <w:rsid w:val="003C63DE"/>
    <w:rsid w:val="003C682C"/>
    <w:rsid w:val="003C7174"/>
    <w:rsid w:val="003D1FD8"/>
    <w:rsid w:val="003D236D"/>
    <w:rsid w:val="003D3FF4"/>
    <w:rsid w:val="003D5DCC"/>
    <w:rsid w:val="003D7161"/>
    <w:rsid w:val="003E3F9D"/>
    <w:rsid w:val="003E69E5"/>
    <w:rsid w:val="00400B66"/>
    <w:rsid w:val="00400CFB"/>
    <w:rsid w:val="0040446B"/>
    <w:rsid w:val="00406314"/>
    <w:rsid w:val="0040748E"/>
    <w:rsid w:val="00412206"/>
    <w:rsid w:val="00413CA9"/>
    <w:rsid w:val="00414381"/>
    <w:rsid w:val="00423D21"/>
    <w:rsid w:val="00427E08"/>
    <w:rsid w:val="00430491"/>
    <w:rsid w:val="004310BC"/>
    <w:rsid w:val="00432A3D"/>
    <w:rsid w:val="00433F0F"/>
    <w:rsid w:val="00433F7A"/>
    <w:rsid w:val="004349BA"/>
    <w:rsid w:val="0043575C"/>
    <w:rsid w:val="004365C7"/>
    <w:rsid w:val="00436CEE"/>
    <w:rsid w:val="004425B7"/>
    <w:rsid w:val="00444A85"/>
    <w:rsid w:val="00445CF9"/>
    <w:rsid w:val="00450331"/>
    <w:rsid w:val="004620D2"/>
    <w:rsid w:val="00462CFA"/>
    <w:rsid w:val="00465C43"/>
    <w:rsid w:val="00466DE5"/>
    <w:rsid w:val="004679B7"/>
    <w:rsid w:val="00470674"/>
    <w:rsid w:val="004752CC"/>
    <w:rsid w:val="00475A60"/>
    <w:rsid w:val="004840FE"/>
    <w:rsid w:val="00486DB1"/>
    <w:rsid w:val="004872FF"/>
    <w:rsid w:val="00487364"/>
    <w:rsid w:val="0048781B"/>
    <w:rsid w:val="00487D0E"/>
    <w:rsid w:val="00487E43"/>
    <w:rsid w:val="00491851"/>
    <w:rsid w:val="00493D03"/>
    <w:rsid w:val="00493E10"/>
    <w:rsid w:val="00496FC8"/>
    <w:rsid w:val="004972E8"/>
    <w:rsid w:val="00497C86"/>
    <w:rsid w:val="004A5353"/>
    <w:rsid w:val="004B2444"/>
    <w:rsid w:val="004C0F9E"/>
    <w:rsid w:val="004C1243"/>
    <w:rsid w:val="004C13EC"/>
    <w:rsid w:val="004C140A"/>
    <w:rsid w:val="004C2D3E"/>
    <w:rsid w:val="004C3D4C"/>
    <w:rsid w:val="004C52EB"/>
    <w:rsid w:val="004C5C26"/>
    <w:rsid w:val="004C64B6"/>
    <w:rsid w:val="004D13CB"/>
    <w:rsid w:val="004D394F"/>
    <w:rsid w:val="004D53B7"/>
    <w:rsid w:val="004E0090"/>
    <w:rsid w:val="004E0F13"/>
    <w:rsid w:val="004E75F7"/>
    <w:rsid w:val="004E7BD4"/>
    <w:rsid w:val="004F493B"/>
    <w:rsid w:val="004F63D0"/>
    <w:rsid w:val="004F7E99"/>
    <w:rsid w:val="005003F9"/>
    <w:rsid w:val="0050417B"/>
    <w:rsid w:val="0050508C"/>
    <w:rsid w:val="00507157"/>
    <w:rsid w:val="005113AA"/>
    <w:rsid w:val="00511A2D"/>
    <w:rsid w:val="005133CE"/>
    <w:rsid w:val="00521BA3"/>
    <w:rsid w:val="00522941"/>
    <w:rsid w:val="00523E0D"/>
    <w:rsid w:val="00525588"/>
    <w:rsid w:val="00525D76"/>
    <w:rsid w:val="0052710E"/>
    <w:rsid w:val="00536FF2"/>
    <w:rsid w:val="00541554"/>
    <w:rsid w:val="0054423D"/>
    <w:rsid w:val="005442FC"/>
    <w:rsid w:val="00544E18"/>
    <w:rsid w:val="005470CA"/>
    <w:rsid w:val="00554FF8"/>
    <w:rsid w:val="0055631D"/>
    <w:rsid w:val="0056065B"/>
    <w:rsid w:val="00563889"/>
    <w:rsid w:val="005645CE"/>
    <w:rsid w:val="00571B69"/>
    <w:rsid w:val="00572405"/>
    <w:rsid w:val="00572BF3"/>
    <w:rsid w:val="00572FA2"/>
    <w:rsid w:val="00577309"/>
    <w:rsid w:val="00577763"/>
    <w:rsid w:val="005835E6"/>
    <w:rsid w:val="00585749"/>
    <w:rsid w:val="0058575F"/>
    <w:rsid w:val="0058659E"/>
    <w:rsid w:val="00590B79"/>
    <w:rsid w:val="00592C56"/>
    <w:rsid w:val="00593935"/>
    <w:rsid w:val="005973FD"/>
    <w:rsid w:val="00597C68"/>
    <w:rsid w:val="00597D92"/>
    <w:rsid w:val="005A382B"/>
    <w:rsid w:val="005A4047"/>
    <w:rsid w:val="005A66E2"/>
    <w:rsid w:val="005A7271"/>
    <w:rsid w:val="005B0B48"/>
    <w:rsid w:val="005B0F78"/>
    <w:rsid w:val="005B281D"/>
    <w:rsid w:val="005B2851"/>
    <w:rsid w:val="005B2CC5"/>
    <w:rsid w:val="005B3849"/>
    <w:rsid w:val="005C0D39"/>
    <w:rsid w:val="005C46D1"/>
    <w:rsid w:val="005C6232"/>
    <w:rsid w:val="005C719F"/>
    <w:rsid w:val="005D35B1"/>
    <w:rsid w:val="005D69FE"/>
    <w:rsid w:val="005D6F7A"/>
    <w:rsid w:val="005E5B88"/>
    <w:rsid w:val="005E6F02"/>
    <w:rsid w:val="005E78EE"/>
    <w:rsid w:val="005F139F"/>
    <w:rsid w:val="005F1EBD"/>
    <w:rsid w:val="005F3BB6"/>
    <w:rsid w:val="005F576B"/>
    <w:rsid w:val="005F5CCA"/>
    <w:rsid w:val="005F7A63"/>
    <w:rsid w:val="005F7AE4"/>
    <w:rsid w:val="005F7C2C"/>
    <w:rsid w:val="0060355F"/>
    <w:rsid w:val="00605D0C"/>
    <w:rsid w:val="006063D0"/>
    <w:rsid w:val="00607C55"/>
    <w:rsid w:val="00613C45"/>
    <w:rsid w:val="00623D96"/>
    <w:rsid w:val="00625929"/>
    <w:rsid w:val="00633D4E"/>
    <w:rsid w:val="0063526F"/>
    <w:rsid w:val="00637E86"/>
    <w:rsid w:val="006406A3"/>
    <w:rsid w:val="00642247"/>
    <w:rsid w:val="00642285"/>
    <w:rsid w:val="006422DE"/>
    <w:rsid w:val="006439FA"/>
    <w:rsid w:val="00650098"/>
    <w:rsid w:val="00651510"/>
    <w:rsid w:val="00656374"/>
    <w:rsid w:val="00657B03"/>
    <w:rsid w:val="00657F6B"/>
    <w:rsid w:val="00660FB9"/>
    <w:rsid w:val="00662FB3"/>
    <w:rsid w:val="00671308"/>
    <w:rsid w:val="00672EE9"/>
    <w:rsid w:val="00673620"/>
    <w:rsid w:val="0067485D"/>
    <w:rsid w:val="00681BDD"/>
    <w:rsid w:val="006840AF"/>
    <w:rsid w:val="00686544"/>
    <w:rsid w:val="0069130F"/>
    <w:rsid w:val="006A2065"/>
    <w:rsid w:val="006A3D88"/>
    <w:rsid w:val="006A4A7A"/>
    <w:rsid w:val="006A72DB"/>
    <w:rsid w:val="006B0848"/>
    <w:rsid w:val="006B4DCA"/>
    <w:rsid w:val="006B5ECB"/>
    <w:rsid w:val="006B733D"/>
    <w:rsid w:val="006C34AE"/>
    <w:rsid w:val="006C60B0"/>
    <w:rsid w:val="006C67AF"/>
    <w:rsid w:val="006D3DC5"/>
    <w:rsid w:val="006D6C2B"/>
    <w:rsid w:val="006E0B56"/>
    <w:rsid w:val="006E0E49"/>
    <w:rsid w:val="006E125B"/>
    <w:rsid w:val="006E23E0"/>
    <w:rsid w:val="006E7343"/>
    <w:rsid w:val="006F143B"/>
    <w:rsid w:val="006F2511"/>
    <w:rsid w:val="006F421E"/>
    <w:rsid w:val="006F4C15"/>
    <w:rsid w:val="006F5769"/>
    <w:rsid w:val="007039EC"/>
    <w:rsid w:val="007041F8"/>
    <w:rsid w:val="0070428E"/>
    <w:rsid w:val="007074AA"/>
    <w:rsid w:val="007137AF"/>
    <w:rsid w:val="00714664"/>
    <w:rsid w:val="0071572D"/>
    <w:rsid w:val="007157BA"/>
    <w:rsid w:val="007169F9"/>
    <w:rsid w:val="007174A6"/>
    <w:rsid w:val="007214F1"/>
    <w:rsid w:val="007224B3"/>
    <w:rsid w:val="0072797A"/>
    <w:rsid w:val="0073000A"/>
    <w:rsid w:val="00731303"/>
    <w:rsid w:val="0073172C"/>
    <w:rsid w:val="007344CA"/>
    <w:rsid w:val="007402E0"/>
    <w:rsid w:val="00740E6D"/>
    <w:rsid w:val="0074489D"/>
    <w:rsid w:val="00745E94"/>
    <w:rsid w:val="00746549"/>
    <w:rsid w:val="007501BA"/>
    <w:rsid w:val="007514AD"/>
    <w:rsid w:val="00754634"/>
    <w:rsid w:val="0075524D"/>
    <w:rsid w:val="007560B0"/>
    <w:rsid w:val="00756DC4"/>
    <w:rsid w:val="007627D7"/>
    <w:rsid w:val="007627DF"/>
    <w:rsid w:val="007631C4"/>
    <w:rsid w:val="00772A89"/>
    <w:rsid w:val="00773403"/>
    <w:rsid w:val="00774857"/>
    <w:rsid w:val="0077521D"/>
    <w:rsid w:val="00776313"/>
    <w:rsid w:val="00776C4F"/>
    <w:rsid w:val="00780CB7"/>
    <w:rsid w:val="00781261"/>
    <w:rsid w:val="0078189B"/>
    <w:rsid w:val="007838E4"/>
    <w:rsid w:val="007846DC"/>
    <w:rsid w:val="00785AF4"/>
    <w:rsid w:val="00786F5E"/>
    <w:rsid w:val="007930C9"/>
    <w:rsid w:val="007A19D8"/>
    <w:rsid w:val="007A4D3C"/>
    <w:rsid w:val="007B090F"/>
    <w:rsid w:val="007B261F"/>
    <w:rsid w:val="007B5B75"/>
    <w:rsid w:val="007C1E49"/>
    <w:rsid w:val="007C2138"/>
    <w:rsid w:val="007C2DBF"/>
    <w:rsid w:val="007C36A5"/>
    <w:rsid w:val="007E36E4"/>
    <w:rsid w:val="007E6317"/>
    <w:rsid w:val="007F0ACE"/>
    <w:rsid w:val="007F4C3E"/>
    <w:rsid w:val="007F68F7"/>
    <w:rsid w:val="00800802"/>
    <w:rsid w:val="00800F0E"/>
    <w:rsid w:val="008011B4"/>
    <w:rsid w:val="00801E70"/>
    <w:rsid w:val="00804024"/>
    <w:rsid w:val="0081753E"/>
    <w:rsid w:val="00824E82"/>
    <w:rsid w:val="008274C2"/>
    <w:rsid w:val="00830825"/>
    <w:rsid w:val="00832A46"/>
    <w:rsid w:val="00837D33"/>
    <w:rsid w:val="00837EB1"/>
    <w:rsid w:val="00842CCE"/>
    <w:rsid w:val="0085010E"/>
    <w:rsid w:val="00852A4E"/>
    <w:rsid w:val="0085454F"/>
    <w:rsid w:val="00854FC6"/>
    <w:rsid w:val="0085750C"/>
    <w:rsid w:val="0086140C"/>
    <w:rsid w:val="00861B3A"/>
    <w:rsid w:val="00862D6A"/>
    <w:rsid w:val="0086579F"/>
    <w:rsid w:val="00865EA3"/>
    <w:rsid w:val="00872399"/>
    <w:rsid w:val="0087354F"/>
    <w:rsid w:val="00874568"/>
    <w:rsid w:val="0088135E"/>
    <w:rsid w:val="00883575"/>
    <w:rsid w:val="00886188"/>
    <w:rsid w:val="0088640C"/>
    <w:rsid w:val="0089109C"/>
    <w:rsid w:val="008919C3"/>
    <w:rsid w:val="00891A70"/>
    <w:rsid w:val="00896985"/>
    <w:rsid w:val="008A409C"/>
    <w:rsid w:val="008A4E3E"/>
    <w:rsid w:val="008B3241"/>
    <w:rsid w:val="008B33B6"/>
    <w:rsid w:val="008B3883"/>
    <w:rsid w:val="008B45B8"/>
    <w:rsid w:val="008B6FEC"/>
    <w:rsid w:val="008C274D"/>
    <w:rsid w:val="008C28C5"/>
    <w:rsid w:val="008C2C71"/>
    <w:rsid w:val="008C36C9"/>
    <w:rsid w:val="008C5215"/>
    <w:rsid w:val="008C53D0"/>
    <w:rsid w:val="008D1006"/>
    <w:rsid w:val="008D109F"/>
    <w:rsid w:val="008D161D"/>
    <w:rsid w:val="008D4262"/>
    <w:rsid w:val="008D527A"/>
    <w:rsid w:val="008D56DA"/>
    <w:rsid w:val="008D5771"/>
    <w:rsid w:val="008E00BA"/>
    <w:rsid w:val="008E17D0"/>
    <w:rsid w:val="008E1E3D"/>
    <w:rsid w:val="008E1F3A"/>
    <w:rsid w:val="008E67B2"/>
    <w:rsid w:val="008F04FF"/>
    <w:rsid w:val="008F341F"/>
    <w:rsid w:val="008F472E"/>
    <w:rsid w:val="008F4BD9"/>
    <w:rsid w:val="008F55DE"/>
    <w:rsid w:val="008F69B5"/>
    <w:rsid w:val="008F6F5A"/>
    <w:rsid w:val="008F7C06"/>
    <w:rsid w:val="00902556"/>
    <w:rsid w:val="0090338C"/>
    <w:rsid w:val="009043D6"/>
    <w:rsid w:val="0091048E"/>
    <w:rsid w:val="00910F4C"/>
    <w:rsid w:val="009144DF"/>
    <w:rsid w:val="00915785"/>
    <w:rsid w:val="009219D5"/>
    <w:rsid w:val="00923404"/>
    <w:rsid w:val="00924ABC"/>
    <w:rsid w:val="0092519D"/>
    <w:rsid w:val="00940E8F"/>
    <w:rsid w:val="009412B3"/>
    <w:rsid w:val="00942392"/>
    <w:rsid w:val="00943688"/>
    <w:rsid w:val="009513F4"/>
    <w:rsid w:val="0095295F"/>
    <w:rsid w:val="00952CD8"/>
    <w:rsid w:val="0095309C"/>
    <w:rsid w:val="00964ACB"/>
    <w:rsid w:val="009652F2"/>
    <w:rsid w:val="009719ED"/>
    <w:rsid w:val="00972048"/>
    <w:rsid w:val="00974E5D"/>
    <w:rsid w:val="00976249"/>
    <w:rsid w:val="00986C37"/>
    <w:rsid w:val="00990FCA"/>
    <w:rsid w:val="009942DE"/>
    <w:rsid w:val="00995292"/>
    <w:rsid w:val="00997528"/>
    <w:rsid w:val="0099796A"/>
    <w:rsid w:val="009A0155"/>
    <w:rsid w:val="009A0964"/>
    <w:rsid w:val="009A5F9B"/>
    <w:rsid w:val="009A7C52"/>
    <w:rsid w:val="009B33BB"/>
    <w:rsid w:val="009B3709"/>
    <w:rsid w:val="009C1346"/>
    <w:rsid w:val="009C3008"/>
    <w:rsid w:val="009C53F8"/>
    <w:rsid w:val="009D05C8"/>
    <w:rsid w:val="009D380E"/>
    <w:rsid w:val="009D49D9"/>
    <w:rsid w:val="009E3C0B"/>
    <w:rsid w:val="009E558C"/>
    <w:rsid w:val="009E5FCA"/>
    <w:rsid w:val="009F01B4"/>
    <w:rsid w:val="009F4CF4"/>
    <w:rsid w:val="009F5610"/>
    <w:rsid w:val="00A03E76"/>
    <w:rsid w:val="00A10A65"/>
    <w:rsid w:val="00A1135B"/>
    <w:rsid w:val="00A12C3D"/>
    <w:rsid w:val="00A13244"/>
    <w:rsid w:val="00A147FC"/>
    <w:rsid w:val="00A16553"/>
    <w:rsid w:val="00A17783"/>
    <w:rsid w:val="00A20201"/>
    <w:rsid w:val="00A239AA"/>
    <w:rsid w:val="00A30E57"/>
    <w:rsid w:val="00A315EC"/>
    <w:rsid w:val="00A3473D"/>
    <w:rsid w:val="00A37314"/>
    <w:rsid w:val="00A41956"/>
    <w:rsid w:val="00A439E8"/>
    <w:rsid w:val="00A45753"/>
    <w:rsid w:val="00A47C19"/>
    <w:rsid w:val="00A51CE5"/>
    <w:rsid w:val="00A52541"/>
    <w:rsid w:val="00A53423"/>
    <w:rsid w:val="00A56882"/>
    <w:rsid w:val="00A57037"/>
    <w:rsid w:val="00A615D0"/>
    <w:rsid w:val="00A62659"/>
    <w:rsid w:val="00A65F20"/>
    <w:rsid w:val="00A71EDC"/>
    <w:rsid w:val="00A76293"/>
    <w:rsid w:val="00A775C5"/>
    <w:rsid w:val="00A77DA2"/>
    <w:rsid w:val="00A85D9D"/>
    <w:rsid w:val="00A92C4C"/>
    <w:rsid w:val="00A92F82"/>
    <w:rsid w:val="00A951D9"/>
    <w:rsid w:val="00A97E0C"/>
    <w:rsid w:val="00AA3D14"/>
    <w:rsid w:val="00AA602D"/>
    <w:rsid w:val="00AA66D2"/>
    <w:rsid w:val="00AA7D79"/>
    <w:rsid w:val="00AB572D"/>
    <w:rsid w:val="00AC1D56"/>
    <w:rsid w:val="00AC3491"/>
    <w:rsid w:val="00AC70A9"/>
    <w:rsid w:val="00AD54B2"/>
    <w:rsid w:val="00AD5DD9"/>
    <w:rsid w:val="00AD616E"/>
    <w:rsid w:val="00AE0C93"/>
    <w:rsid w:val="00AE17B1"/>
    <w:rsid w:val="00AE1F5C"/>
    <w:rsid w:val="00AE232E"/>
    <w:rsid w:val="00AE2923"/>
    <w:rsid w:val="00AE4C0D"/>
    <w:rsid w:val="00AE5F8F"/>
    <w:rsid w:val="00AE7F9D"/>
    <w:rsid w:val="00AF1794"/>
    <w:rsid w:val="00AF2D96"/>
    <w:rsid w:val="00AF5105"/>
    <w:rsid w:val="00AF5631"/>
    <w:rsid w:val="00B00F6D"/>
    <w:rsid w:val="00B028F7"/>
    <w:rsid w:val="00B048CD"/>
    <w:rsid w:val="00B075C5"/>
    <w:rsid w:val="00B14C74"/>
    <w:rsid w:val="00B20BAA"/>
    <w:rsid w:val="00B20C12"/>
    <w:rsid w:val="00B22863"/>
    <w:rsid w:val="00B27AB2"/>
    <w:rsid w:val="00B316A3"/>
    <w:rsid w:val="00B41502"/>
    <w:rsid w:val="00B479FD"/>
    <w:rsid w:val="00B51024"/>
    <w:rsid w:val="00B512B5"/>
    <w:rsid w:val="00B534E3"/>
    <w:rsid w:val="00B55068"/>
    <w:rsid w:val="00B60CD8"/>
    <w:rsid w:val="00B60F9C"/>
    <w:rsid w:val="00B63D9D"/>
    <w:rsid w:val="00B66177"/>
    <w:rsid w:val="00B6769E"/>
    <w:rsid w:val="00B67BFA"/>
    <w:rsid w:val="00B70EBD"/>
    <w:rsid w:val="00B73F22"/>
    <w:rsid w:val="00B76921"/>
    <w:rsid w:val="00B76E1F"/>
    <w:rsid w:val="00B76F9A"/>
    <w:rsid w:val="00B774D3"/>
    <w:rsid w:val="00B810B2"/>
    <w:rsid w:val="00B81C58"/>
    <w:rsid w:val="00B91FC2"/>
    <w:rsid w:val="00B9278C"/>
    <w:rsid w:val="00B94B4F"/>
    <w:rsid w:val="00B95401"/>
    <w:rsid w:val="00B96E04"/>
    <w:rsid w:val="00B9755F"/>
    <w:rsid w:val="00BA26F7"/>
    <w:rsid w:val="00BA4421"/>
    <w:rsid w:val="00BA79F0"/>
    <w:rsid w:val="00BB0F3E"/>
    <w:rsid w:val="00BB23F9"/>
    <w:rsid w:val="00BB2F04"/>
    <w:rsid w:val="00BB3A17"/>
    <w:rsid w:val="00BB5068"/>
    <w:rsid w:val="00BB5A9D"/>
    <w:rsid w:val="00BB7AE8"/>
    <w:rsid w:val="00BB7C99"/>
    <w:rsid w:val="00BC0EE2"/>
    <w:rsid w:val="00BC373E"/>
    <w:rsid w:val="00BC3B9C"/>
    <w:rsid w:val="00BC5633"/>
    <w:rsid w:val="00BC6897"/>
    <w:rsid w:val="00BC7A2B"/>
    <w:rsid w:val="00BC7D21"/>
    <w:rsid w:val="00BD0481"/>
    <w:rsid w:val="00BD0592"/>
    <w:rsid w:val="00BD4447"/>
    <w:rsid w:val="00BD4539"/>
    <w:rsid w:val="00BE0C3F"/>
    <w:rsid w:val="00BE2623"/>
    <w:rsid w:val="00BE3923"/>
    <w:rsid w:val="00BE4BF0"/>
    <w:rsid w:val="00BE5EE5"/>
    <w:rsid w:val="00BE68EE"/>
    <w:rsid w:val="00BE6CF4"/>
    <w:rsid w:val="00BE7F63"/>
    <w:rsid w:val="00BF16CD"/>
    <w:rsid w:val="00BF3A2C"/>
    <w:rsid w:val="00BF45FB"/>
    <w:rsid w:val="00BF6886"/>
    <w:rsid w:val="00BF6A65"/>
    <w:rsid w:val="00BF7096"/>
    <w:rsid w:val="00BF762D"/>
    <w:rsid w:val="00C01C33"/>
    <w:rsid w:val="00C0216C"/>
    <w:rsid w:val="00C0516D"/>
    <w:rsid w:val="00C10607"/>
    <w:rsid w:val="00C12294"/>
    <w:rsid w:val="00C123B1"/>
    <w:rsid w:val="00C1747D"/>
    <w:rsid w:val="00C20E8A"/>
    <w:rsid w:val="00C21071"/>
    <w:rsid w:val="00C2398C"/>
    <w:rsid w:val="00C2549C"/>
    <w:rsid w:val="00C25569"/>
    <w:rsid w:val="00C27366"/>
    <w:rsid w:val="00C335C9"/>
    <w:rsid w:val="00C36E63"/>
    <w:rsid w:val="00C4098F"/>
    <w:rsid w:val="00C413A2"/>
    <w:rsid w:val="00C45F90"/>
    <w:rsid w:val="00C47DF8"/>
    <w:rsid w:val="00C61F3E"/>
    <w:rsid w:val="00C63008"/>
    <w:rsid w:val="00C63AA8"/>
    <w:rsid w:val="00C66A6C"/>
    <w:rsid w:val="00C67206"/>
    <w:rsid w:val="00C701B4"/>
    <w:rsid w:val="00C74A5D"/>
    <w:rsid w:val="00C75297"/>
    <w:rsid w:val="00C7783C"/>
    <w:rsid w:val="00C80A75"/>
    <w:rsid w:val="00C80EE3"/>
    <w:rsid w:val="00C81210"/>
    <w:rsid w:val="00C84994"/>
    <w:rsid w:val="00C853EE"/>
    <w:rsid w:val="00C9014E"/>
    <w:rsid w:val="00C9111A"/>
    <w:rsid w:val="00C930F4"/>
    <w:rsid w:val="00C967B5"/>
    <w:rsid w:val="00CA1CA7"/>
    <w:rsid w:val="00CA2D9E"/>
    <w:rsid w:val="00CA3298"/>
    <w:rsid w:val="00CA66E5"/>
    <w:rsid w:val="00CA686B"/>
    <w:rsid w:val="00CA6B58"/>
    <w:rsid w:val="00CA6B5F"/>
    <w:rsid w:val="00CA7067"/>
    <w:rsid w:val="00CA70CC"/>
    <w:rsid w:val="00CB09FD"/>
    <w:rsid w:val="00CB1298"/>
    <w:rsid w:val="00CB1AE6"/>
    <w:rsid w:val="00CB3ED4"/>
    <w:rsid w:val="00CB3F86"/>
    <w:rsid w:val="00CB4EC8"/>
    <w:rsid w:val="00CB581B"/>
    <w:rsid w:val="00CB7382"/>
    <w:rsid w:val="00CC33D1"/>
    <w:rsid w:val="00CC4AC9"/>
    <w:rsid w:val="00CD04AA"/>
    <w:rsid w:val="00CD34F0"/>
    <w:rsid w:val="00CD3EB9"/>
    <w:rsid w:val="00CD52E7"/>
    <w:rsid w:val="00CE0238"/>
    <w:rsid w:val="00CE0954"/>
    <w:rsid w:val="00CE56C1"/>
    <w:rsid w:val="00CE7142"/>
    <w:rsid w:val="00CE71DF"/>
    <w:rsid w:val="00CE7BA1"/>
    <w:rsid w:val="00CF08B6"/>
    <w:rsid w:val="00CF11F7"/>
    <w:rsid w:val="00CF2175"/>
    <w:rsid w:val="00CF23AE"/>
    <w:rsid w:val="00D02D54"/>
    <w:rsid w:val="00D05E94"/>
    <w:rsid w:val="00D11D34"/>
    <w:rsid w:val="00D11F58"/>
    <w:rsid w:val="00D127B4"/>
    <w:rsid w:val="00D1323F"/>
    <w:rsid w:val="00D15205"/>
    <w:rsid w:val="00D202BA"/>
    <w:rsid w:val="00D22DB3"/>
    <w:rsid w:val="00D2484E"/>
    <w:rsid w:val="00D251AC"/>
    <w:rsid w:val="00D301F2"/>
    <w:rsid w:val="00D30E5F"/>
    <w:rsid w:val="00D3132D"/>
    <w:rsid w:val="00D32050"/>
    <w:rsid w:val="00D37896"/>
    <w:rsid w:val="00D43766"/>
    <w:rsid w:val="00D47825"/>
    <w:rsid w:val="00D47CCF"/>
    <w:rsid w:val="00D51624"/>
    <w:rsid w:val="00D519DD"/>
    <w:rsid w:val="00D5465C"/>
    <w:rsid w:val="00D572FE"/>
    <w:rsid w:val="00D632FC"/>
    <w:rsid w:val="00D6457B"/>
    <w:rsid w:val="00D66DEC"/>
    <w:rsid w:val="00D679F9"/>
    <w:rsid w:val="00D71A41"/>
    <w:rsid w:val="00D71EE3"/>
    <w:rsid w:val="00D72049"/>
    <w:rsid w:val="00D733A2"/>
    <w:rsid w:val="00D74FB6"/>
    <w:rsid w:val="00D7606C"/>
    <w:rsid w:val="00D768A4"/>
    <w:rsid w:val="00D80A66"/>
    <w:rsid w:val="00D80D53"/>
    <w:rsid w:val="00D908BD"/>
    <w:rsid w:val="00D92973"/>
    <w:rsid w:val="00D92F52"/>
    <w:rsid w:val="00D979CA"/>
    <w:rsid w:val="00DA00BE"/>
    <w:rsid w:val="00DA611A"/>
    <w:rsid w:val="00DA753F"/>
    <w:rsid w:val="00DB3985"/>
    <w:rsid w:val="00DB3AC1"/>
    <w:rsid w:val="00DB486F"/>
    <w:rsid w:val="00DB4DB1"/>
    <w:rsid w:val="00DC182C"/>
    <w:rsid w:val="00DC4795"/>
    <w:rsid w:val="00DC50FB"/>
    <w:rsid w:val="00DC5754"/>
    <w:rsid w:val="00DC7A8B"/>
    <w:rsid w:val="00DD2D4B"/>
    <w:rsid w:val="00DD34A3"/>
    <w:rsid w:val="00DD42B9"/>
    <w:rsid w:val="00DD6056"/>
    <w:rsid w:val="00DE0A32"/>
    <w:rsid w:val="00DE0F4E"/>
    <w:rsid w:val="00DE331B"/>
    <w:rsid w:val="00DE6D60"/>
    <w:rsid w:val="00DE7C6A"/>
    <w:rsid w:val="00DF2857"/>
    <w:rsid w:val="00DF7205"/>
    <w:rsid w:val="00DF782B"/>
    <w:rsid w:val="00E02B7B"/>
    <w:rsid w:val="00E03AEF"/>
    <w:rsid w:val="00E0463F"/>
    <w:rsid w:val="00E06504"/>
    <w:rsid w:val="00E102DE"/>
    <w:rsid w:val="00E1604D"/>
    <w:rsid w:val="00E164E5"/>
    <w:rsid w:val="00E2178C"/>
    <w:rsid w:val="00E24825"/>
    <w:rsid w:val="00E2554E"/>
    <w:rsid w:val="00E3052E"/>
    <w:rsid w:val="00E34DBB"/>
    <w:rsid w:val="00E37D9A"/>
    <w:rsid w:val="00E402D4"/>
    <w:rsid w:val="00E4105C"/>
    <w:rsid w:val="00E42093"/>
    <w:rsid w:val="00E50A43"/>
    <w:rsid w:val="00E51AAD"/>
    <w:rsid w:val="00E522AD"/>
    <w:rsid w:val="00E57F04"/>
    <w:rsid w:val="00E64103"/>
    <w:rsid w:val="00E6667D"/>
    <w:rsid w:val="00E720F0"/>
    <w:rsid w:val="00E72945"/>
    <w:rsid w:val="00E7448B"/>
    <w:rsid w:val="00E76CD1"/>
    <w:rsid w:val="00E85118"/>
    <w:rsid w:val="00E9359B"/>
    <w:rsid w:val="00E95587"/>
    <w:rsid w:val="00E9731E"/>
    <w:rsid w:val="00EA2607"/>
    <w:rsid w:val="00EA7F69"/>
    <w:rsid w:val="00EA7FF9"/>
    <w:rsid w:val="00EB02A0"/>
    <w:rsid w:val="00EB19A1"/>
    <w:rsid w:val="00EB3C37"/>
    <w:rsid w:val="00EB3C73"/>
    <w:rsid w:val="00EB5F0C"/>
    <w:rsid w:val="00EC13D8"/>
    <w:rsid w:val="00EC1C8D"/>
    <w:rsid w:val="00EC2BDF"/>
    <w:rsid w:val="00EC52E5"/>
    <w:rsid w:val="00ED1EEB"/>
    <w:rsid w:val="00ED5C4D"/>
    <w:rsid w:val="00EE4AD8"/>
    <w:rsid w:val="00EE5F9F"/>
    <w:rsid w:val="00EE7FF4"/>
    <w:rsid w:val="00EF203E"/>
    <w:rsid w:val="00EF3CCE"/>
    <w:rsid w:val="00EF4ED5"/>
    <w:rsid w:val="00EF554F"/>
    <w:rsid w:val="00EF727E"/>
    <w:rsid w:val="00F03F5C"/>
    <w:rsid w:val="00F054A3"/>
    <w:rsid w:val="00F05930"/>
    <w:rsid w:val="00F065BB"/>
    <w:rsid w:val="00F077B3"/>
    <w:rsid w:val="00F10666"/>
    <w:rsid w:val="00F139AC"/>
    <w:rsid w:val="00F14F2B"/>
    <w:rsid w:val="00F167CA"/>
    <w:rsid w:val="00F204A5"/>
    <w:rsid w:val="00F21EAC"/>
    <w:rsid w:val="00F3243D"/>
    <w:rsid w:val="00F33724"/>
    <w:rsid w:val="00F37699"/>
    <w:rsid w:val="00F40C3E"/>
    <w:rsid w:val="00F4244B"/>
    <w:rsid w:val="00F46D0D"/>
    <w:rsid w:val="00F51370"/>
    <w:rsid w:val="00F615CE"/>
    <w:rsid w:val="00F70F74"/>
    <w:rsid w:val="00F824C3"/>
    <w:rsid w:val="00F841AC"/>
    <w:rsid w:val="00F85210"/>
    <w:rsid w:val="00F92B59"/>
    <w:rsid w:val="00F948BC"/>
    <w:rsid w:val="00F94E17"/>
    <w:rsid w:val="00F960CF"/>
    <w:rsid w:val="00FA10A3"/>
    <w:rsid w:val="00FA1226"/>
    <w:rsid w:val="00FA2B21"/>
    <w:rsid w:val="00FA5145"/>
    <w:rsid w:val="00FA63E9"/>
    <w:rsid w:val="00FB0297"/>
    <w:rsid w:val="00FB0791"/>
    <w:rsid w:val="00FB36F8"/>
    <w:rsid w:val="00FB4237"/>
    <w:rsid w:val="00FB728B"/>
    <w:rsid w:val="00FC05B3"/>
    <w:rsid w:val="00FC22D2"/>
    <w:rsid w:val="00FC3322"/>
    <w:rsid w:val="00FD011F"/>
    <w:rsid w:val="00FD09D8"/>
    <w:rsid w:val="00FD41F5"/>
    <w:rsid w:val="00FD4A7E"/>
    <w:rsid w:val="00FF06D7"/>
    <w:rsid w:val="00FF2318"/>
    <w:rsid w:val="00FF4F9C"/>
    <w:rsid w:val="00FF523C"/>
    <w:rsid w:val="00FF7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styleId="UyteHipercze">
    <w:name w:val="FollowedHyperlink"/>
    <w:basedOn w:val="Domylnaczcionkaakapitu"/>
    <w:uiPriority w:val="99"/>
    <w:semiHidden/>
    <w:unhideWhenUsed/>
    <w:rsid w:val="00BE6CF4"/>
    <w:rPr>
      <w:color w:val="954F72" w:themeColor="followedHyperlink"/>
      <w:u w:val="single"/>
    </w:rPr>
  </w:style>
  <w:style w:type="paragraph" w:styleId="Poprawka">
    <w:name w:val="Revision"/>
    <w:hidden/>
    <w:uiPriority w:val="99"/>
    <w:semiHidden/>
    <w:rsid w:val="00577309"/>
    <w:pPr>
      <w:spacing w:after="0" w:line="240" w:lineRule="auto"/>
    </w:pPr>
    <w:rPr>
      <w:rFonts w:ascii="Trebuchet MS" w:eastAsia="Times New Roman" w:hAnsi="Trebuchet MS" w:cs="Times New Roman"/>
      <w:sz w:val="18"/>
    </w:rPr>
  </w:style>
  <w:style w:type="character" w:styleId="Nierozpoznanawzmianka">
    <w:name w:val="Unresolved Mention"/>
    <w:basedOn w:val="Domylnaczcionkaakapitu"/>
    <w:uiPriority w:val="99"/>
    <w:semiHidden/>
    <w:unhideWhenUsed/>
    <w:rsid w:val="00190A7A"/>
    <w:rPr>
      <w:color w:val="605E5C"/>
      <w:shd w:val="clear" w:color="auto" w:fill="E1DFDD"/>
    </w:rPr>
  </w:style>
  <w:style w:type="paragraph" w:styleId="NormalnyWeb">
    <w:name w:val="Normal (Web)"/>
    <w:basedOn w:val="Normalny"/>
    <w:uiPriority w:val="99"/>
    <w:unhideWhenUsed/>
    <w:rsid w:val="00AA7D79"/>
    <w:pPr>
      <w:spacing w:before="100" w:beforeAutospacing="1" w:after="100" w:afterAutospacing="1"/>
    </w:pPr>
    <w:rPr>
      <w:rFonts w:ascii="Times New Roman" w:hAnsi="Times New Roman"/>
      <w:sz w:val="24"/>
      <w:szCs w:val="24"/>
      <w:lang w:eastAsia="pl-PL"/>
    </w:rPr>
  </w:style>
  <w:style w:type="table" w:styleId="Tabela-Siatka">
    <w:name w:val="Table Grid"/>
    <w:basedOn w:val="Standardowy"/>
    <w:uiPriority w:val="39"/>
    <w:rsid w:val="006E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5D0C"/>
    <w:pPr>
      <w:autoSpaceDE w:val="0"/>
      <w:autoSpaceDN w:val="0"/>
      <w:adjustRightInd w:val="0"/>
      <w:spacing w:after="0" w:line="240" w:lineRule="auto"/>
    </w:pPr>
    <w:rPr>
      <w:rFonts w:ascii="Trebuchet MS" w:hAnsi="Trebuchet MS" w:cs="Trebuchet MS"/>
      <w:color w:val="000000"/>
      <w:sz w:val="24"/>
      <w:szCs w:val="24"/>
    </w:rPr>
  </w:style>
  <w:style w:type="paragraph" w:customStyle="1" w:styleId="p1">
    <w:name w:val="p1"/>
    <w:basedOn w:val="Normalny"/>
    <w:rsid w:val="008E1F3A"/>
    <w:pPr>
      <w:spacing w:before="100" w:beforeAutospacing="1" w:after="100" w:afterAutospacing="1"/>
    </w:pPr>
    <w:rPr>
      <w:rFonts w:ascii="Calibri" w:eastAsiaTheme="minorHAnsi" w:hAnsi="Calibri" w:cs="Calibri"/>
      <w:sz w:val="22"/>
      <w:lang w:eastAsia="pl-PL"/>
    </w:rPr>
  </w:style>
  <w:style w:type="character" w:customStyle="1" w:styleId="s1">
    <w:name w:val="s1"/>
    <w:basedOn w:val="Domylnaczcionkaakapitu"/>
    <w:rsid w:val="008E1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4666">
      <w:bodyDiv w:val="1"/>
      <w:marLeft w:val="0"/>
      <w:marRight w:val="0"/>
      <w:marTop w:val="0"/>
      <w:marBottom w:val="0"/>
      <w:divBdr>
        <w:top w:val="none" w:sz="0" w:space="0" w:color="auto"/>
        <w:left w:val="none" w:sz="0" w:space="0" w:color="auto"/>
        <w:bottom w:val="none" w:sz="0" w:space="0" w:color="auto"/>
        <w:right w:val="none" w:sz="0" w:space="0" w:color="auto"/>
      </w:divBdr>
    </w:div>
    <w:div w:id="203832817">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8119">
      <w:bodyDiv w:val="1"/>
      <w:marLeft w:val="0"/>
      <w:marRight w:val="0"/>
      <w:marTop w:val="0"/>
      <w:marBottom w:val="0"/>
      <w:divBdr>
        <w:top w:val="none" w:sz="0" w:space="0" w:color="auto"/>
        <w:left w:val="none" w:sz="0" w:space="0" w:color="auto"/>
        <w:bottom w:val="none" w:sz="0" w:space="0" w:color="auto"/>
        <w:right w:val="none" w:sz="0" w:space="0" w:color="auto"/>
      </w:divBdr>
    </w:div>
    <w:div w:id="900601060">
      <w:bodyDiv w:val="1"/>
      <w:marLeft w:val="0"/>
      <w:marRight w:val="0"/>
      <w:marTop w:val="0"/>
      <w:marBottom w:val="0"/>
      <w:divBdr>
        <w:top w:val="none" w:sz="0" w:space="0" w:color="auto"/>
        <w:left w:val="none" w:sz="0" w:space="0" w:color="auto"/>
        <w:bottom w:val="none" w:sz="0" w:space="0" w:color="auto"/>
        <w:right w:val="none" w:sz="0" w:space="0" w:color="auto"/>
      </w:divBdr>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23380678">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030663">
      <w:bodyDiv w:val="1"/>
      <w:marLeft w:val="0"/>
      <w:marRight w:val="0"/>
      <w:marTop w:val="0"/>
      <w:marBottom w:val="0"/>
      <w:divBdr>
        <w:top w:val="none" w:sz="0" w:space="0" w:color="auto"/>
        <w:left w:val="none" w:sz="0" w:space="0" w:color="auto"/>
        <w:bottom w:val="none" w:sz="0" w:space="0" w:color="auto"/>
        <w:right w:val="none" w:sz="0" w:space="0" w:color="auto"/>
      </w:divBdr>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491604360">
      <w:bodyDiv w:val="1"/>
      <w:marLeft w:val="0"/>
      <w:marRight w:val="0"/>
      <w:marTop w:val="0"/>
      <w:marBottom w:val="0"/>
      <w:divBdr>
        <w:top w:val="none" w:sz="0" w:space="0" w:color="auto"/>
        <w:left w:val="none" w:sz="0" w:space="0" w:color="auto"/>
        <w:bottom w:val="none" w:sz="0" w:space="0" w:color="auto"/>
        <w:right w:val="none" w:sz="0" w:space="0" w:color="auto"/>
      </w:divBdr>
    </w:div>
    <w:div w:id="1510563515">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870288855">
      <w:bodyDiv w:val="1"/>
      <w:marLeft w:val="0"/>
      <w:marRight w:val="0"/>
      <w:marTop w:val="0"/>
      <w:marBottom w:val="0"/>
      <w:divBdr>
        <w:top w:val="none" w:sz="0" w:space="0" w:color="auto"/>
        <w:left w:val="none" w:sz="0" w:space="0" w:color="auto"/>
        <w:bottom w:val="none" w:sz="0" w:space="0" w:color="auto"/>
        <w:right w:val="none" w:sz="0" w:space="0" w:color="auto"/>
      </w:divBdr>
    </w:div>
    <w:div w:id="1991249481">
      <w:bodyDiv w:val="1"/>
      <w:marLeft w:val="0"/>
      <w:marRight w:val="0"/>
      <w:marTop w:val="0"/>
      <w:marBottom w:val="0"/>
      <w:divBdr>
        <w:top w:val="none" w:sz="0" w:space="0" w:color="auto"/>
        <w:left w:val="none" w:sz="0" w:space="0" w:color="auto"/>
        <w:bottom w:val="none" w:sz="0" w:space="0" w:color="auto"/>
        <w:right w:val="none" w:sz="0" w:space="0" w:color="auto"/>
      </w:divBdr>
    </w:div>
    <w:div w:id="21469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kontakt-inspekcja-handlow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okik.gov.pl/pomoc.php" TargetMode="External"/><Relationship Id="rId4" Type="http://schemas.openxmlformats.org/officeDocument/2006/relationships/styles" Target="styles.xml"/><Relationship Id="rId9" Type="http://schemas.openxmlformats.org/officeDocument/2006/relationships/hyperlink" Target="https://poradydlakonsumentow.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E263D-6F0E-48B1-9204-5228000A87B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B9049F3-D92F-42F6-AC5C-64C6F696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954</Words>
  <Characters>5724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8</cp:revision>
  <cp:lastPrinted>2024-01-18T12:00:00Z</cp:lastPrinted>
  <dcterms:created xsi:type="dcterms:W3CDTF">2024-08-26T11:32:00Z</dcterms:created>
  <dcterms:modified xsi:type="dcterms:W3CDTF">2024-08-27T06:05:00Z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91a58102-cfdd-4461-9c36-46548b1e1911</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