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5879" w14:textId="09C12E4C" w:rsidR="00B20BAA" w:rsidRDefault="00137B9B" w:rsidP="00760FF5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>Sprzęt Garmin</w:t>
      </w:r>
      <w:r w:rsidR="004F23E7">
        <w:rPr>
          <w:color w:val="000000"/>
          <w:sz w:val="32"/>
          <w:szCs w:val="32"/>
        </w:rPr>
        <w:t xml:space="preserve"> </w:t>
      </w:r>
      <w:r w:rsidR="002706B2">
        <w:rPr>
          <w:color w:val="000000"/>
          <w:sz w:val="32"/>
          <w:szCs w:val="32"/>
        </w:rPr>
        <w:t xml:space="preserve">- postępowanie wyjaśniające </w:t>
      </w:r>
      <w:r>
        <w:rPr>
          <w:color w:val="000000"/>
          <w:sz w:val="32"/>
          <w:szCs w:val="32"/>
        </w:rPr>
        <w:t>i przeszukania</w:t>
      </w:r>
    </w:p>
    <w:p w14:paraId="3FA6A10F" w14:textId="436A5E39" w:rsidR="00920CB2" w:rsidRDefault="006157A2" w:rsidP="00760FF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Chróstny wszczął postępowanie wyjaśniające </w:t>
      </w:r>
      <w:r w:rsidR="00920CB2">
        <w:rPr>
          <w:b/>
          <w:sz w:val="22"/>
        </w:rPr>
        <w:t>w sprawie możliwego porozumienia ograniczającego konkurencję</w:t>
      </w:r>
      <w:r w:rsidR="00BA3667">
        <w:rPr>
          <w:b/>
          <w:sz w:val="22"/>
        </w:rPr>
        <w:t>.</w:t>
      </w:r>
    </w:p>
    <w:p w14:paraId="206B8495" w14:textId="6E877CB1" w:rsidR="00920CB2" w:rsidRPr="00920CB2" w:rsidRDefault="00920CB2" w:rsidP="00920CB2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Calibri" w:hAnsi="Calibri" w:cs="Calibri"/>
          <w:color w:val="000000"/>
          <w:sz w:val="24"/>
        </w:rPr>
      </w:pPr>
      <w:r>
        <w:rPr>
          <w:b/>
          <w:sz w:val="22"/>
        </w:rPr>
        <w:t>Garmin Polska</w:t>
      </w:r>
      <w:r w:rsidR="001C421E">
        <w:rPr>
          <w:b/>
          <w:sz w:val="22"/>
        </w:rPr>
        <w:t>, przedstawiciel producenta m.in. smartwatch</w:t>
      </w:r>
      <w:r w:rsidR="0043746B">
        <w:rPr>
          <w:b/>
          <w:sz w:val="22"/>
        </w:rPr>
        <w:t>ów</w:t>
      </w:r>
      <w:r w:rsidR="0028545B">
        <w:rPr>
          <w:b/>
          <w:sz w:val="22"/>
        </w:rPr>
        <w:t>, mógł</w:t>
      </w:r>
      <w:r w:rsidR="001C421E">
        <w:rPr>
          <w:b/>
          <w:sz w:val="22"/>
        </w:rPr>
        <w:t xml:space="preserve"> zawrzeć zmowę cenową</w:t>
      </w:r>
      <w:r>
        <w:rPr>
          <w:b/>
          <w:sz w:val="22"/>
        </w:rPr>
        <w:t xml:space="preserve"> </w:t>
      </w:r>
      <w:r w:rsidR="006E7DAB">
        <w:rPr>
          <w:b/>
          <w:sz w:val="22"/>
        </w:rPr>
        <w:t xml:space="preserve">z dystrybutorami </w:t>
      </w:r>
      <w:r>
        <w:rPr>
          <w:b/>
          <w:sz w:val="22"/>
        </w:rPr>
        <w:t>jej produktów.</w:t>
      </w:r>
      <w:r w:rsidRPr="00760FF5">
        <w:rPr>
          <w:b/>
          <w:sz w:val="22"/>
        </w:rPr>
        <w:t xml:space="preserve"> </w:t>
      </w:r>
    </w:p>
    <w:p w14:paraId="182C6254" w14:textId="0BA79CA7" w:rsidR="00920CB2" w:rsidRPr="00181302" w:rsidRDefault="00920CB2" w:rsidP="00181302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Calibri" w:hAnsi="Calibri" w:cs="Calibri"/>
          <w:color w:val="000000"/>
          <w:sz w:val="24"/>
        </w:rPr>
      </w:pPr>
      <w:r>
        <w:rPr>
          <w:b/>
          <w:sz w:val="22"/>
        </w:rPr>
        <w:t>W tej sprawie odbyło się również przeszukanie w siedzibach</w:t>
      </w:r>
      <w:r w:rsidR="001E0E03">
        <w:rPr>
          <w:b/>
          <w:sz w:val="22"/>
        </w:rPr>
        <w:t xml:space="preserve"> czterech</w:t>
      </w:r>
      <w:r>
        <w:rPr>
          <w:b/>
          <w:sz w:val="22"/>
        </w:rPr>
        <w:t xml:space="preserve"> podmiotów</w:t>
      </w:r>
      <w:r w:rsidR="00BA3667">
        <w:rPr>
          <w:b/>
          <w:sz w:val="22"/>
        </w:rPr>
        <w:t>.</w:t>
      </w:r>
      <w:r w:rsidR="002B404B">
        <w:rPr>
          <w:b/>
          <w:sz w:val="22"/>
        </w:rPr>
        <w:t xml:space="preserve"> Trwa analiza zebranego materiału dowodowego.</w:t>
      </w:r>
    </w:p>
    <w:p w14:paraId="042C685C" w14:textId="3587FF03" w:rsidR="0065108D" w:rsidRPr="002B404B" w:rsidRDefault="00760FF5" w:rsidP="00181302">
      <w:pPr>
        <w:shd w:val="clear" w:color="auto" w:fill="FFFFFF"/>
        <w:spacing w:after="240" w:line="360" w:lineRule="auto"/>
        <w:jc w:val="both"/>
        <w:rPr>
          <w:rFonts w:cs="Calibri"/>
          <w:color w:val="000000"/>
        </w:rPr>
      </w:pPr>
      <w:r w:rsidRPr="009E0F56">
        <w:rPr>
          <w:b/>
          <w:sz w:val="22"/>
        </w:rPr>
        <w:t xml:space="preserve">[Warszawa, </w:t>
      </w:r>
      <w:r w:rsidR="00181302" w:rsidRPr="009E0F56">
        <w:rPr>
          <w:b/>
          <w:sz w:val="22"/>
        </w:rPr>
        <w:t>19</w:t>
      </w:r>
      <w:r w:rsidRPr="009E0F56">
        <w:rPr>
          <w:b/>
          <w:sz w:val="22"/>
        </w:rPr>
        <w:t xml:space="preserve"> </w:t>
      </w:r>
      <w:r w:rsidR="00786D88" w:rsidRPr="009E0F56">
        <w:rPr>
          <w:b/>
          <w:sz w:val="22"/>
        </w:rPr>
        <w:t xml:space="preserve">czerwca </w:t>
      </w:r>
      <w:r w:rsidRPr="009E0F56">
        <w:rPr>
          <w:b/>
          <w:sz w:val="22"/>
        </w:rPr>
        <w:t>2024 r.]</w:t>
      </w:r>
      <w:r w:rsidR="00920CB2" w:rsidRPr="002B404B">
        <w:rPr>
          <w:rFonts w:cs="Calibri"/>
          <w:color w:val="000000"/>
          <w:sz w:val="14"/>
          <w:szCs w:val="14"/>
        </w:rPr>
        <w:t> </w:t>
      </w:r>
      <w:r w:rsidR="00920CB2" w:rsidRPr="002B404B">
        <w:rPr>
          <w:rFonts w:cs="Calibri"/>
          <w:color w:val="000000"/>
          <w:sz w:val="22"/>
        </w:rPr>
        <w:t>Prezes U</w:t>
      </w:r>
      <w:r w:rsidR="0065660B" w:rsidRPr="002B404B">
        <w:rPr>
          <w:rFonts w:cs="Calibri"/>
          <w:color w:val="000000"/>
          <w:sz w:val="22"/>
        </w:rPr>
        <w:t>OKiK</w:t>
      </w:r>
      <w:r w:rsidR="003747E3" w:rsidRPr="002B404B">
        <w:rPr>
          <w:rFonts w:cs="Calibri"/>
          <w:color w:val="000000"/>
          <w:sz w:val="22"/>
        </w:rPr>
        <w:t xml:space="preserve"> </w:t>
      </w:r>
      <w:r w:rsidR="00920CB2" w:rsidRPr="002B404B">
        <w:rPr>
          <w:rFonts w:cs="Calibri"/>
          <w:color w:val="000000"/>
          <w:sz w:val="22"/>
        </w:rPr>
        <w:t xml:space="preserve">otrzymał sygnały wskazujące na </w:t>
      </w:r>
      <w:r w:rsidR="003747E3" w:rsidRPr="002B404B">
        <w:rPr>
          <w:rFonts w:cs="Calibri"/>
          <w:color w:val="000000"/>
          <w:sz w:val="22"/>
        </w:rPr>
        <w:t>możliwość zawarcia przez spółkę Garmin Polska</w:t>
      </w:r>
      <w:r w:rsidR="00920CB2" w:rsidRPr="002B404B">
        <w:rPr>
          <w:rFonts w:cs="Calibri"/>
          <w:color w:val="000000"/>
          <w:sz w:val="22"/>
        </w:rPr>
        <w:t xml:space="preserve"> antykonkurencyjnego porozumienia</w:t>
      </w:r>
      <w:r w:rsidR="00C92F5A" w:rsidRPr="002B404B">
        <w:rPr>
          <w:rFonts w:cs="Calibri"/>
          <w:color w:val="000000"/>
          <w:sz w:val="22"/>
        </w:rPr>
        <w:t xml:space="preserve"> z dystrybutorami swoich produktów. </w:t>
      </w:r>
      <w:r w:rsidR="00091C30" w:rsidRPr="002B404B">
        <w:rPr>
          <w:rFonts w:cs="Calibri"/>
          <w:color w:val="000000"/>
          <w:sz w:val="22"/>
        </w:rPr>
        <w:t>Przedsiębiorcy mogli ustal</w:t>
      </w:r>
      <w:r w:rsidR="001123F2" w:rsidRPr="002B404B">
        <w:rPr>
          <w:rFonts w:cs="Calibri"/>
          <w:color w:val="000000"/>
          <w:sz w:val="22"/>
        </w:rPr>
        <w:t>ać</w:t>
      </w:r>
      <w:r w:rsidR="00091C30" w:rsidRPr="002B404B">
        <w:rPr>
          <w:rFonts w:cs="Calibri"/>
          <w:color w:val="000000"/>
          <w:sz w:val="22"/>
        </w:rPr>
        <w:t xml:space="preserve"> ceny m.in. smartwachtów,</w:t>
      </w:r>
      <w:r w:rsidR="0065108D" w:rsidRPr="002B404B">
        <w:rPr>
          <w:rFonts w:cs="Calibri"/>
          <w:color w:val="000000"/>
          <w:sz w:val="22"/>
        </w:rPr>
        <w:t xml:space="preserve"> a także </w:t>
      </w:r>
      <w:r w:rsidR="002E6662">
        <w:rPr>
          <w:rFonts w:cs="Calibri"/>
          <w:color w:val="000000"/>
          <w:sz w:val="22"/>
        </w:rPr>
        <w:t xml:space="preserve">innych </w:t>
      </w:r>
      <w:r w:rsidR="0065108D" w:rsidRPr="002B404B">
        <w:rPr>
          <w:rFonts w:cs="Calibri"/>
          <w:color w:val="000000"/>
          <w:sz w:val="22"/>
        </w:rPr>
        <w:t>urządze</w:t>
      </w:r>
      <w:r w:rsidR="003747E3" w:rsidRPr="002B404B">
        <w:rPr>
          <w:rFonts w:cs="Calibri"/>
          <w:color w:val="000000"/>
          <w:sz w:val="22"/>
        </w:rPr>
        <w:t>ń</w:t>
      </w:r>
      <w:r w:rsidR="00D32583">
        <w:rPr>
          <w:rFonts w:cs="Calibri"/>
          <w:color w:val="000000"/>
          <w:sz w:val="22"/>
        </w:rPr>
        <w:t>,</w:t>
      </w:r>
      <w:r w:rsidR="0065108D" w:rsidRPr="002B404B">
        <w:rPr>
          <w:rFonts w:cs="Calibri"/>
          <w:color w:val="000000"/>
          <w:sz w:val="22"/>
        </w:rPr>
        <w:t xml:space="preserve"> </w:t>
      </w:r>
      <w:r w:rsidR="002E6662">
        <w:rPr>
          <w:rFonts w:cs="Calibri"/>
          <w:color w:val="000000"/>
          <w:sz w:val="22"/>
        </w:rPr>
        <w:t xml:space="preserve">np. </w:t>
      </w:r>
      <w:r w:rsidR="0065108D" w:rsidRPr="002B404B">
        <w:rPr>
          <w:rFonts w:cs="Calibri"/>
          <w:color w:val="000000"/>
          <w:sz w:val="22"/>
        </w:rPr>
        <w:t>nawigacyjn</w:t>
      </w:r>
      <w:r w:rsidR="003747E3" w:rsidRPr="002B404B">
        <w:rPr>
          <w:rFonts w:cs="Calibri"/>
          <w:color w:val="000000"/>
          <w:sz w:val="22"/>
        </w:rPr>
        <w:t xml:space="preserve">ych. Urząd przeprowadził analizę, </w:t>
      </w:r>
      <w:r w:rsidR="00D32583">
        <w:rPr>
          <w:rFonts w:cs="Calibri"/>
          <w:color w:val="000000"/>
          <w:sz w:val="22"/>
        </w:rPr>
        <w:t>z której wynikało</w:t>
      </w:r>
      <w:r w:rsidR="003747E3" w:rsidRPr="002B404B">
        <w:rPr>
          <w:rFonts w:cs="Calibri"/>
          <w:color w:val="000000"/>
          <w:sz w:val="22"/>
        </w:rPr>
        <w:t xml:space="preserve">, że ceny </w:t>
      </w:r>
      <w:r w:rsidR="00181302" w:rsidRPr="002B404B">
        <w:rPr>
          <w:rFonts w:cs="Calibri"/>
          <w:color w:val="000000"/>
          <w:sz w:val="22"/>
        </w:rPr>
        <w:t>sprzętu</w:t>
      </w:r>
      <w:r w:rsidR="003747E3" w:rsidRPr="002B404B">
        <w:rPr>
          <w:rFonts w:cs="Calibri"/>
          <w:color w:val="000000"/>
          <w:sz w:val="22"/>
        </w:rPr>
        <w:t xml:space="preserve"> Garmin w </w:t>
      </w:r>
      <w:r w:rsidR="00181302" w:rsidRPr="002B404B">
        <w:rPr>
          <w:rFonts w:cs="Calibri"/>
          <w:color w:val="000000"/>
          <w:sz w:val="22"/>
        </w:rPr>
        <w:t>sklepach</w:t>
      </w:r>
      <w:r w:rsidR="003747E3" w:rsidRPr="002B404B">
        <w:rPr>
          <w:rFonts w:cs="Calibri"/>
          <w:color w:val="000000"/>
          <w:sz w:val="22"/>
        </w:rPr>
        <w:t xml:space="preserve"> internetowych były na tym samym lub </w:t>
      </w:r>
      <w:r w:rsidR="00BA3667" w:rsidRPr="002B404B">
        <w:rPr>
          <w:rFonts w:cs="Calibri"/>
          <w:color w:val="000000"/>
          <w:sz w:val="22"/>
        </w:rPr>
        <w:t>bardzo podobnym</w:t>
      </w:r>
      <w:r w:rsidR="003747E3" w:rsidRPr="002B404B">
        <w:rPr>
          <w:rFonts w:cs="Calibri"/>
          <w:color w:val="000000"/>
          <w:sz w:val="22"/>
        </w:rPr>
        <w:t xml:space="preserve"> poziomie.</w:t>
      </w:r>
    </w:p>
    <w:p w14:paraId="0D1E1AFB" w14:textId="586CCB7B" w:rsidR="001123F2" w:rsidRPr="002B404B" w:rsidRDefault="001123F2" w:rsidP="00181302">
      <w:pPr>
        <w:shd w:val="clear" w:color="auto" w:fill="FFFFFF"/>
        <w:spacing w:after="240" w:line="360" w:lineRule="auto"/>
        <w:jc w:val="both"/>
        <w:rPr>
          <w:rFonts w:cs="Calibri"/>
          <w:color w:val="000000"/>
        </w:rPr>
      </w:pPr>
      <w:r w:rsidRPr="002B404B">
        <w:rPr>
          <w:sz w:val="22"/>
        </w:rPr>
        <w:t>-</w:t>
      </w:r>
      <w:r w:rsidR="00181302" w:rsidRPr="002B404B">
        <w:rPr>
          <w:sz w:val="22"/>
        </w:rPr>
        <w:t xml:space="preserve"> Nasza analiza pokazała, że </w:t>
      </w:r>
      <w:r w:rsidR="00D32583">
        <w:rPr>
          <w:sz w:val="22"/>
        </w:rPr>
        <w:t>sygnały</w:t>
      </w:r>
      <w:r w:rsidR="00181302" w:rsidRPr="002B404B">
        <w:rPr>
          <w:sz w:val="22"/>
        </w:rPr>
        <w:t xml:space="preserve"> o zmowie mogą być prawdopodobne. Dlatego</w:t>
      </w:r>
      <w:r w:rsidRPr="002B404B">
        <w:rPr>
          <w:sz w:val="22"/>
        </w:rPr>
        <w:t xml:space="preserve"> wszcząłem postępowanie wyjaśniające </w:t>
      </w:r>
      <w:r w:rsidR="00C61472" w:rsidRPr="002B404B">
        <w:rPr>
          <w:sz w:val="22"/>
        </w:rPr>
        <w:t xml:space="preserve">i </w:t>
      </w:r>
      <w:r w:rsidRPr="002B404B">
        <w:rPr>
          <w:sz w:val="22"/>
        </w:rPr>
        <w:t>zleciłem przeszukanie</w:t>
      </w:r>
      <w:r w:rsidR="00FC6346" w:rsidRPr="002B404B">
        <w:rPr>
          <w:sz w:val="22"/>
        </w:rPr>
        <w:t xml:space="preserve">, które odbyło się w asyście Policji w siedzibie </w:t>
      </w:r>
      <w:r w:rsidR="001E0E03">
        <w:rPr>
          <w:sz w:val="22"/>
        </w:rPr>
        <w:t xml:space="preserve">Garmin Polska i trzech </w:t>
      </w:r>
      <w:r w:rsidR="001C796C">
        <w:rPr>
          <w:sz w:val="22"/>
        </w:rPr>
        <w:t>innych przedsiębiorców</w:t>
      </w:r>
      <w:r w:rsidR="001E0E03">
        <w:rPr>
          <w:sz w:val="22"/>
        </w:rPr>
        <w:t>.</w:t>
      </w:r>
      <w:r w:rsidRPr="002B404B">
        <w:rPr>
          <w:sz w:val="22"/>
        </w:rPr>
        <w:t xml:space="preserve"> </w:t>
      </w:r>
      <w:r w:rsidR="0080264E" w:rsidRPr="002B404B">
        <w:rPr>
          <w:sz w:val="22"/>
        </w:rPr>
        <w:t>Możliwe ograniczenie konkurencji miałoby również wpływ na konsumentów</w:t>
      </w:r>
      <w:r w:rsidR="002B404B" w:rsidRPr="002B404B">
        <w:rPr>
          <w:sz w:val="22"/>
        </w:rPr>
        <w:t xml:space="preserve"> i</w:t>
      </w:r>
      <w:r w:rsidR="0080264E" w:rsidRPr="002B404B">
        <w:rPr>
          <w:sz w:val="22"/>
        </w:rPr>
        <w:t xml:space="preserve"> </w:t>
      </w:r>
      <w:r w:rsidR="002B404B" w:rsidRPr="002B404B">
        <w:rPr>
          <w:sz w:val="22"/>
        </w:rPr>
        <w:t xml:space="preserve">mogło </w:t>
      </w:r>
      <w:r w:rsidR="0080264E" w:rsidRPr="002B404B">
        <w:rPr>
          <w:sz w:val="22"/>
        </w:rPr>
        <w:t>pozbawi</w:t>
      </w:r>
      <w:r w:rsidR="002B404B" w:rsidRPr="002B404B">
        <w:rPr>
          <w:sz w:val="22"/>
        </w:rPr>
        <w:t>ć ich</w:t>
      </w:r>
      <w:r w:rsidR="0080264E" w:rsidRPr="002B404B">
        <w:rPr>
          <w:sz w:val="22"/>
        </w:rPr>
        <w:t xml:space="preserve"> możliwości </w:t>
      </w:r>
      <w:r w:rsidR="002B404B" w:rsidRPr="002B404B">
        <w:rPr>
          <w:sz w:val="22"/>
        </w:rPr>
        <w:t xml:space="preserve">zakupu </w:t>
      </w:r>
      <w:r w:rsidR="0080264E" w:rsidRPr="002B404B">
        <w:rPr>
          <w:sz w:val="22"/>
        </w:rPr>
        <w:t>tańsz</w:t>
      </w:r>
      <w:r w:rsidR="002B404B" w:rsidRPr="002B404B">
        <w:rPr>
          <w:sz w:val="22"/>
        </w:rPr>
        <w:t xml:space="preserve">ych produktów </w:t>
      </w:r>
      <w:r w:rsidR="0080264E" w:rsidRPr="002B404B">
        <w:rPr>
          <w:sz w:val="22"/>
        </w:rPr>
        <w:t>– mówi Prezes UOKiK Tomasz Chróstny</w:t>
      </w:r>
      <w:r w:rsidR="00D32583">
        <w:rPr>
          <w:sz w:val="22"/>
        </w:rPr>
        <w:t>.</w:t>
      </w:r>
    </w:p>
    <w:p w14:paraId="3B23C2FE" w14:textId="57D1A61B" w:rsidR="00181302" w:rsidRDefault="00181302" w:rsidP="0018130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</w:t>
      </w:r>
      <w:bookmarkStart w:id="0" w:name="_GoBack"/>
      <w:bookmarkEnd w:id="0"/>
      <w:r>
        <w:rPr>
          <w:rFonts w:cs="Tahoma"/>
          <w:color w:val="000000" w:themeColor="text1"/>
          <w:sz w:val="22"/>
          <w:shd w:val="clear" w:color="auto" w:fill="FFFFFF"/>
        </w:rPr>
        <w:t>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20B071B1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8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</w:t>
      </w:r>
      <w:r>
        <w:rPr>
          <w:sz w:val="22"/>
        </w:rPr>
        <w:lastRenderedPageBreak/>
        <w:t>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2C06559D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0A0F385D" w14:textId="1D614044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noProof/>
          <w:lang w:eastAsia="pl-PL"/>
        </w:rPr>
        <w:drawing>
          <wp:inline distT="0" distB="0" distL="0" distR="0" wp14:anchorId="6BB777F3" wp14:editId="5C7F5EB5">
            <wp:extent cx="2859405" cy="2859405"/>
            <wp:effectExtent l="0" t="0" r="0" b="0"/>
            <wp:docPr id="2" name="Obraz 2" descr="C2840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28403F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06A3" w14:textId="77777777" w:rsidR="00760FF5" w:rsidRPr="00760FF5" w:rsidRDefault="00760FF5" w:rsidP="00760FF5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sectPr w:rsidR="00760FF5" w:rsidRPr="00760FF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ADFD" w14:textId="77777777" w:rsidR="004F15F4" w:rsidRDefault="004F15F4">
      <w:r>
        <w:separator/>
      </w:r>
    </w:p>
  </w:endnote>
  <w:endnote w:type="continuationSeparator" w:id="0">
    <w:p w14:paraId="0BE27DA9" w14:textId="77777777" w:rsidR="004F15F4" w:rsidRDefault="004F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B089" w14:textId="77777777" w:rsidR="004F15F4" w:rsidRDefault="004F15F4">
      <w:r>
        <w:separator/>
      </w:r>
    </w:p>
  </w:footnote>
  <w:footnote w:type="continuationSeparator" w:id="0">
    <w:p w14:paraId="69AF38BF" w14:textId="77777777" w:rsidR="004F15F4" w:rsidRDefault="004F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91C30"/>
    <w:rsid w:val="000A6415"/>
    <w:rsid w:val="000A74FA"/>
    <w:rsid w:val="000B149D"/>
    <w:rsid w:val="000B1AC5"/>
    <w:rsid w:val="000B7247"/>
    <w:rsid w:val="000D584C"/>
    <w:rsid w:val="000F50EE"/>
    <w:rsid w:val="0010559C"/>
    <w:rsid w:val="00106D3E"/>
    <w:rsid w:val="00107844"/>
    <w:rsid w:val="001123F2"/>
    <w:rsid w:val="00114D63"/>
    <w:rsid w:val="00116102"/>
    <w:rsid w:val="00120FBD"/>
    <w:rsid w:val="0012424D"/>
    <w:rsid w:val="0013159A"/>
    <w:rsid w:val="0013539E"/>
    <w:rsid w:val="00135455"/>
    <w:rsid w:val="00137B9B"/>
    <w:rsid w:val="00143029"/>
    <w:rsid w:val="00143310"/>
    <w:rsid w:val="00144E9C"/>
    <w:rsid w:val="0016078E"/>
    <w:rsid w:val="00161094"/>
    <w:rsid w:val="00161865"/>
    <w:rsid w:val="00163DF9"/>
    <w:rsid w:val="001666D6"/>
    <w:rsid w:val="00166B5D"/>
    <w:rsid w:val="001675EF"/>
    <w:rsid w:val="0017028A"/>
    <w:rsid w:val="001717C7"/>
    <w:rsid w:val="00173900"/>
    <w:rsid w:val="00181302"/>
    <w:rsid w:val="00190D5A"/>
    <w:rsid w:val="001979B5"/>
    <w:rsid w:val="001A5F7C"/>
    <w:rsid w:val="001A6E5B"/>
    <w:rsid w:val="001A7451"/>
    <w:rsid w:val="001C1FAD"/>
    <w:rsid w:val="001C421E"/>
    <w:rsid w:val="001C6E51"/>
    <w:rsid w:val="001C796C"/>
    <w:rsid w:val="001E0E03"/>
    <w:rsid w:val="001E188E"/>
    <w:rsid w:val="001E4F92"/>
    <w:rsid w:val="001F4A73"/>
    <w:rsid w:val="0020105E"/>
    <w:rsid w:val="00205580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8545B"/>
    <w:rsid w:val="00295B34"/>
    <w:rsid w:val="002A5D69"/>
    <w:rsid w:val="002B1DBF"/>
    <w:rsid w:val="002B404B"/>
    <w:rsid w:val="002C0D29"/>
    <w:rsid w:val="002C0D5D"/>
    <w:rsid w:val="002C1818"/>
    <w:rsid w:val="002C5AF4"/>
    <w:rsid w:val="002C692D"/>
    <w:rsid w:val="002C6ABE"/>
    <w:rsid w:val="002D19F7"/>
    <w:rsid w:val="002D5EED"/>
    <w:rsid w:val="002E2796"/>
    <w:rsid w:val="002E388C"/>
    <w:rsid w:val="002E6662"/>
    <w:rsid w:val="002E7EEE"/>
    <w:rsid w:val="002F1BF3"/>
    <w:rsid w:val="002F30D4"/>
    <w:rsid w:val="002F362A"/>
    <w:rsid w:val="002F4D43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5019C"/>
    <w:rsid w:val="00360248"/>
    <w:rsid w:val="00360C66"/>
    <w:rsid w:val="00361ECC"/>
    <w:rsid w:val="00363029"/>
    <w:rsid w:val="00366A46"/>
    <w:rsid w:val="003747E3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3746B"/>
    <w:rsid w:val="004425B7"/>
    <w:rsid w:val="00444A85"/>
    <w:rsid w:val="00450331"/>
    <w:rsid w:val="0046012B"/>
    <w:rsid w:val="004620D2"/>
    <w:rsid w:val="00462CFA"/>
    <w:rsid w:val="00486DB1"/>
    <w:rsid w:val="004872FF"/>
    <w:rsid w:val="00487364"/>
    <w:rsid w:val="00493E10"/>
    <w:rsid w:val="004972E8"/>
    <w:rsid w:val="004A5353"/>
    <w:rsid w:val="004C0F9E"/>
    <w:rsid w:val="004C1243"/>
    <w:rsid w:val="004C3D4C"/>
    <w:rsid w:val="004C5C26"/>
    <w:rsid w:val="004D13CB"/>
    <w:rsid w:val="004E487B"/>
    <w:rsid w:val="004E7BD4"/>
    <w:rsid w:val="004F15F4"/>
    <w:rsid w:val="004F23E7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63D0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660B"/>
    <w:rsid w:val="00662FB3"/>
    <w:rsid w:val="006724E9"/>
    <w:rsid w:val="006727B0"/>
    <w:rsid w:val="0067485D"/>
    <w:rsid w:val="00680CC9"/>
    <w:rsid w:val="00686544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E7DA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4634"/>
    <w:rsid w:val="0075524D"/>
    <w:rsid w:val="007560B0"/>
    <w:rsid w:val="00756DC4"/>
    <w:rsid w:val="00760FF5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86D88"/>
    <w:rsid w:val="00791A9D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264E"/>
    <w:rsid w:val="00804024"/>
    <w:rsid w:val="0081753E"/>
    <w:rsid w:val="00824E82"/>
    <w:rsid w:val="008274C2"/>
    <w:rsid w:val="00830825"/>
    <w:rsid w:val="008358D5"/>
    <w:rsid w:val="00837D33"/>
    <w:rsid w:val="0085010E"/>
    <w:rsid w:val="0085454F"/>
    <w:rsid w:val="00862D6A"/>
    <w:rsid w:val="00865EA3"/>
    <w:rsid w:val="008705DA"/>
    <w:rsid w:val="0087354F"/>
    <w:rsid w:val="0089109C"/>
    <w:rsid w:val="00896985"/>
    <w:rsid w:val="008A409C"/>
    <w:rsid w:val="008C274D"/>
    <w:rsid w:val="008C28C5"/>
    <w:rsid w:val="008C31B0"/>
    <w:rsid w:val="008C5215"/>
    <w:rsid w:val="008C53D0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1048E"/>
    <w:rsid w:val="00920CB2"/>
    <w:rsid w:val="009217EC"/>
    <w:rsid w:val="00924ABC"/>
    <w:rsid w:val="00940E8F"/>
    <w:rsid w:val="00942392"/>
    <w:rsid w:val="0095309C"/>
    <w:rsid w:val="009652F2"/>
    <w:rsid w:val="009719ED"/>
    <w:rsid w:val="00986C37"/>
    <w:rsid w:val="00994EAE"/>
    <w:rsid w:val="00997528"/>
    <w:rsid w:val="0099796A"/>
    <w:rsid w:val="009A5F9B"/>
    <w:rsid w:val="009A7C52"/>
    <w:rsid w:val="009B3709"/>
    <w:rsid w:val="009C1346"/>
    <w:rsid w:val="009D05C8"/>
    <w:rsid w:val="009D49D9"/>
    <w:rsid w:val="009E0F56"/>
    <w:rsid w:val="009E3C0B"/>
    <w:rsid w:val="009E558C"/>
    <w:rsid w:val="009F5610"/>
    <w:rsid w:val="00A13244"/>
    <w:rsid w:val="00A17783"/>
    <w:rsid w:val="00A231E6"/>
    <w:rsid w:val="00A239AA"/>
    <w:rsid w:val="00A23C7D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5D9D"/>
    <w:rsid w:val="00A92C4C"/>
    <w:rsid w:val="00A92F82"/>
    <w:rsid w:val="00A97E0C"/>
    <w:rsid w:val="00AA358C"/>
    <w:rsid w:val="00AA3D14"/>
    <w:rsid w:val="00AA4691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4C4A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1472"/>
    <w:rsid w:val="00C63AA8"/>
    <w:rsid w:val="00C701B4"/>
    <w:rsid w:val="00C703E3"/>
    <w:rsid w:val="00C74A5D"/>
    <w:rsid w:val="00C7783C"/>
    <w:rsid w:val="00C80EE3"/>
    <w:rsid w:val="00C81210"/>
    <w:rsid w:val="00C84994"/>
    <w:rsid w:val="00C853EE"/>
    <w:rsid w:val="00C87F9B"/>
    <w:rsid w:val="00C92F5A"/>
    <w:rsid w:val="00C930F4"/>
    <w:rsid w:val="00C967B5"/>
    <w:rsid w:val="00CA1CA7"/>
    <w:rsid w:val="00CA2D9E"/>
    <w:rsid w:val="00CA3F6E"/>
    <w:rsid w:val="00CA6B58"/>
    <w:rsid w:val="00CA75E4"/>
    <w:rsid w:val="00CB1298"/>
    <w:rsid w:val="00CB1AE6"/>
    <w:rsid w:val="00CB3ED4"/>
    <w:rsid w:val="00CB3F86"/>
    <w:rsid w:val="00CB4EC8"/>
    <w:rsid w:val="00CD34F0"/>
    <w:rsid w:val="00CD3EB9"/>
    <w:rsid w:val="00CD65DD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2583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78D"/>
    <w:rsid w:val="00E167E8"/>
    <w:rsid w:val="00E203AE"/>
    <w:rsid w:val="00E24825"/>
    <w:rsid w:val="00E304D6"/>
    <w:rsid w:val="00E4105C"/>
    <w:rsid w:val="00E42093"/>
    <w:rsid w:val="00E522AD"/>
    <w:rsid w:val="00E57B45"/>
    <w:rsid w:val="00E64103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54A3"/>
    <w:rsid w:val="00F1303F"/>
    <w:rsid w:val="00F139AC"/>
    <w:rsid w:val="00F14F2B"/>
    <w:rsid w:val="00F21EAC"/>
    <w:rsid w:val="00F3243D"/>
    <w:rsid w:val="00F40C3E"/>
    <w:rsid w:val="00F46D0D"/>
    <w:rsid w:val="00F678F7"/>
    <w:rsid w:val="00F772EC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C634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79D12BC-5C03-4C17-BDAA-5638515A13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2019-03-06T14:11:00Z</cp:lastPrinted>
  <dcterms:created xsi:type="dcterms:W3CDTF">2024-06-12T13:49:00Z</dcterms:created>
  <dcterms:modified xsi:type="dcterms:W3CDTF">2024-06-19T05:42:00Z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01ce17b4-d30e-4bf8-b08e-f52624561794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