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D45C8" w14:textId="77777777" w:rsidR="007A0789" w:rsidRPr="007A0789" w:rsidRDefault="007A0789" w:rsidP="007A0789">
      <w:pPr>
        <w:spacing w:after="240" w:line="360" w:lineRule="auto"/>
        <w:jc w:val="both"/>
        <w:rPr>
          <w:sz w:val="32"/>
          <w:szCs w:val="32"/>
        </w:rPr>
      </w:pPr>
      <w:r w:rsidRPr="007A0789">
        <w:rPr>
          <w:sz w:val="32"/>
          <w:szCs w:val="32"/>
        </w:rPr>
        <w:t xml:space="preserve">UOKIK NA CZELE MIĘDZYNARODOWEJ SIECI OCHRONY KONSUMENTÓW </w:t>
      </w:r>
    </w:p>
    <w:p w14:paraId="15B3324F" w14:textId="77777777" w:rsidR="007A0789" w:rsidRDefault="007A0789" w:rsidP="007A0789">
      <w:pPr>
        <w:pStyle w:val="Akapitzlist"/>
        <w:numPr>
          <w:ilvl w:val="0"/>
          <w:numId w:val="20"/>
        </w:numPr>
        <w:spacing w:after="240" w:line="360" w:lineRule="auto"/>
        <w:jc w:val="both"/>
        <w:rPr>
          <w:b/>
          <w:sz w:val="22"/>
        </w:rPr>
      </w:pPr>
      <w:r>
        <w:rPr>
          <w:b/>
          <w:sz w:val="22"/>
        </w:rPr>
        <w:t xml:space="preserve">Od 1 lipca UOKiK przez rok przewodniczyć będzie pracom Międzynarodowej Sieci Ochrony Konsumentów (ICPEN) </w:t>
      </w:r>
    </w:p>
    <w:p w14:paraId="169DBA2C" w14:textId="0C37350D" w:rsidR="007A0789" w:rsidRDefault="007A0789" w:rsidP="007A0789">
      <w:pPr>
        <w:pStyle w:val="Akapitzlist"/>
        <w:numPr>
          <w:ilvl w:val="0"/>
          <w:numId w:val="20"/>
        </w:numPr>
        <w:spacing w:after="240" w:line="360" w:lineRule="auto"/>
        <w:jc w:val="both"/>
        <w:rPr>
          <w:b/>
          <w:sz w:val="22"/>
        </w:rPr>
      </w:pPr>
      <w:r>
        <w:rPr>
          <w:b/>
          <w:sz w:val="22"/>
        </w:rPr>
        <w:t>Wzmocnienie odpowiedzialnych wyborów konsumenckich – to hasło przewodnie i</w:t>
      </w:r>
      <w:r>
        <w:rPr>
          <w:b/>
          <w:sz w:val="22"/>
        </w:rPr>
        <w:t> </w:t>
      </w:r>
      <w:r>
        <w:rPr>
          <w:b/>
          <w:sz w:val="22"/>
        </w:rPr>
        <w:t>cel polskiej prezydencji.</w:t>
      </w:r>
    </w:p>
    <w:p w14:paraId="3BFBE9AD" w14:textId="77777777" w:rsidR="007A0789" w:rsidRDefault="007A0789" w:rsidP="007A0789">
      <w:pPr>
        <w:pStyle w:val="Akapitzlist"/>
        <w:numPr>
          <w:ilvl w:val="0"/>
          <w:numId w:val="20"/>
        </w:numPr>
        <w:spacing w:after="240" w:line="360" w:lineRule="auto"/>
        <w:jc w:val="both"/>
        <w:rPr>
          <w:b/>
          <w:sz w:val="22"/>
        </w:rPr>
      </w:pPr>
      <w:r>
        <w:rPr>
          <w:b/>
          <w:sz w:val="22"/>
        </w:rPr>
        <w:t xml:space="preserve">Przyjrzymy się takim zagadnieniom jak dark patterns, scam, sztuczna inteligencja, finanse przyszłości oraz influencer i content marketing. </w:t>
      </w:r>
    </w:p>
    <w:p w14:paraId="792C7998" w14:textId="026A2B59" w:rsidR="007A0789" w:rsidRDefault="007A0789" w:rsidP="007A0789">
      <w:pPr>
        <w:spacing w:after="240" w:line="360" w:lineRule="auto"/>
        <w:jc w:val="both"/>
        <w:rPr>
          <w:rFonts w:cs="Tahoma"/>
          <w:sz w:val="22"/>
          <w:szCs w:val="18"/>
          <w:shd w:val="clear" w:color="auto" w:fill="FFFFFF"/>
        </w:rPr>
      </w:pPr>
      <w:r w:rsidRPr="00F50517">
        <w:rPr>
          <w:rFonts w:cs="Calibri"/>
          <w:b/>
          <w:bCs/>
          <w:color w:val="000000" w:themeColor="text1"/>
          <w:sz w:val="22"/>
          <w:shd w:val="clear" w:color="auto" w:fill="FFFFFF"/>
          <w:lang w:eastAsia="en-GB"/>
        </w:rPr>
        <w:t xml:space="preserve"> </w:t>
      </w:r>
      <w:r w:rsidR="00A54DBF" w:rsidRPr="00F50517">
        <w:rPr>
          <w:rFonts w:cs="Calibri"/>
          <w:b/>
          <w:bCs/>
          <w:color w:val="000000" w:themeColor="text1"/>
          <w:sz w:val="22"/>
          <w:shd w:val="clear" w:color="auto" w:fill="FFFFFF"/>
          <w:lang w:eastAsia="en-GB"/>
        </w:rPr>
        <w:t xml:space="preserve">[Warszawa, </w:t>
      </w:r>
      <w:r>
        <w:rPr>
          <w:rFonts w:cs="Calibri"/>
          <w:b/>
          <w:bCs/>
          <w:color w:val="000000" w:themeColor="text1"/>
          <w:sz w:val="22"/>
          <w:shd w:val="clear" w:color="auto" w:fill="FFFFFF"/>
          <w:lang w:eastAsia="en-GB"/>
        </w:rPr>
        <w:t>30</w:t>
      </w:r>
      <w:r w:rsidR="00A54DBF">
        <w:rPr>
          <w:rFonts w:cs="Calibri"/>
          <w:b/>
          <w:bCs/>
          <w:color w:val="000000" w:themeColor="text1"/>
          <w:sz w:val="22"/>
          <w:shd w:val="clear" w:color="auto" w:fill="FFFFFF"/>
          <w:lang w:eastAsia="en-GB"/>
        </w:rPr>
        <w:t xml:space="preserve"> </w:t>
      </w:r>
      <w:r>
        <w:rPr>
          <w:rFonts w:cs="Calibri"/>
          <w:b/>
          <w:bCs/>
          <w:color w:val="000000" w:themeColor="text1"/>
          <w:sz w:val="22"/>
          <w:shd w:val="clear" w:color="auto" w:fill="FFFFFF"/>
          <w:lang w:eastAsia="en-GB"/>
        </w:rPr>
        <w:t>czerwca</w:t>
      </w:r>
      <w:r w:rsidR="00A54DBF" w:rsidRPr="00F50517">
        <w:rPr>
          <w:rFonts w:cs="Calibri"/>
          <w:b/>
          <w:bCs/>
          <w:color w:val="000000" w:themeColor="text1"/>
          <w:sz w:val="22"/>
          <w:shd w:val="clear" w:color="auto" w:fill="FFFFFF"/>
          <w:lang w:eastAsia="en-GB"/>
        </w:rPr>
        <w:t xml:space="preserve"> 202</w:t>
      </w:r>
      <w:r w:rsidR="00A54DBF">
        <w:rPr>
          <w:rFonts w:cs="Calibri"/>
          <w:b/>
          <w:bCs/>
          <w:color w:val="000000" w:themeColor="text1"/>
          <w:sz w:val="22"/>
          <w:shd w:val="clear" w:color="auto" w:fill="FFFFFF"/>
          <w:lang w:eastAsia="en-GB"/>
        </w:rPr>
        <w:t>3</w:t>
      </w:r>
      <w:r w:rsidR="00A54DBF" w:rsidRPr="00F50517">
        <w:rPr>
          <w:rFonts w:cs="Calibri"/>
          <w:b/>
          <w:bCs/>
          <w:color w:val="000000" w:themeColor="text1"/>
          <w:sz w:val="22"/>
          <w:shd w:val="clear" w:color="auto" w:fill="FFFFFF"/>
          <w:lang w:eastAsia="en-GB"/>
        </w:rPr>
        <w:t xml:space="preserve"> r.]</w:t>
      </w:r>
      <w:r w:rsidR="00A54DBF" w:rsidRPr="00F50517">
        <w:rPr>
          <w:rFonts w:cs="Calibri"/>
          <w:color w:val="000000" w:themeColor="text1"/>
          <w:sz w:val="22"/>
          <w:shd w:val="clear" w:color="auto" w:fill="FFFFFF"/>
          <w:lang w:eastAsia="en-GB"/>
        </w:rPr>
        <w:t xml:space="preserve"> </w:t>
      </w:r>
      <w:r w:rsidRPr="00B27F7B">
        <w:rPr>
          <w:rFonts w:cs="Tahoma"/>
          <w:sz w:val="22"/>
        </w:rPr>
        <w:t xml:space="preserve">UOKiK </w:t>
      </w:r>
      <w:r>
        <w:rPr>
          <w:rFonts w:cs="Tahoma"/>
          <w:sz w:val="22"/>
        </w:rPr>
        <w:t xml:space="preserve">jest częścią Międzynarodowej Sieci Ochrony Konsumentów </w:t>
      </w:r>
      <w:r>
        <w:rPr>
          <w:rFonts w:cs="Tahoma"/>
          <w:sz w:val="22"/>
          <w:szCs w:val="18"/>
          <w:shd w:val="clear" w:color="auto" w:fill="FFFFFF"/>
        </w:rPr>
        <w:t>[</w:t>
      </w:r>
      <w:r w:rsidRPr="00AB0804">
        <w:rPr>
          <w:rFonts w:cs="Tahoma"/>
          <w:sz w:val="22"/>
          <w:szCs w:val="18"/>
          <w:shd w:val="clear" w:color="auto" w:fill="FFFFFF"/>
        </w:rPr>
        <w:t>International Consumer Protection and Enforcement Network</w:t>
      </w:r>
      <w:r>
        <w:rPr>
          <w:rFonts w:cs="Tahoma"/>
          <w:sz w:val="22"/>
          <w:szCs w:val="18"/>
          <w:shd w:val="clear" w:color="auto" w:fill="FFFFFF"/>
        </w:rPr>
        <w:t xml:space="preserve"> – ICPEN] od 1996 roku. Wieloletnia wymiana doświadczeń pomiędzy członkami wzmacnia efektywność stosowania przepisów chroniących prawa słabszych uczestników rynku. Sieć opiera się na globalnym podejściu do tematów, niezależnie od różnic dzielących ustawodawstwa poszczególnych krajów. Priorytetem jest walka z nieuczciwymi praktykami rynkowymi i</w:t>
      </w:r>
      <w:r>
        <w:rPr>
          <w:rFonts w:cs="Tahoma"/>
          <w:sz w:val="22"/>
          <w:szCs w:val="18"/>
          <w:shd w:val="clear" w:color="auto" w:fill="FFFFFF"/>
        </w:rPr>
        <w:t> </w:t>
      </w:r>
      <w:r>
        <w:rPr>
          <w:rFonts w:cs="Tahoma"/>
          <w:sz w:val="22"/>
          <w:szCs w:val="18"/>
          <w:shd w:val="clear" w:color="auto" w:fill="FFFFFF"/>
        </w:rPr>
        <w:t xml:space="preserve">eliminowanie zagrożeń dla konsumentów. Wraz z rozwojem gospodarki cyfrowej niezbędna jest skuteczna komunikacja, dzielenie się wiedzą i praktyką z instytucjami chroniącymi konsumentów na całym świecie. </w:t>
      </w:r>
    </w:p>
    <w:p w14:paraId="3A41BD79" w14:textId="77777777" w:rsidR="007A0789" w:rsidRDefault="007A0789" w:rsidP="007A0789">
      <w:pPr>
        <w:spacing w:after="240" w:line="360" w:lineRule="auto"/>
        <w:jc w:val="both"/>
        <w:rPr>
          <w:rFonts w:cs="Tahoma"/>
          <w:sz w:val="22"/>
          <w:szCs w:val="18"/>
          <w:shd w:val="clear" w:color="auto" w:fill="FFFFFF"/>
        </w:rPr>
      </w:pPr>
      <w:r>
        <w:rPr>
          <w:rFonts w:cs="Tahoma"/>
          <w:sz w:val="22"/>
          <w:szCs w:val="18"/>
          <w:shd w:val="clear" w:color="auto" w:fill="FFFFFF"/>
        </w:rPr>
        <w:t xml:space="preserve">UOKiK został wybrany do przewodzenia pracom ICPEN od 1 lipca 2023 r. Prezydencja jest rotacyjna, co umożliwia globalne spojrzenie na kluczowe kwestie konsumenckie i ustalanie wspólnych priorytetów. </w:t>
      </w:r>
    </w:p>
    <w:p w14:paraId="070E8B2D" w14:textId="0E3B37EC" w:rsidR="007A0789" w:rsidRPr="001B7F9D" w:rsidRDefault="007A0789" w:rsidP="007A0789">
      <w:pPr>
        <w:spacing w:after="240" w:line="360" w:lineRule="auto"/>
        <w:jc w:val="both"/>
        <w:rPr>
          <w:rFonts w:cs="Tahoma"/>
          <w:sz w:val="22"/>
          <w:szCs w:val="18"/>
          <w:shd w:val="clear" w:color="auto" w:fill="FFFFFF"/>
        </w:rPr>
      </w:pPr>
      <w:r w:rsidRPr="00996E6F">
        <w:rPr>
          <w:rFonts w:cs="Tahoma"/>
          <w:i/>
          <w:sz w:val="22"/>
          <w:szCs w:val="18"/>
          <w:shd w:val="clear" w:color="auto" w:fill="FFFFFF"/>
        </w:rPr>
        <w:t xml:space="preserve">- </w:t>
      </w:r>
      <w:r>
        <w:rPr>
          <w:rFonts w:cs="Tahoma"/>
          <w:i/>
          <w:sz w:val="22"/>
          <w:szCs w:val="18"/>
          <w:shd w:val="clear" w:color="auto" w:fill="FFFFFF"/>
        </w:rPr>
        <w:t>Cieszymy się, że Polska przez najbliższy rok będzie nadawała kierunek pracom ICPEN i</w:t>
      </w:r>
      <w:r>
        <w:rPr>
          <w:rFonts w:cs="Tahoma"/>
          <w:i/>
          <w:sz w:val="22"/>
          <w:szCs w:val="18"/>
          <w:shd w:val="clear" w:color="auto" w:fill="FFFFFF"/>
        </w:rPr>
        <w:t> </w:t>
      </w:r>
      <w:r>
        <w:rPr>
          <w:rFonts w:cs="Tahoma"/>
          <w:i/>
          <w:sz w:val="22"/>
          <w:szCs w:val="18"/>
          <w:shd w:val="clear" w:color="auto" w:fill="FFFFFF"/>
        </w:rPr>
        <w:t>inspirowała globalne działania służące konsumentom. Temat naszej p</w:t>
      </w:r>
      <w:r w:rsidRPr="00996E6F">
        <w:rPr>
          <w:rFonts w:cs="Tahoma"/>
          <w:i/>
          <w:sz w:val="22"/>
          <w:szCs w:val="18"/>
          <w:shd w:val="clear" w:color="auto" w:fill="FFFFFF"/>
        </w:rPr>
        <w:t xml:space="preserve">rezydencji </w:t>
      </w:r>
      <w:r>
        <w:rPr>
          <w:rFonts w:cs="Tahoma"/>
          <w:i/>
          <w:sz w:val="22"/>
          <w:szCs w:val="18"/>
          <w:shd w:val="clear" w:color="auto" w:fill="FFFFFF"/>
        </w:rPr>
        <w:t>to „Wzmocnienie odpowiedzialnych wyborów konsumenckich” [Empowering responsible consumer choices]. Cel jest jeden - jeszcze efektywniej chronić prawa konsumentów w</w:t>
      </w:r>
      <w:r>
        <w:rPr>
          <w:rFonts w:cs="Tahoma"/>
          <w:i/>
          <w:sz w:val="22"/>
          <w:szCs w:val="18"/>
          <w:shd w:val="clear" w:color="auto" w:fill="FFFFFF"/>
        </w:rPr>
        <w:t> </w:t>
      </w:r>
      <w:r>
        <w:rPr>
          <w:rFonts w:cs="Tahoma"/>
          <w:i/>
          <w:sz w:val="22"/>
          <w:szCs w:val="18"/>
          <w:shd w:val="clear" w:color="auto" w:fill="FFFFFF"/>
        </w:rPr>
        <w:t>każdych okolicznościach, zarówno offline, jak i online. Chcemy wspierać ich w</w:t>
      </w:r>
      <w:r>
        <w:rPr>
          <w:rFonts w:cs="Tahoma"/>
          <w:i/>
          <w:sz w:val="22"/>
          <w:szCs w:val="18"/>
          <w:shd w:val="clear" w:color="auto" w:fill="FFFFFF"/>
        </w:rPr>
        <w:t> </w:t>
      </w:r>
      <w:r>
        <w:rPr>
          <w:rFonts w:cs="Tahoma"/>
          <w:i/>
          <w:sz w:val="22"/>
          <w:szCs w:val="18"/>
          <w:shd w:val="clear" w:color="auto" w:fill="FFFFFF"/>
        </w:rPr>
        <w:t xml:space="preserve">podejmowaniu świadomych i rozsądnych decyzji. Mamy nadzieję, że tak określony priorytet działań połączy wszystkich członków ICPEN we wspólnym rozwijaniu strategii intensyfikacji ochrony konsumentów w dzisiejszej cyfrowej rzeczywistości – </w:t>
      </w:r>
      <w:r>
        <w:rPr>
          <w:rFonts w:cs="Tahoma"/>
          <w:sz w:val="22"/>
          <w:szCs w:val="18"/>
          <w:shd w:val="clear" w:color="auto" w:fill="FFFFFF"/>
        </w:rPr>
        <w:t>mówi Tomasz Chróstny, Prezes UOKiK.</w:t>
      </w:r>
    </w:p>
    <w:p w14:paraId="53FDE403" w14:textId="0B5B2318" w:rsidR="007A0789" w:rsidRDefault="007A0789" w:rsidP="007A0789">
      <w:pPr>
        <w:spacing w:after="240" w:line="360" w:lineRule="auto"/>
        <w:jc w:val="both"/>
        <w:rPr>
          <w:rFonts w:cs="Tahoma"/>
          <w:sz w:val="22"/>
          <w:szCs w:val="18"/>
          <w:shd w:val="clear" w:color="auto" w:fill="FFFFFF"/>
        </w:rPr>
      </w:pPr>
      <w:r>
        <w:rPr>
          <w:rFonts w:cs="Tahoma"/>
          <w:sz w:val="22"/>
          <w:szCs w:val="18"/>
          <w:shd w:val="clear" w:color="auto" w:fill="FFFFFF"/>
        </w:rPr>
        <w:lastRenderedPageBreak/>
        <w:t xml:space="preserve">Tematy ważne w kontekście działań UOKiK to m.in. rozwiązania bazujące na sztucznej inteligencji, ułatwiające wykrywanie niedozwolonych postanowień umownych, online marketing, w tym influencer marketing i transparentność oznaczania treści reklamowych oraz </w:t>
      </w:r>
      <w:r w:rsidRPr="0019181C">
        <w:rPr>
          <w:rFonts w:cs="Tahoma"/>
          <w:sz w:val="22"/>
          <w:szCs w:val="18"/>
          <w:shd w:val="clear" w:color="auto" w:fill="FFFFFF"/>
        </w:rPr>
        <w:t>dark patterns</w:t>
      </w:r>
      <w:r>
        <w:rPr>
          <w:rFonts w:cs="Tahoma"/>
          <w:sz w:val="22"/>
          <w:szCs w:val="18"/>
          <w:shd w:val="clear" w:color="auto" w:fill="FFFFFF"/>
        </w:rPr>
        <w:t>, czyli nieuczciwe praktyki wykorzystujące wiedzę o zachowaniach konsumentów do wpływania na ich decyzje.</w:t>
      </w:r>
      <w:r w:rsidRPr="009448C2">
        <w:rPr>
          <w:rFonts w:cs="Tahoma"/>
          <w:sz w:val="22"/>
          <w:szCs w:val="18"/>
          <w:shd w:val="clear" w:color="auto" w:fill="FFFFFF"/>
        </w:rPr>
        <w:t xml:space="preserve"> </w:t>
      </w:r>
      <w:r>
        <w:rPr>
          <w:rFonts w:cs="Tahoma"/>
          <w:sz w:val="22"/>
          <w:szCs w:val="18"/>
          <w:shd w:val="clear" w:color="auto" w:fill="FFFFFF"/>
        </w:rPr>
        <w:t>Urząd jest ponadto liderem międzynarodowych projektów – „Ochrona konsumentów w internecie - Finanse przyszłości: usługi i scam” oraz „Online Marketing”, którego start zaplanowany został na czas polskiej prezydencji.  W</w:t>
      </w:r>
      <w:r>
        <w:rPr>
          <w:rFonts w:cs="Tahoma"/>
          <w:sz w:val="22"/>
          <w:szCs w:val="18"/>
          <w:shd w:val="clear" w:color="auto" w:fill="FFFFFF"/>
        </w:rPr>
        <w:t> </w:t>
      </w:r>
      <w:r>
        <w:rPr>
          <w:rFonts w:cs="Tahoma"/>
          <w:sz w:val="22"/>
          <w:szCs w:val="18"/>
          <w:shd w:val="clear" w:color="auto" w:fill="FFFFFF"/>
        </w:rPr>
        <w:t xml:space="preserve">ramach objętej funkcji Urząd planuje organizację dwóch konferencji w trybie hybrydowym dla członków sieci ICPEN – pierwsza odbędzie się w dniach 4-6 października, kolejna przewidywana jest na maj 2024 roku. </w:t>
      </w:r>
    </w:p>
    <w:p w14:paraId="4E211670" w14:textId="20765C69" w:rsidR="007A0789" w:rsidRPr="00AC33A4" w:rsidRDefault="007A0789" w:rsidP="007A0789">
      <w:pPr>
        <w:spacing w:after="240" w:line="360" w:lineRule="auto"/>
        <w:jc w:val="both"/>
        <w:rPr>
          <w:rFonts w:cs="Tahoma"/>
          <w:sz w:val="22"/>
          <w:szCs w:val="18"/>
          <w:shd w:val="clear" w:color="auto" w:fill="FFFFFF"/>
        </w:rPr>
      </w:pPr>
      <w:r>
        <w:rPr>
          <w:rFonts w:cs="Tahoma"/>
          <w:sz w:val="22"/>
          <w:szCs w:val="18"/>
          <w:shd w:val="clear" w:color="auto" w:fill="FFFFFF"/>
        </w:rPr>
        <w:t>ICPEN działa od 1992 r. Stanowi forum wymiany informacji na temat praktyk rynkowych o</w:t>
      </w:r>
      <w:r>
        <w:rPr>
          <w:rFonts w:cs="Tahoma"/>
          <w:sz w:val="22"/>
          <w:szCs w:val="18"/>
          <w:shd w:val="clear" w:color="auto" w:fill="FFFFFF"/>
        </w:rPr>
        <w:t> </w:t>
      </w:r>
      <w:r>
        <w:rPr>
          <w:rFonts w:cs="Tahoma"/>
          <w:sz w:val="22"/>
          <w:szCs w:val="18"/>
          <w:shd w:val="clear" w:color="auto" w:fill="FFFFFF"/>
        </w:rPr>
        <w:t xml:space="preserve">charakterze transgranicznym. </w:t>
      </w:r>
      <w:r>
        <w:rPr>
          <w:bCs/>
          <w:sz w:val="22"/>
        </w:rPr>
        <w:t>C</w:t>
      </w:r>
      <w:r w:rsidRPr="00DA3182">
        <w:rPr>
          <w:bCs/>
          <w:sz w:val="22"/>
        </w:rPr>
        <w:t xml:space="preserve">złonkami są instytucje </w:t>
      </w:r>
      <w:r>
        <w:rPr>
          <w:bCs/>
          <w:sz w:val="22"/>
        </w:rPr>
        <w:t>służące ochronie praw</w:t>
      </w:r>
      <w:r w:rsidRPr="00DA3182">
        <w:rPr>
          <w:bCs/>
          <w:sz w:val="22"/>
        </w:rPr>
        <w:t xml:space="preserve"> konsumentów z ponad 70 krajów całego świata</w:t>
      </w:r>
      <w:r>
        <w:rPr>
          <w:bCs/>
          <w:sz w:val="22"/>
        </w:rPr>
        <w:t>. Sieć ma również 4 państwa partnerskie (Botswana, Fidżi, Indie, Zimbabwe), a rolę jej obserwatorów pełnią</w:t>
      </w:r>
      <w:r w:rsidRPr="00DA3182">
        <w:rPr>
          <w:bCs/>
          <w:sz w:val="22"/>
        </w:rPr>
        <w:t xml:space="preserve"> m.in. Komisja Europejska, Organizacja Współpracy Gospodarczej i Rozwoju (OECD) oraz Konferencja Narodów Zjednoczonych ds.</w:t>
      </w:r>
      <w:r>
        <w:rPr>
          <w:bCs/>
          <w:sz w:val="22"/>
        </w:rPr>
        <w:t> </w:t>
      </w:r>
      <w:bookmarkStart w:id="0" w:name="_GoBack"/>
      <w:bookmarkEnd w:id="0"/>
      <w:r w:rsidRPr="00DA3182">
        <w:rPr>
          <w:bCs/>
          <w:sz w:val="22"/>
        </w:rPr>
        <w:t>Handlu i Rozwoju (UNCTAD).</w:t>
      </w:r>
      <w:r>
        <w:rPr>
          <w:bCs/>
          <w:sz w:val="22"/>
        </w:rPr>
        <w:t xml:space="preserve"> Polska obejmie prezydencję w ICPEN </w:t>
      </w:r>
      <w:hyperlink r:id="rId9" w:history="1">
        <w:r w:rsidRPr="001B7F9D">
          <w:rPr>
            <w:rStyle w:val="Hipercze"/>
            <w:bCs/>
            <w:sz w:val="22"/>
          </w:rPr>
          <w:t>po raz drugi</w:t>
        </w:r>
      </w:hyperlink>
      <w:r>
        <w:rPr>
          <w:bCs/>
          <w:sz w:val="22"/>
        </w:rPr>
        <w:t xml:space="preserve"> (pierwszy raz w latach 2006-2007). </w:t>
      </w:r>
    </w:p>
    <w:p w14:paraId="139D2814" w14:textId="72AD308D" w:rsidR="00E63C0C" w:rsidRDefault="00E63C0C" w:rsidP="007A0789">
      <w:pPr>
        <w:shd w:val="clear" w:color="auto" w:fill="FFFFFF"/>
        <w:spacing w:after="240" w:line="360" w:lineRule="auto"/>
        <w:jc w:val="both"/>
      </w:pPr>
    </w:p>
    <w:p w14:paraId="5900D16F" w14:textId="6A6D772F" w:rsidR="00E63C0C" w:rsidRPr="00B512B5" w:rsidRDefault="00E63C0C" w:rsidP="00E63C0C">
      <w:pPr>
        <w:pStyle w:val="Stopka"/>
        <w:rPr>
          <w:rFonts w:asciiTheme="minorHAnsi" w:hAnsiTheme="minorHAnsi" w:cstheme="minorHAnsi"/>
          <w:color w:val="595959" w:themeColor="text1" w:themeTint="A6"/>
          <w:sz w:val="16"/>
          <w:szCs w:val="16"/>
          <w:lang w:val="pl-PL"/>
        </w:rPr>
      </w:pPr>
      <w:r w:rsidRPr="00B512B5">
        <w:rPr>
          <w:rFonts w:asciiTheme="minorHAnsi" w:hAnsiTheme="minorHAnsi" w:cstheme="minorHAnsi"/>
          <w:noProof/>
          <w:color w:val="595959" w:themeColor="text1" w:themeTint="A6"/>
          <w:lang w:val="pl-PL" w:eastAsia="pl-PL"/>
        </w:rPr>
        <mc:AlternateContent>
          <mc:Choice Requires="wps">
            <w:drawing>
              <wp:anchor distT="0" distB="0" distL="114300" distR="114300" simplePos="0" relativeHeight="251659264" behindDoc="0" locked="0" layoutInCell="1" allowOverlap="1" wp14:anchorId="05DA3C48" wp14:editId="04823BB7">
                <wp:simplePos x="0" y="0"/>
                <wp:positionH relativeFrom="margin">
                  <wp:align>left</wp:align>
                </wp:positionH>
                <wp:positionV relativeFrom="paragraph">
                  <wp:posOffset>-78740</wp:posOffset>
                </wp:positionV>
                <wp:extent cx="3524250" cy="0"/>
                <wp:effectExtent l="0" t="0" r="19050" b="19050"/>
                <wp:wrapNone/>
                <wp:docPr id="1" name="Łącznik prosty 1"/>
                <wp:cNvGraphicFramePr/>
                <a:graphic xmlns:a="http://schemas.openxmlformats.org/drawingml/2006/main">
                  <a:graphicData uri="http://schemas.microsoft.com/office/word/2010/wordprocessingShape">
                    <wps:wsp>
                      <wps:cNvCnPr/>
                      <wps:spPr>
                        <a:xfrm>
                          <a:off x="0" y="0"/>
                          <a:ext cx="35242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B0BF3" id="Łącznik prosty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2pt" to="27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" strokecolor="#5a5a5a [2109]" strokeweight=".5pt">
                <v:stroke joinstyle="miter"/>
                <w10:wrap anchorx="margin"/>
              </v:line>
            </w:pict>
          </mc:Fallback>
        </mc:AlternateContent>
      </w:r>
      <w:r w:rsidRPr="00B512B5">
        <w:rPr>
          <w:rFonts w:asciiTheme="minorHAnsi" w:hAnsiTheme="minorHAnsi" w:cstheme="minorHAnsi"/>
          <w:color w:val="595959" w:themeColor="text1" w:themeTint="A6"/>
          <w:sz w:val="16"/>
          <w:szCs w:val="16"/>
          <w:lang w:val="pl-PL"/>
        </w:rPr>
        <w:t>WWW.UOKiK.GOV.PL   TELEFON 22 55 60 246    TELEFON KOM. 695 902 088</w:t>
      </w:r>
    </w:p>
    <w:p w14:paraId="0F6F7023" w14:textId="77777777" w:rsidR="00E63C0C" w:rsidRPr="00B512B5" w:rsidRDefault="00E63C0C" w:rsidP="00E63C0C">
      <w:pPr>
        <w:pStyle w:val="TEKSTKOMUNIKATU"/>
        <w:spacing w:after="120" w:line="240" w:lineRule="auto"/>
        <w:jc w:val="left"/>
        <w:rPr>
          <w:rFonts w:asciiTheme="minorHAnsi" w:hAnsiTheme="minorHAnsi" w:cstheme="minorHAnsi"/>
          <w:color w:val="595959" w:themeColor="text1" w:themeTint="A6"/>
          <w:sz w:val="16"/>
          <w:szCs w:val="16"/>
          <w:lang w:val="pl-PL"/>
        </w:rPr>
      </w:pPr>
      <w:r w:rsidRPr="00B512B5">
        <w:rPr>
          <w:rFonts w:asciiTheme="minorHAnsi" w:hAnsiTheme="minorHAnsi" w:cstheme="minorHAnsi"/>
          <w:color w:val="595959" w:themeColor="text1" w:themeTint="A6"/>
          <w:sz w:val="16"/>
          <w:szCs w:val="16"/>
          <w:lang w:val="pl-PL"/>
        </w:rPr>
        <w:t xml:space="preserve">Departament Komunikacji  UOKiK  Pl. Powstańców Warszawy 1, 00-950 Warszawa </w:t>
      </w:r>
      <w:r w:rsidRPr="00B512B5">
        <w:rPr>
          <w:rFonts w:asciiTheme="minorHAnsi" w:hAnsiTheme="minorHAnsi" w:cstheme="minorHAnsi"/>
          <w:color w:val="595959" w:themeColor="text1" w:themeTint="A6"/>
          <w:sz w:val="16"/>
          <w:szCs w:val="16"/>
          <w:lang w:val="pl-PL"/>
        </w:rPr>
        <w:br/>
        <w:t xml:space="preserve">E-mail: </w:t>
      </w:r>
      <w:hyperlink r:id="rId10" w:history="1">
        <w:r w:rsidRPr="00B512B5">
          <w:rPr>
            <w:rStyle w:val="Hipercze"/>
            <w:rFonts w:asciiTheme="minorHAnsi" w:hAnsiTheme="minorHAnsi" w:cstheme="minorHAnsi"/>
            <w:color w:val="595959" w:themeColor="text1" w:themeTint="A6"/>
            <w:sz w:val="16"/>
            <w:szCs w:val="16"/>
            <w:lang w:val="pl-PL"/>
          </w:rPr>
          <w:t>biuroprasowe@uokik.gov.pl</w:t>
        </w:r>
      </w:hyperlink>
      <w:r w:rsidRPr="00B512B5">
        <w:rPr>
          <w:rFonts w:asciiTheme="minorHAnsi" w:hAnsiTheme="minorHAnsi" w:cstheme="minorHAnsi"/>
          <w:color w:val="595959" w:themeColor="text1" w:themeTint="A6"/>
          <w:sz w:val="16"/>
          <w:szCs w:val="16"/>
          <w:lang w:val="pl-PL"/>
        </w:rPr>
        <w:t xml:space="preserve"> Twitter: </w:t>
      </w:r>
      <w:hyperlink r:id="rId11" w:history="1">
        <w:r w:rsidRPr="00B512B5">
          <w:rPr>
            <w:rStyle w:val="Hipercze"/>
            <w:rFonts w:asciiTheme="minorHAnsi" w:hAnsiTheme="minorHAnsi" w:cstheme="minorHAnsi"/>
            <w:color w:val="595959" w:themeColor="text1" w:themeTint="A6"/>
            <w:sz w:val="16"/>
            <w:szCs w:val="16"/>
            <w:lang w:val="pl-PL"/>
          </w:rPr>
          <w:t>@</w:t>
        </w:r>
        <w:r w:rsidRPr="00B512B5">
          <w:rPr>
            <w:rStyle w:val="u-linkcomplex-target"/>
            <w:rFonts w:asciiTheme="minorHAnsi" w:hAnsiTheme="minorHAnsi" w:cstheme="minorHAnsi"/>
            <w:color w:val="595959" w:themeColor="text1" w:themeTint="A6"/>
            <w:sz w:val="16"/>
            <w:szCs w:val="16"/>
            <w:u w:val="single"/>
            <w:lang w:val="pl-PL"/>
          </w:rPr>
          <w:t>UOKiKgovPL</w:t>
        </w:r>
      </w:hyperlink>
      <w:r>
        <w:rPr>
          <w:rStyle w:val="u-linkcomplex-target"/>
          <w:rFonts w:asciiTheme="minorHAnsi" w:hAnsiTheme="minorHAnsi" w:cstheme="minorHAnsi"/>
          <w:color w:val="595959" w:themeColor="text1" w:themeTint="A6"/>
          <w:sz w:val="16"/>
          <w:szCs w:val="16"/>
          <w:u w:val="single"/>
          <w:lang w:val="pl-PL"/>
        </w:rPr>
        <w:br/>
      </w:r>
      <w:r w:rsidRPr="00360C66">
        <w:rPr>
          <w:rFonts w:asciiTheme="minorHAnsi" w:hAnsiTheme="minorHAnsi" w:cstheme="minorHAnsi"/>
          <w:color w:val="595959" w:themeColor="text1" w:themeTint="A6"/>
          <w:sz w:val="16"/>
          <w:szCs w:val="16"/>
          <w:lang w:val="pl-PL"/>
        </w:rPr>
        <w:t>Znajdziesz nas również na Instagramie: </w:t>
      </w:r>
      <w:hyperlink r:id="rId12" w:tgtFrame="_blank" w:history="1">
        <w:r w:rsidRPr="00360C66">
          <w:rPr>
            <w:rFonts w:asciiTheme="minorHAnsi" w:hAnsiTheme="minorHAnsi" w:cstheme="minorHAnsi"/>
            <w:color w:val="595959" w:themeColor="text1" w:themeTint="A6"/>
            <w:sz w:val="16"/>
            <w:szCs w:val="16"/>
            <w:lang w:val="pl-PL"/>
          </w:rPr>
          <w:t>@uokikgovpl</w:t>
        </w:r>
      </w:hyperlink>
    </w:p>
    <w:p w14:paraId="0AEA490B" w14:textId="77777777" w:rsidR="00E63C0C" w:rsidRPr="00A54DBF" w:rsidRDefault="00E63C0C" w:rsidP="00FD7D51">
      <w:pPr>
        <w:shd w:val="clear" w:color="auto" w:fill="FFFFFF"/>
        <w:spacing w:after="240" w:line="360" w:lineRule="auto"/>
        <w:jc w:val="both"/>
      </w:pPr>
    </w:p>
    <w:p w14:paraId="4D859630" w14:textId="68096CA1" w:rsidR="00101702" w:rsidRPr="00A54DBF" w:rsidRDefault="00101702" w:rsidP="00FD7D51">
      <w:pPr>
        <w:shd w:val="clear" w:color="auto" w:fill="FFFFFF"/>
        <w:spacing w:after="240" w:line="360" w:lineRule="auto"/>
        <w:jc w:val="both"/>
      </w:pPr>
    </w:p>
    <w:sectPr w:rsidR="00101702" w:rsidRPr="00A54DBF" w:rsidSect="00935E18">
      <w:headerReference w:type="default" r:id="rId13"/>
      <w:footerReference w:type="default" r:id="rId14"/>
      <w:pgSz w:w="11906" w:h="16838"/>
      <w:pgMar w:top="2269" w:right="1417" w:bottom="2127" w:left="141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5F40E" w14:textId="77777777" w:rsidR="00CC5516" w:rsidRDefault="00CC5516">
      <w:r>
        <w:separator/>
      </w:r>
    </w:p>
  </w:endnote>
  <w:endnote w:type="continuationSeparator" w:id="0">
    <w:p w14:paraId="76E6B06C" w14:textId="77777777" w:rsidR="00CC5516" w:rsidRDefault="00CC5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BDD1A" w14:textId="26D31DAB" w:rsidR="0059016B" w:rsidRPr="00B512B5" w:rsidRDefault="000328B3" w:rsidP="008D527A">
    <w:pPr>
      <w:pStyle w:val="Stopka"/>
      <w:rPr>
        <w:rFonts w:asciiTheme="minorHAnsi" w:hAnsiTheme="minorHAnsi" w:cstheme="minorHAnsi"/>
        <w:color w:val="595959" w:themeColor="text1" w:themeTint="A6"/>
        <w:sz w:val="16"/>
        <w:szCs w:val="16"/>
        <w:lang w:val="pl-PL"/>
      </w:rPr>
    </w:pPr>
    <w:r>
      <w:rPr>
        <w:noProof/>
      </w:rPr>
      <w:drawing>
        <wp:anchor distT="0" distB="0" distL="114300" distR="114300" simplePos="0" relativeHeight="251658240" behindDoc="0" locked="0" layoutInCell="1" allowOverlap="1" wp14:anchorId="3DCC45AF" wp14:editId="183DBFC4">
          <wp:simplePos x="0" y="0"/>
          <wp:positionH relativeFrom="margin">
            <wp:posOffset>4312920</wp:posOffset>
          </wp:positionH>
          <wp:positionV relativeFrom="paragraph">
            <wp:posOffset>-261620</wp:posOffset>
          </wp:positionV>
          <wp:extent cx="1438275" cy="306070"/>
          <wp:effectExtent l="0" t="0" r="952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306070"/>
                  </a:xfrm>
                  <a:prstGeom prst="rect">
                    <a:avLst/>
                  </a:prstGeom>
                  <a:noFill/>
                  <a:ln>
                    <a:noFill/>
                  </a:ln>
                </pic:spPr>
              </pic:pic>
            </a:graphicData>
          </a:graphic>
        </wp:anchor>
      </w:drawing>
    </w:r>
    <w:r>
      <w:rPr>
        <w:noProof/>
        <w:lang w:val="pl-PL" w:eastAsia="pl-PL"/>
      </w:rPr>
      <w:drawing>
        <wp:anchor distT="0" distB="0" distL="114300" distR="114300" simplePos="0" relativeHeight="251663360" behindDoc="0" locked="0" layoutInCell="1" allowOverlap="1" wp14:anchorId="50DD2E0C" wp14:editId="48DA99DF">
          <wp:simplePos x="0" y="0"/>
          <wp:positionH relativeFrom="margin">
            <wp:posOffset>-575945</wp:posOffset>
          </wp:positionH>
          <wp:positionV relativeFrom="paragraph">
            <wp:posOffset>-471805</wp:posOffset>
          </wp:positionV>
          <wp:extent cx="1784985" cy="590550"/>
          <wp:effectExtent l="0" t="0" r="571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498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2B5">
      <w:rPr>
        <w:rFonts w:asciiTheme="minorHAnsi" w:hAnsiTheme="minorHAnsi" w:cstheme="minorHAnsi"/>
        <w:noProof/>
        <w:color w:val="595959" w:themeColor="text1" w:themeTint="A6"/>
        <w:lang w:val="pl-PL" w:eastAsia="pl-PL"/>
      </w:rPr>
      <mc:AlternateContent>
        <mc:Choice Requires="wps">
          <w:drawing>
            <wp:anchor distT="0" distB="0" distL="114300" distR="114300" simplePos="0" relativeHeight="251665408" behindDoc="0" locked="0" layoutInCell="1" allowOverlap="1" wp14:anchorId="30499141" wp14:editId="17753BC7">
              <wp:simplePos x="0" y="0"/>
              <wp:positionH relativeFrom="margin">
                <wp:align>left</wp:align>
              </wp:positionH>
              <wp:positionV relativeFrom="paragraph">
                <wp:posOffset>-654685</wp:posOffset>
              </wp:positionV>
              <wp:extent cx="3524250" cy="0"/>
              <wp:effectExtent l="0" t="0" r="0" b="0"/>
              <wp:wrapNone/>
              <wp:docPr id="6" name="Łącznik prosty 6"/>
              <wp:cNvGraphicFramePr/>
              <a:graphic xmlns:a="http://schemas.openxmlformats.org/drawingml/2006/main">
                <a:graphicData uri="http://schemas.microsoft.com/office/word/2010/wordprocessingShape">
                  <wps:wsp>
                    <wps:cNvCnPr/>
                    <wps:spPr>
                      <a:xfrm>
                        <a:off x="0" y="0"/>
                        <a:ext cx="35242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75A8D" id="Łącznik prosty 6"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5pt" to="277.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" strokecolor="#5a5a5a [2109]"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39A61" w14:textId="77777777" w:rsidR="00CC5516" w:rsidRDefault="00CC5516">
      <w:r>
        <w:separator/>
      </w:r>
    </w:p>
  </w:footnote>
  <w:footnote w:type="continuationSeparator" w:id="0">
    <w:p w14:paraId="44D8A9B8" w14:textId="77777777" w:rsidR="00CC5516" w:rsidRDefault="00CC55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44F7D" w14:textId="5D474AB8" w:rsidR="00FD7D51" w:rsidRPr="00E23FC9" w:rsidRDefault="000328B3" w:rsidP="00E23FC9">
    <w:pPr>
      <w:pStyle w:val="Nagwek"/>
      <w:tabs>
        <w:tab w:val="clear" w:pos="9072"/>
      </w:tabs>
      <w:spacing w:line="480" w:lineRule="auto"/>
      <w:rPr>
        <w:lang w:val="pl-PL"/>
      </w:rPr>
    </w:pPr>
    <w:r>
      <w:rPr>
        <w:rStyle w:val="Pogrubienie"/>
        <w:b w:val="0"/>
        <w:noProof/>
        <w:color w:val="000000" w:themeColor="text1"/>
        <w:sz w:val="32"/>
        <w:szCs w:val="32"/>
        <w:shd w:val="clear" w:color="auto" w:fill="FFFFFF"/>
      </w:rPr>
      <w:drawing>
        <wp:anchor distT="0" distB="0" distL="114300" distR="114300" simplePos="0" relativeHeight="251661312" behindDoc="0" locked="0" layoutInCell="1" allowOverlap="1" wp14:anchorId="7BFB3CEB" wp14:editId="420304DB">
          <wp:simplePos x="0" y="0"/>
          <wp:positionH relativeFrom="page">
            <wp:posOffset>-2127250</wp:posOffset>
          </wp:positionH>
          <wp:positionV relativeFrom="paragraph">
            <wp:posOffset>-431800</wp:posOffset>
          </wp:positionV>
          <wp:extent cx="2800800" cy="1126800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2800800" cy="112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A19">
      <w:rPr>
        <w:noProof/>
        <w:lang w:val="pl-PL" w:eastAsia="pl-PL"/>
      </w:rPr>
      <w:drawing>
        <wp:anchor distT="0" distB="0" distL="114300" distR="114300" simplePos="0" relativeHeight="251662336" behindDoc="0" locked="0" layoutInCell="1" allowOverlap="1" wp14:anchorId="387B1230" wp14:editId="393716F6">
          <wp:simplePos x="0" y="0"/>
          <wp:positionH relativeFrom="margin">
            <wp:align>left</wp:align>
          </wp:positionH>
          <wp:positionV relativeFrom="paragraph">
            <wp:posOffset>-3175</wp:posOffset>
          </wp:positionV>
          <wp:extent cx="1400175" cy="542290"/>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jpg"/>
                  <pic:cNvPicPr/>
                </pic:nvPicPr>
                <pic:blipFill>
                  <a:blip r:embed="rId2">
                    <a:extLst>
                      <a:ext uri="{28A0092B-C50C-407E-A947-70E740481C1C}">
                        <a14:useLocalDpi xmlns:a14="http://schemas.microsoft.com/office/drawing/2010/main" val="0"/>
                      </a:ext>
                    </a:extLst>
                  </a:blip>
                  <a:stretch>
                    <a:fillRect/>
                  </a:stretch>
                </pic:blipFill>
                <pic:spPr>
                  <a:xfrm>
                    <a:off x="0" y="0"/>
                    <a:ext cx="1400175" cy="542290"/>
                  </a:xfrm>
                  <a:prstGeom prst="rect">
                    <a:avLst/>
                  </a:prstGeom>
                </pic:spPr>
              </pic:pic>
            </a:graphicData>
          </a:graphic>
        </wp:anchor>
      </w:drawing>
    </w:r>
    <w:r w:rsidR="00C27A19" w:rsidRPr="00C27A19">
      <w:rPr>
        <w:rStyle w:val="Pogrubienie"/>
        <w:b w:val="0"/>
        <w:noProof/>
        <w:color w:val="000000" w:themeColor="text1"/>
        <w:sz w:val="32"/>
        <w:szCs w:val="32"/>
        <w:shd w:val="clear" w:color="auto" w:fill="FFFFFF"/>
      </w:rPr>
      <w:t xml:space="preserve"> </w:t>
    </w:r>
    <w:r w:rsidR="00FD7D51">
      <w:rPr>
        <w:lang w:val="pl-PL"/>
      </w:rPr>
      <w:t xml:space="preserve">                      </w:t>
    </w:r>
    <w:r w:rsidR="00E23FC9">
      <w:rPr>
        <w:lang w:val="pl-PL"/>
      </w:rPr>
      <w:t xml:space="preserve">                    </w:t>
    </w:r>
    <w:r w:rsidR="00FD7D51">
      <w:rPr>
        <w:lang w:val="pl-PL"/>
      </w:rPr>
      <w:t xml:space="preserve">   </w:t>
    </w:r>
    <w:r w:rsidR="00E23FC9">
      <w:rPr>
        <w:lang w:val="pl-P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7153"/>
    <w:multiLevelType w:val="hybridMultilevel"/>
    <w:tmpl w:val="AF1AE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89300C"/>
    <w:multiLevelType w:val="hybridMultilevel"/>
    <w:tmpl w:val="DFBA976C"/>
    <w:lvl w:ilvl="0" w:tplc="758AC4E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10391E65"/>
    <w:multiLevelType w:val="hybridMultilevel"/>
    <w:tmpl w:val="F8709E4C"/>
    <w:lvl w:ilvl="0" w:tplc="17B8668A">
      <w:start w:val="1"/>
      <w:numFmt w:val="decimal"/>
      <w:lvlText w:val="[%1]"/>
      <w:lvlJc w:val="left"/>
      <w:pPr>
        <w:ind w:left="360" w:hanging="360"/>
      </w:pPr>
      <w:rPr>
        <w:rFonts w:ascii="Trebuchet MS" w:hAnsi="Trebuchet MS" w:hint="default"/>
        <w:b w:val="0"/>
        <w:i w:val="0"/>
        <w:color w:val="auto"/>
        <w:sz w:val="20"/>
        <w:szCs w:val="20"/>
      </w:rPr>
    </w:lvl>
    <w:lvl w:ilvl="1" w:tplc="00D8A334">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4507EFD"/>
    <w:multiLevelType w:val="multilevel"/>
    <w:tmpl w:val="E4AA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5A669D"/>
    <w:multiLevelType w:val="hybridMultilevel"/>
    <w:tmpl w:val="A7B0B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9413A51"/>
    <w:multiLevelType w:val="hybridMultilevel"/>
    <w:tmpl w:val="53F2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FB4067"/>
    <w:multiLevelType w:val="hybridMultilevel"/>
    <w:tmpl w:val="F53CB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EEC1E13"/>
    <w:multiLevelType w:val="hybridMultilevel"/>
    <w:tmpl w:val="5810DBF8"/>
    <w:lvl w:ilvl="0" w:tplc="7910FCD0">
      <w:start w:val="1"/>
      <w:numFmt w:val="decimal"/>
      <w:lvlText w:val="%1."/>
      <w:lvlJc w:val="left"/>
      <w:pPr>
        <w:ind w:left="786"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17A1DE0"/>
    <w:multiLevelType w:val="hybridMultilevel"/>
    <w:tmpl w:val="B93472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42130B8A"/>
    <w:multiLevelType w:val="hybridMultilevel"/>
    <w:tmpl w:val="F6DC0B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A33473E"/>
    <w:multiLevelType w:val="hybridMultilevel"/>
    <w:tmpl w:val="8C5AC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DCA0AB4"/>
    <w:multiLevelType w:val="multilevel"/>
    <w:tmpl w:val="8174E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556B33"/>
    <w:multiLevelType w:val="hybridMultilevel"/>
    <w:tmpl w:val="C2084380"/>
    <w:lvl w:ilvl="0" w:tplc="0CF432A0">
      <w:start w:val="1"/>
      <w:numFmt w:val="decimal"/>
      <w:lvlText w:val="%1."/>
      <w:lvlJc w:val="left"/>
      <w:pPr>
        <w:ind w:left="720" w:hanging="360"/>
      </w:pPr>
      <w:rPr>
        <w:rFonts w:ascii="Trebuchet MS" w:hAnsi="Trebuchet M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0F3395D"/>
    <w:multiLevelType w:val="hybridMultilevel"/>
    <w:tmpl w:val="E716B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AF293F"/>
    <w:multiLevelType w:val="hybridMultilevel"/>
    <w:tmpl w:val="3CF4C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3487F9F"/>
    <w:multiLevelType w:val="multilevel"/>
    <w:tmpl w:val="99A0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B50534"/>
    <w:multiLevelType w:val="hybridMultilevel"/>
    <w:tmpl w:val="AFC478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68362016"/>
    <w:multiLevelType w:val="hybridMultilevel"/>
    <w:tmpl w:val="28DE4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28B13ED"/>
    <w:multiLevelType w:val="hybridMultilevel"/>
    <w:tmpl w:val="5E96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8E5413"/>
    <w:multiLevelType w:val="hybridMultilevel"/>
    <w:tmpl w:val="56FC63A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8"/>
  </w:num>
  <w:num w:numId="2">
    <w:abstractNumId w:val="11"/>
  </w:num>
  <w:num w:numId="3">
    <w:abstractNumId w:val="3"/>
  </w:num>
  <w:num w:numId="4">
    <w:abstractNumId w:val="18"/>
  </w:num>
  <w:num w:numId="5">
    <w:abstractNumId w:val="5"/>
  </w:num>
  <w:num w:numId="6">
    <w:abstractNumId w:val="13"/>
  </w:num>
  <w:num w:numId="7">
    <w:abstractNumId w:val="10"/>
  </w:num>
  <w:num w:numId="8">
    <w:abstractNumId w:val="6"/>
  </w:num>
  <w:num w:numId="9">
    <w:abstractNumId w:val="0"/>
  </w:num>
  <w:num w:numId="10">
    <w:abstractNumId w:val="16"/>
  </w:num>
  <w:num w:numId="11">
    <w:abstractNumId w:val="12"/>
  </w:num>
  <w:num w:numId="12">
    <w:abstractNumId w:val="1"/>
  </w:num>
  <w:num w:numId="13">
    <w:abstractNumId w:val="9"/>
  </w:num>
  <w:num w:numId="14">
    <w:abstractNumId w:val="7"/>
  </w:num>
  <w:num w:numId="15">
    <w:abstractNumId w:val="19"/>
  </w:num>
  <w:num w:numId="16">
    <w:abstractNumId w:val="2"/>
  </w:num>
  <w:num w:numId="17">
    <w:abstractNumId w:val="14"/>
  </w:num>
  <w:num w:numId="18">
    <w:abstractNumId w:val="17"/>
  </w:num>
  <w:num w:numId="19">
    <w:abstractNumId w:val="1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9FA"/>
    <w:rsid w:val="00002C19"/>
    <w:rsid w:val="0000713A"/>
    <w:rsid w:val="00007E00"/>
    <w:rsid w:val="00011AF2"/>
    <w:rsid w:val="0002338C"/>
    <w:rsid w:val="00023634"/>
    <w:rsid w:val="0002523D"/>
    <w:rsid w:val="000328B3"/>
    <w:rsid w:val="00042F96"/>
    <w:rsid w:val="00053DAD"/>
    <w:rsid w:val="00062D03"/>
    <w:rsid w:val="000651E9"/>
    <w:rsid w:val="00073AA7"/>
    <w:rsid w:val="00074EE6"/>
    <w:rsid w:val="00084476"/>
    <w:rsid w:val="00084DBF"/>
    <w:rsid w:val="000857EA"/>
    <w:rsid w:val="0008636D"/>
    <w:rsid w:val="00087035"/>
    <w:rsid w:val="00097C02"/>
    <w:rsid w:val="000A74FA"/>
    <w:rsid w:val="000B149D"/>
    <w:rsid w:val="000B1AC5"/>
    <w:rsid w:val="000B3607"/>
    <w:rsid w:val="000B7247"/>
    <w:rsid w:val="000C29C8"/>
    <w:rsid w:val="000D17CA"/>
    <w:rsid w:val="000D52AB"/>
    <w:rsid w:val="000E0073"/>
    <w:rsid w:val="000F23EB"/>
    <w:rsid w:val="000F7F72"/>
    <w:rsid w:val="00101702"/>
    <w:rsid w:val="0010559C"/>
    <w:rsid w:val="00107844"/>
    <w:rsid w:val="001153B6"/>
    <w:rsid w:val="00120FBD"/>
    <w:rsid w:val="0012424D"/>
    <w:rsid w:val="001267E6"/>
    <w:rsid w:val="0013159A"/>
    <w:rsid w:val="00135455"/>
    <w:rsid w:val="0013636B"/>
    <w:rsid w:val="001370F4"/>
    <w:rsid w:val="00140D94"/>
    <w:rsid w:val="001432B0"/>
    <w:rsid w:val="00143310"/>
    <w:rsid w:val="00144E9C"/>
    <w:rsid w:val="00161094"/>
    <w:rsid w:val="00163DF9"/>
    <w:rsid w:val="001640C9"/>
    <w:rsid w:val="00164FA0"/>
    <w:rsid w:val="00165953"/>
    <w:rsid w:val="001666D6"/>
    <w:rsid w:val="00166B5D"/>
    <w:rsid w:val="001675EF"/>
    <w:rsid w:val="00167C1C"/>
    <w:rsid w:val="0017028A"/>
    <w:rsid w:val="00174973"/>
    <w:rsid w:val="00186EAE"/>
    <w:rsid w:val="00190D5A"/>
    <w:rsid w:val="0019277C"/>
    <w:rsid w:val="0019390C"/>
    <w:rsid w:val="00197174"/>
    <w:rsid w:val="001979B5"/>
    <w:rsid w:val="001A04ED"/>
    <w:rsid w:val="001A5F7C"/>
    <w:rsid w:val="001A6E5B"/>
    <w:rsid w:val="001A7451"/>
    <w:rsid w:val="001C1FAD"/>
    <w:rsid w:val="001D7414"/>
    <w:rsid w:val="001E188E"/>
    <w:rsid w:val="001E4F92"/>
    <w:rsid w:val="001E5D5B"/>
    <w:rsid w:val="001E71CF"/>
    <w:rsid w:val="001F4A73"/>
    <w:rsid w:val="001F554C"/>
    <w:rsid w:val="0020084D"/>
    <w:rsid w:val="00205580"/>
    <w:rsid w:val="00207C52"/>
    <w:rsid w:val="00214DEC"/>
    <w:rsid w:val="002157BB"/>
    <w:rsid w:val="00217158"/>
    <w:rsid w:val="002262B5"/>
    <w:rsid w:val="0023138D"/>
    <w:rsid w:val="00234449"/>
    <w:rsid w:val="00240013"/>
    <w:rsid w:val="0024118E"/>
    <w:rsid w:val="00241BAC"/>
    <w:rsid w:val="00244874"/>
    <w:rsid w:val="00251F88"/>
    <w:rsid w:val="002568FB"/>
    <w:rsid w:val="00260382"/>
    <w:rsid w:val="00260FBE"/>
    <w:rsid w:val="002644D1"/>
    <w:rsid w:val="00266CB4"/>
    <w:rsid w:val="00267DD1"/>
    <w:rsid w:val="002776EC"/>
    <w:rsid w:val="002801AA"/>
    <w:rsid w:val="002823AD"/>
    <w:rsid w:val="00284657"/>
    <w:rsid w:val="00284A40"/>
    <w:rsid w:val="00295B34"/>
    <w:rsid w:val="002A2C99"/>
    <w:rsid w:val="002A5D69"/>
    <w:rsid w:val="002B1DBF"/>
    <w:rsid w:val="002C0D5D"/>
    <w:rsid w:val="002C3341"/>
    <w:rsid w:val="002C692D"/>
    <w:rsid w:val="002C6ABE"/>
    <w:rsid w:val="002E388C"/>
    <w:rsid w:val="002F1BF3"/>
    <w:rsid w:val="002F2409"/>
    <w:rsid w:val="002F4D43"/>
    <w:rsid w:val="00302077"/>
    <w:rsid w:val="003056C6"/>
    <w:rsid w:val="00311B14"/>
    <w:rsid w:val="00324306"/>
    <w:rsid w:val="003278D6"/>
    <w:rsid w:val="003303F0"/>
    <w:rsid w:val="00335BE0"/>
    <w:rsid w:val="0033716D"/>
    <w:rsid w:val="0034059B"/>
    <w:rsid w:val="0034319C"/>
    <w:rsid w:val="0035019C"/>
    <w:rsid w:val="00355B90"/>
    <w:rsid w:val="00357B7E"/>
    <w:rsid w:val="00360248"/>
    <w:rsid w:val="00360C66"/>
    <w:rsid w:val="00366A46"/>
    <w:rsid w:val="00377A0D"/>
    <w:rsid w:val="0038587D"/>
    <w:rsid w:val="0038677D"/>
    <w:rsid w:val="003A4634"/>
    <w:rsid w:val="003A529C"/>
    <w:rsid w:val="003A5637"/>
    <w:rsid w:val="003B20F9"/>
    <w:rsid w:val="003B458C"/>
    <w:rsid w:val="003C4E14"/>
    <w:rsid w:val="003D3FF4"/>
    <w:rsid w:val="003D401D"/>
    <w:rsid w:val="003D4FA6"/>
    <w:rsid w:val="003D5AAA"/>
    <w:rsid w:val="003D6448"/>
    <w:rsid w:val="003D7161"/>
    <w:rsid w:val="003E3F9D"/>
    <w:rsid w:val="003E42CE"/>
    <w:rsid w:val="003E69E5"/>
    <w:rsid w:val="003F778C"/>
    <w:rsid w:val="003F7A5F"/>
    <w:rsid w:val="0040748E"/>
    <w:rsid w:val="00407799"/>
    <w:rsid w:val="00411E14"/>
    <w:rsid w:val="00412206"/>
    <w:rsid w:val="004261D1"/>
    <w:rsid w:val="004275EF"/>
    <w:rsid w:val="00427E08"/>
    <w:rsid w:val="004349BA"/>
    <w:rsid w:val="0043575C"/>
    <w:rsid w:val="004365C7"/>
    <w:rsid w:val="004425B7"/>
    <w:rsid w:val="00444A85"/>
    <w:rsid w:val="00457316"/>
    <w:rsid w:val="00457CF0"/>
    <w:rsid w:val="00462CFA"/>
    <w:rsid w:val="00464213"/>
    <w:rsid w:val="004758D8"/>
    <w:rsid w:val="00481013"/>
    <w:rsid w:val="00484D39"/>
    <w:rsid w:val="00486DB1"/>
    <w:rsid w:val="00487E14"/>
    <w:rsid w:val="00493E10"/>
    <w:rsid w:val="00496BE6"/>
    <w:rsid w:val="004972E8"/>
    <w:rsid w:val="004A60F8"/>
    <w:rsid w:val="004B1E93"/>
    <w:rsid w:val="004B3256"/>
    <w:rsid w:val="004B4230"/>
    <w:rsid w:val="004B4F64"/>
    <w:rsid w:val="004C0F9E"/>
    <w:rsid w:val="004C1243"/>
    <w:rsid w:val="004C5C26"/>
    <w:rsid w:val="004D464B"/>
    <w:rsid w:val="004E0527"/>
    <w:rsid w:val="004E2336"/>
    <w:rsid w:val="004E29CE"/>
    <w:rsid w:val="004F26D0"/>
    <w:rsid w:val="004F3A8E"/>
    <w:rsid w:val="004F7E99"/>
    <w:rsid w:val="005003F9"/>
    <w:rsid w:val="0050417B"/>
    <w:rsid w:val="005133CE"/>
    <w:rsid w:val="005139E0"/>
    <w:rsid w:val="00521BA3"/>
    <w:rsid w:val="00523E0D"/>
    <w:rsid w:val="00525588"/>
    <w:rsid w:val="0052710E"/>
    <w:rsid w:val="00532406"/>
    <w:rsid w:val="00533E4B"/>
    <w:rsid w:val="005360A5"/>
    <w:rsid w:val="005442FC"/>
    <w:rsid w:val="0055130D"/>
    <w:rsid w:val="00555B0F"/>
    <w:rsid w:val="0055631D"/>
    <w:rsid w:val="005607B7"/>
    <w:rsid w:val="005626E6"/>
    <w:rsid w:val="00564AF1"/>
    <w:rsid w:val="00592D67"/>
    <w:rsid w:val="00593935"/>
    <w:rsid w:val="0059415E"/>
    <w:rsid w:val="005973FD"/>
    <w:rsid w:val="00597C68"/>
    <w:rsid w:val="005A382B"/>
    <w:rsid w:val="005A4047"/>
    <w:rsid w:val="005A79DB"/>
    <w:rsid w:val="005B04D4"/>
    <w:rsid w:val="005B05F8"/>
    <w:rsid w:val="005C0D39"/>
    <w:rsid w:val="005C6232"/>
    <w:rsid w:val="005C76A8"/>
    <w:rsid w:val="005C7DBB"/>
    <w:rsid w:val="005D6F7A"/>
    <w:rsid w:val="005E5B88"/>
    <w:rsid w:val="005E78EE"/>
    <w:rsid w:val="005F139F"/>
    <w:rsid w:val="005F1EBD"/>
    <w:rsid w:val="006063D0"/>
    <w:rsid w:val="00607925"/>
    <w:rsid w:val="00607D5B"/>
    <w:rsid w:val="0061379D"/>
    <w:rsid w:val="00613C45"/>
    <w:rsid w:val="006171F6"/>
    <w:rsid w:val="00621E19"/>
    <w:rsid w:val="00626354"/>
    <w:rsid w:val="00633D4E"/>
    <w:rsid w:val="0063424A"/>
    <w:rsid w:val="0063526F"/>
    <w:rsid w:val="00637E86"/>
    <w:rsid w:val="0064087F"/>
    <w:rsid w:val="00640A17"/>
    <w:rsid w:val="00640C98"/>
    <w:rsid w:val="006422DE"/>
    <w:rsid w:val="006439FA"/>
    <w:rsid w:val="00657BD3"/>
    <w:rsid w:val="006649CD"/>
    <w:rsid w:val="00667484"/>
    <w:rsid w:val="0067485D"/>
    <w:rsid w:val="0067733C"/>
    <w:rsid w:val="0068283F"/>
    <w:rsid w:val="006A0F70"/>
    <w:rsid w:val="006A2065"/>
    <w:rsid w:val="006A3D88"/>
    <w:rsid w:val="006A4A7A"/>
    <w:rsid w:val="006B0474"/>
    <w:rsid w:val="006B0848"/>
    <w:rsid w:val="006B6337"/>
    <w:rsid w:val="006B733D"/>
    <w:rsid w:val="006B76D1"/>
    <w:rsid w:val="006C0033"/>
    <w:rsid w:val="006C31DC"/>
    <w:rsid w:val="006C34AE"/>
    <w:rsid w:val="006C402E"/>
    <w:rsid w:val="006C67AF"/>
    <w:rsid w:val="006D1FF1"/>
    <w:rsid w:val="006D3DC5"/>
    <w:rsid w:val="006E5C6B"/>
    <w:rsid w:val="006F143B"/>
    <w:rsid w:val="007006EE"/>
    <w:rsid w:val="007039EC"/>
    <w:rsid w:val="00704A13"/>
    <w:rsid w:val="00707D51"/>
    <w:rsid w:val="0071572D"/>
    <w:rsid w:val="007157BA"/>
    <w:rsid w:val="007169F9"/>
    <w:rsid w:val="007174A6"/>
    <w:rsid w:val="007224B3"/>
    <w:rsid w:val="00731303"/>
    <w:rsid w:val="00735D50"/>
    <w:rsid w:val="007402E0"/>
    <w:rsid w:val="00742A23"/>
    <w:rsid w:val="0074438A"/>
    <w:rsid w:val="0074489D"/>
    <w:rsid w:val="00746549"/>
    <w:rsid w:val="0075082C"/>
    <w:rsid w:val="007514AD"/>
    <w:rsid w:val="0075524D"/>
    <w:rsid w:val="007560B0"/>
    <w:rsid w:val="007627D7"/>
    <w:rsid w:val="00764766"/>
    <w:rsid w:val="007658C3"/>
    <w:rsid w:val="00774F44"/>
    <w:rsid w:val="00776C4F"/>
    <w:rsid w:val="007838E4"/>
    <w:rsid w:val="007846DC"/>
    <w:rsid w:val="007847D0"/>
    <w:rsid w:val="00796F1F"/>
    <w:rsid w:val="007A0789"/>
    <w:rsid w:val="007A16E5"/>
    <w:rsid w:val="007A19D8"/>
    <w:rsid w:val="007B51D0"/>
    <w:rsid w:val="007C54F4"/>
    <w:rsid w:val="007C6F33"/>
    <w:rsid w:val="007D4FEC"/>
    <w:rsid w:val="007E36E4"/>
    <w:rsid w:val="007F0ACE"/>
    <w:rsid w:val="007F41EB"/>
    <w:rsid w:val="00800F0E"/>
    <w:rsid w:val="00804024"/>
    <w:rsid w:val="008076B6"/>
    <w:rsid w:val="00810379"/>
    <w:rsid w:val="00811456"/>
    <w:rsid w:val="0081753E"/>
    <w:rsid w:val="00834A8B"/>
    <w:rsid w:val="0085010E"/>
    <w:rsid w:val="0085454F"/>
    <w:rsid w:val="00855678"/>
    <w:rsid w:val="00860B51"/>
    <w:rsid w:val="008664A9"/>
    <w:rsid w:val="00866A1D"/>
    <w:rsid w:val="00867104"/>
    <w:rsid w:val="0087354F"/>
    <w:rsid w:val="00880E79"/>
    <w:rsid w:val="00882DA1"/>
    <w:rsid w:val="00894285"/>
    <w:rsid w:val="00896985"/>
    <w:rsid w:val="008B1A5B"/>
    <w:rsid w:val="008C173A"/>
    <w:rsid w:val="008C53D0"/>
    <w:rsid w:val="008C7CB1"/>
    <w:rsid w:val="008D34E9"/>
    <w:rsid w:val="008D5198"/>
    <w:rsid w:val="008D527A"/>
    <w:rsid w:val="008D56DA"/>
    <w:rsid w:val="008D5771"/>
    <w:rsid w:val="008E7F30"/>
    <w:rsid w:val="008F472E"/>
    <w:rsid w:val="00902556"/>
    <w:rsid w:val="0090338C"/>
    <w:rsid w:val="00905DC8"/>
    <w:rsid w:val="0090632E"/>
    <w:rsid w:val="009070B5"/>
    <w:rsid w:val="009076D8"/>
    <w:rsid w:val="0091048E"/>
    <w:rsid w:val="00917648"/>
    <w:rsid w:val="00923F67"/>
    <w:rsid w:val="00924634"/>
    <w:rsid w:val="00924ABC"/>
    <w:rsid w:val="00935E18"/>
    <w:rsid w:val="009364D9"/>
    <w:rsid w:val="00940E8F"/>
    <w:rsid w:val="0095309C"/>
    <w:rsid w:val="0095354A"/>
    <w:rsid w:val="00963511"/>
    <w:rsid w:val="0096502D"/>
    <w:rsid w:val="009652F2"/>
    <w:rsid w:val="009710FE"/>
    <w:rsid w:val="009719ED"/>
    <w:rsid w:val="00971B9B"/>
    <w:rsid w:val="009745BA"/>
    <w:rsid w:val="00982AA2"/>
    <w:rsid w:val="00986C37"/>
    <w:rsid w:val="00992B74"/>
    <w:rsid w:val="009932D5"/>
    <w:rsid w:val="009966EC"/>
    <w:rsid w:val="00997528"/>
    <w:rsid w:val="0099796A"/>
    <w:rsid w:val="009A29CF"/>
    <w:rsid w:val="009A29F4"/>
    <w:rsid w:val="009A464F"/>
    <w:rsid w:val="009A4CCE"/>
    <w:rsid w:val="009A67E4"/>
    <w:rsid w:val="009A7715"/>
    <w:rsid w:val="009C1346"/>
    <w:rsid w:val="009D05C8"/>
    <w:rsid w:val="009D137C"/>
    <w:rsid w:val="009E3C0B"/>
    <w:rsid w:val="009E558C"/>
    <w:rsid w:val="009E693B"/>
    <w:rsid w:val="00A0128B"/>
    <w:rsid w:val="00A0211C"/>
    <w:rsid w:val="00A04954"/>
    <w:rsid w:val="00A07325"/>
    <w:rsid w:val="00A0799C"/>
    <w:rsid w:val="00A13244"/>
    <w:rsid w:val="00A239AA"/>
    <w:rsid w:val="00A2554B"/>
    <w:rsid w:val="00A439E8"/>
    <w:rsid w:val="00A45753"/>
    <w:rsid w:val="00A53423"/>
    <w:rsid w:val="00A54DBF"/>
    <w:rsid w:val="00A55A20"/>
    <w:rsid w:val="00A6134D"/>
    <w:rsid w:val="00A62659"/>
    <w:rsid w:val="00A65F20"/>
    <w:rsid w:val="00A7456F"/>
    <w:rsid w:val="00A76293"/>
    <w:rsid w:val="00A779FA"/>
    <w:rsid w:val="00A77DA2"/>
    <w:rsid w:val="00A85D9D"/>
    <w:rsid w:val="00A92C4C"/>
    <w:rsid w:val="00AA28C8"/>
    <w:rsid w:val="00AA602D"/>
    <w:rsid w:val="00AB572D"/>
    <w:rsid w:val="00AB57CB"/>
    <w:rsid w:val="00AE2923"/>
    <w:rsid w:val="00AE7F9D"/>
    <w:rsid w:val="00AF1794"/>
    <w:rsid w:val="00AF35F4"/>
    <w:rsid w:val="00B028F7"/>
    <w:rsid w:val="00B075C5"/>
    <w:rsid w:val="00B16264"/>
    <w:rsid w:val="00B22863"/>
    <w:rsid w:val="00B32A7B"/>
    <w:rsid w:val="00B412BC"/>
    <w:rsid w:val="00B41502"/>
    <w:rsid w:val="00B51024"/>
    <w:rsid w:val="00B512B5"/>
    <w:rsid w:val="00B60CD8"/>
    <w:rsid w:val="00B60F9C"/>
    <w:rsid w:val="00B6769E"/>
    <w:rsid w:val="00B73F22"/>
    <w:rsid w:val="00B76F9A"/>
    <w:rsid w:val="00B774D3"/>
    <w:rsid w:val="00B8069F"/>
    <w:rsid w:val="00B810B2"/>
    <w:rsid w:val="00B83374"/>
    <w:rsid w:val="00BA26F7"/>
    <w:rsid w:val="00BA79F0"/>
    <w:rsid w:val="00BB003B"/>
    <w:rsid w:val="00BB4596"/>
    <w:rsid w:val="00BB5068"/>
    <w:rsid w:val="00BB7AE8"/>
    <w:rsid w:val="00BD01CE"/>
    <w:rsid w:val="00BD0481"/>
    <w:rsid w:val="00BD4447"/>
    <w:rsid w:val="00BE2623"/>
    <w:rsid w:val="00BE3923"/>
    <w:rsid w:val="00BE471F"/>
    <w:rsid w:val="00BE4BF0"/>
    <w:rsid w:val="00BE5EE5"/>
    <w:rsid w:val="00BE68EE"/>
    <w:rsid w:val="00BE7F63"/>
    <w:rsid w:val="00BF45FB"/>
    <w:rsid w:val="00BF7E48"/>
    <w:rsid w:val="00C0178F"/>
    <w:rsid w:val="00C02B62"/>
    <w:rsid w:val="00C0591C"/>
    <w:rsid w:val="00C123B1"/>
    <w:rsid w:val="00C13C86"/>
    <w:rsid w:val="00C15578"/>
    <w:rsid w:val="00C20C1C"/>
    <w:rsid w:val="00C20DD1"/>
    <w:rsid w:val="00C21071"/>
    <w:rsid w:val="00C2398C"/>
    <w:rsid w:val="00C25569"/>
    <w:rsid w:val="00C27366"/>
    <w:rsid w:val="00C27A19"/>
    <w:rsid w:val="00C30129"/>
    <w:rsid w:val="00C34CAD"/>
    <w:rsid w:val="00C35ECB"/>
    <w:rsid w:val="00C46CA9"/>
    <w:rsid w:val="00C47BD9"/>
    <w:rsid w:val="00C62012"/>
    <w:rsid w:val="00C63AA8"/>
    <w:rsid w:val="00C66986"/>
    <w:rsid w:val="00C66E1D"/>
    <w:rsid w:val="00C74E74"/>
    <w:rsid w:val="00C7783C"/>
    <w:rsid w:val="00C81210"/>
    <w:rsid w:val="00C82C04"/>
    <w:rsid w:val="00C9116A"/>
    <w:rsid w:val="00CA11D4"/>
    <w:rsid w:val="00CA2E80"/>
    <w:rsid w:val="00CA6B58"/>
    <w:rsid w:val="00CB1AE6"/>
    <w:rsid w:val="00CB3ED4"/>
    <w:rsid w:val="00CB3F86"/>
    <w:rsid w:val="00CB7563"/>
    <w:rsid w:val="00CC5516"/>
    <w:rsid w:val="00CC7A2E"/>
    <w:rsid w:val="00CD34F0"/>
    <w:rsid w:val="00CD4548"/>
    <w:rsid w:val="00CD4C3C"/>
    <w:rsid w:val="00CE0954"/>
    <w:rsid w:val="00CE365C"/>
    <w:rsid w:val="00CE76FC"/>
    <w:rsid w:val="00CF11F7"/>
    <w:rsid w:val="00CF21F1"/>
    <w:rsid w:val="00CF5FF1"/>
    <w:rsid w:val="00D02498"/>
    <w:rsid w:val="00D0307D"/>
    <w:rsid w:val="00D047A7"/>
    <w:rsid w:val="00D1323F"/>
    <w:rsid w:val="00D202BA"/>
    <w:rsid w:val="00D21F38"/>
    <w:rsid w:val="00D251AC"/>
    <w:rsid w:val="00D27E99"/>
    <w:rsid w:val="00D30F38"/>
    <w:rsid w:val="00D3188C"/>
    <w:rsid w:val="00D43766"/>
    <w:rsid w:val="00D4415C"/>
    <w:rsid w:val="00D45B06"/>
    <w:rsid w:val="00D45B44"/>
    <w:rsid w:val="00D47CCF"/>
    <w:rsid w:val="00D50450"/>
    <w:rsid w:val="00D61246"/>
    <w:rsid w:val="00D6388C"/>
    <w:rsid w:val="00D6457B"/>
    <w:rsid w:val="00D66DEC"/>
    <w:rsid w:val="00D71A41"/>
    <w:rsid w:val="00D7606C"/>
    <w:rsid w:val="00D768A4"/>
    <w:rsid w:val="00D92F52"/>
    <w:rsid w:val="00DA753F"/>
    <w:rsid w:val="00DB3F3E"/>
    <w:rsid w:val="00DC182C"/>
    <w:rsid w:val="00DC5754"/>
    <w:rsid w:val="00DD34A3"/>
    <w:rsid w:val="00DD5931"/>
    <w:rsid w:val="00DD6056"/>
    <w:rsid w:val="00DD715D"/>
    <w:rsid w:val="00DE7C6A"/>
    <w:rsid w:val="00DF2857"/>
    <w:rsid w:val="00DF782B"/>
    <w:rsid w:val="00DF7924"/>
    <w:rsid w:val="00E004D4"/>
    <w:rsid w:val="00E029D7"/>
    <w:rsid w:val="00E03AEF"/>
    <w:rsid w:val="00E041A0"/>
    <w:rsid w:val="00E1026A"/>
    <w:rsid w:val="00E102DE"/>
    <w:rsid w:val="00E23FC9"/>
    <w:rsid w:val="00E24825"/>
    <w:rsid w:val="00E40710"/>
    <w:rsid w:val="00E42093"/>
    <w:rsid w:val="00E43E0D"/>
    <w:rsid w:val="00E44167"/>
    <w:rsid w:val="00E45727"/>
    <w:rsid w:val="00E46E35"/>
    <w:rsid w:val="00E522AD"/>
    <w:rsid w:val="00E563CE"/>
    <w:rsid w:val="00E63C0C"/>
    <w:rsid w:val="00E64103"/>
    <w:rsid w:val="00E65D92"/>
    <w:rsid w:val="00E712BC"/>
    <w:rsid w:val="00E76CD1"/>
    <w:rsid w:val="00E80E66"/>
    <w:rsid w:val="00E85DB1"/>
    <w:rsid w:val="00EA0486"/>
    <w:rsid w:val="00EA2B32"/>
    <w:rsid w:val="00EA71B1"/>
    <w:rsid w:val="00EB27F4"/>
    <w:rsid w:val="00EB7914"/>
    <w:rsid w:val="00ED0A3F"/>
    <w:rsid w:val="00EE4AD8"/>
    <w:rsid w:val="00EE6D8C"/>
    <w:rsid w:val="00EE76DF"/>
    <w:rsid w:val="00EF310E"/>
    <w:rsid w:val="00EF7234"/>
    <w:rsid w:val="00F12522"/>
    <w:rsid w:val="00F139AC"/>
    <w:rsid w:val="00F21EAC"/>
    <w:rsid w:val="00F3243D"/>
    <w:rsid w:val="00F34179"/>
    <w:rsid w:val="00F358A5"/>
    <w:rsid w:val="00F45CA7"/>
    <w:rsid w:val="00F46D0D"/>
    <w:rsid w:val="00F560C9"/>
    <w:rsid w:val="00F576BA"/>
    <w:rsid w:val="00F7515D"/>
    <w:rsid w:val="00F92ADD"/>
    <w:rsid w:val="00F92B59"/>
    <w:rsid w:val="00F948BC"/>
    <w:rsid w:val="00F960CF"/>
    <w:rsid w:val="00FA10A3"/>
    <w:rsid w:val="00FA1226"/>
    <w:rsid w:val="00FC3FB6"/>
    <w:rsid w:val="00FC4D5B"/>
    <w:rsid w:val="00FD09D8"/>
    <w:rsid w:val="00FD7232"/>
    <w:rsid w:val="00FD72E4"/>
    <w:rsid w:val="00FD7D51"/>
    <w:rsid w:val="00FE0B49"/>
    <w:rsid w:val="00FF1C9C"/>
    <w:rsid w:val="00FF2318"/>
    <w:rsid w:val="00FF5DDC"/>
    <w:rsid w:val="00FF6A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5F4B51"/>
  <w15:docId w15:val="{BB3045C5-1C0E-4F0C-ACB8-F03890B2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439FA"/>
    <w:pPr>
      <w:spacing w:after="0" w:line="240" w:lineRule="auto"/>
    </w:pPr>
    <w:rPr>
      <w:rFonts w:ascii="Trebuchet MS" w:eastAsia="Times New Roman" w:hAnsi="Trebuchet MS" w:cs="Times New Roman"/>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1"/>
    <w:rsid w:val="006439FA"/>
    <w:pPr>
      <w:tabs>
        <w:tab w:val="center" w:pos="4536"/>
        <w:tab w:val="right" w:pos="9072"/>
      </w:tabs>
    </w:pPr>
    <w:rPr>
      <w:rFonts w:ascii="Arial" w:eastAsia="Calibri" w:hAnsi="Arial"/>
      <w:sz w:val="20"/>
      <w:szCs w:val="20"/>
      <w:lang w:val="x-none" w:eastAsia="x-none"/>
    </w:rPr>
  </w:style>
  <w:style w:type="character" w:customStyle="1" w:styleId="NagwekZnak">
    <w:name w:val="Nagłówek Znak"/>
    <w:basedOn w:val="Domylnaczcionkaakapitu"/>
    <w:uiPriority w:val="99"/>
    <w:semiHidden/>
    <w:rsid w:val="006439FA"/>
    <w:rPr>
      <w:rFonts w:ascii="Trebuchet MS" w:eastAsia="Times New Roman" w:hAnsi="Trebuchet MS" w:cs="Times New Roman"/>
      <w:sz w:val="18"/>
    </w:rPr>
  </w:style>
  <w:style w:type="character" w:customStyle="1" w:styleId="NagwekZnak1">
    <w:name w:val="Nagłówek Znak1"/>
    <w:link w:val="Nagwek"/>
    <w:rsid w:val="006439FA"/>
    <w:rPr>
      <w:rFonts w:ascii="Arial" w:eastAsia="Calibri" w:hAnsi="Arial" w:cs="Times New Roman"/>
      <w:sz w:val="20"/>
      <w:szCs w:val="20"/>
      <w:lang w:val="x-none" w:eastAsia="x-none"/>
    </w:rPr>
  </w:style>
  <w:style w:type="paragraph" w:styleId="Stopka">
    <w:name w:val="footer"/>
    <w:basedOn w:val="Normalny"/>
    <w:link w:val="StopkaZnak"/>
    <w:rsid w:val="006439FA"/>
    <w:pPr>
      <w:tabs>
        <w:tab w:val="center" w:pos="4536"/>
        <w:tab w:val="right" w:pos="9072"/>
      </w:tabs>
    </w:pPr>
    <w:rPr>
      <w:rFonts w:ascii="Arial" w:eastAsia="Calibri" w:hAnsi="Arial"/>
      <w:sz w:val="20"/>
      <w:szCs w:val="20"/>
      <w:lang w:val="x-none" w:eastAsia="x-none"/>
    </w:rPr>
  </w:style>
  <w:style w:type="character" w:customStyle="1" w:styleId="StopkaZnak">
    <w:name w:val="Stopka Znak"/>
    <w:basedOn w:val="Domylnaczcionkaakapitu"/>
    <w:link w:val="Stopka"/>
    <w:rsid w:val="006439FA"/>
    <w:rPr>
      <w:rFonts w:ascii="Arial" w:eastAsia="Calibri" w:hAnsi="Arial" w:cs="Times New Roman"/>
      <w:sz w:val="20"/>
      <w:szCs w:val="20"/>
      <w:lang w:val="x-none" w:eastAsia="x-none"/>
    </w:rPr>
  </w:style>
  <w:style w:type="paragraph" w:customStyle="1" w:styleId="TEKSTKOMUNIKATU">
    <w:name w:val="TEKST KOMUNIKATU"/>
    <w:basedOn w:val="Tekstpodstawowy"/>
    <w:link w:val="TEKSTKOMUNIKATUZnak"/>
    <w:rsid w:val="006439FA"/>
    <w:pPr>
      <w:spacing w:after="240" w:line="360" w:lineRule="auto"/>
      <w:jc w:val="both"/>
    </w:pPr>
    <w:rPr>
      <w:rFonts w:ascii="Georgia" w:eastAsia="Calibri" w:hAnsi="Georgia" w:cs="Georgia"/>
      <w:kern w:val="16"/>
      <w:sz w:val="24"/>
      <w:szCs w:val="24"/>
      <w:lang w:val="en-US" w:eastAsia="pl-PL"/>
    </w:rPr>
  </w:style>
  <w:style w:type="character" w:customStyle="1" w:styleId="TEKSTKOMUNIKATUZnak">
    <w:name w:val="TEKST KOMUNIKATU Znak"/>
    <w:link w:val="TEKSTKOMUNIKATU"/>
    <w:rsid w:val="006439FA"/>
    <w:rPr>
      <w:rFonts w:ascii="Georgia" w:eastAsia="Calibri" w:hAnsi="Georgia" w:cs="Georgia"/>
      <w:kern w:val="16"/>
      <w:sz w:val="24"/>
      <w:szCs w:val="24"/>
      <w:lang w:val="en-US" w:eastAsia="pl-PL"/>
    </w:rPr>
  </w:style>
  <w:style w:type="character" w:styleId="Hipercze">
    <w:name w:val="Hyperlink"/>
    <w:rsid w:val="006439FA"/>
    <w:rPr>
      <w:color w:val="0000FF"/>
      <w:u w:val="single"/>
    </w:rPr>
  </w:style>
  <w:style w:type="character" w:styleId="Pogrubienie">
    <w:name w:val="Strong"/>
    <w:uiPriority w:val="22"/>
    <w:qFormat/>
    <w:rsid w:val="006439FA"/>
    <w:rPr>
      <w:b/>
      <w:bCs/>
    </w:rPr>
  </w:style>
  <w:style w:type="character" w:customStyle="1" w:styleId="u-linkcomplex-target">
    <w:name w:val="u-linkcomplex-target"/>
    <w:basedOn w:val="Domylnaczcionkaakapitu"/>
    <w:rsid w:val="006439FA"/>
  </w:style>
  <w:style w:type="paragraph" w:styleId="Tekstpodstawowy">
    <w:name w:val="Body Text"/>
    <w:basedOn w:val="Normalny"/>
    <w:link w:val="TekstpodstawowyZnak"/>
    <w:uiPriority w:val="99"/>
    <w:semiHidden/>
    <w:unhideWhenUsed/>
    <w:rsid w:val="006439FA"/>
    <w:pPr>
      <w:spacing w:after="120"/>
    </w:pPr>
  </w:style>
  <w:style w:type="character" w:customStyle="1" w:styleId="TekstpodstawowyZnak">
    <w:name w:val="Tekst podstawowy Znak"/>
    <w:basedOn w:val="Domylnaczcionkaakapitu"/>
    <w:link w:val="Tekstpodstawowy"/>
    <w:uiPriority w:val="99"/>
    <w:semiHidden/>
    <w:rsid w:val="006439FA"/>
    <w:rPr>
      <w:rFonts w:ascii="Trebuchet MS" w:eastAsia="Times New Roman" w:hAnsi="Trebuchet MS" w:cs="Times New Roman"/>
      <w:sz w:val="18"/>
    </w:rPr>
  </w:style>
  <w:style w:type="paragraph" w:styleId="Tekstdymka">
    <w:name w:val="Balloon Text"/>
    <w:basedOn w:val="Normalny"/>
    <w:link w:val="TekstdymkaZnak"/>
    <w:uiPriority w:val="99"/>
    <w:semiHidden/>
    <w:unhideWhenUsed/>
    <w:rsid w:val="00C7783C"/>
    <w:rPr>
      <w:rFonts w:ascii="Segoe UI" w:hAnsi="Segoe UI" w:cs="Segoe UI"/>
      <w:szCs w:val="18"/>
    </w:rPr>
  </w:style>
  <w:style w:type="character" w:customStyle="1" w:styleId="TekstdymkaZnak">
    <w:name w:val="Tekst dymka Znak"/>
    <w:basedOn w:val="Domylnaczcionkaakapitu"/>
    <w:link w:val="Tekstdymka"/>
    <w:uiPriority w:val="99"/>
    <w:semiHidden/>
    <w:rsid w:val="00C7783C"/>
    <w:rPr>
      <w:rFonts w:ascii="Segoe UI" w:eastAsia="Times New Roman" w:hAnsi="Segoe UI" w:cs="Segoe UI"/>
      <w:sz w:val="18"/>
      <w:szCs w:val="18"/>
    </w:rPr>
  </w:style>
  <w:style w:type="character" w:styleId="Odwoaniedokomentarza">
    <w:name w:val="annotation reference"/>
    <w:basedOn w:val="Domylnaczcionkaakapitu"/>
    <w:uiPriority w:val="99"/>
    <w:semiHidden/>
    <w:unhideWhenUsed/>
    <w:rsid w:val="00D71A41"/>
    <w:rPr>
      <w:sz w:val="16"/>
      <w:szCs w:val="16"/>
    </w:rPr>
  </w:style>
  <w:style w:type="paragraph" w:styleId="Tekstkomentarza">
    <w:name w:val="annotation text"/>
    <w:basedOn w:val="Normalny"/>
    <w:link w:val="TekstkomentarzaZnak"/>
    <w:uiPriority w:val="99"/>
    <w:unhideWhenUsed/>
    <w:rsid w:val="00D71A41"/>
    <w:rPr>
      <w:sz w:val="20"/>
      <w:szCs w:val="20"/>
    </w:rPr>
  </w:style>
  <w:style w:type="character" w:customStyle="1" w:styleId="TekstkomentarzaZnak">
    <w:name w:val="Tekst komentarza Znak"/>
    <w:basedOn w:val="Domylnaczcionkaakapitu"/>
    <w:link w:val="Tekstkomentarza"/>
    <w:uiPriority w:val="99"/>
    <w:rsid w:val="00D71A41"/>
    <w:rPr>
      <w:rFonts w:ascii="Trebuchet MS" w:eastAsia="Times New Roman" w:hAnsi="Trebuchet MS" w:cs="Times New Roman"/>
      <w:sz w:val="20"/>
      <w:szCs w:val="20"/>
    </w:rPr>
  </w:style>
  <w:style w:type="paragraph" w:styleId="Tematkomentarza">
    <w:name w:val="annotation subject"/>
    <w:basedOn w:val="Tekstkomentarza"/>
    <w:next w:val="Tekstkomentarza"/>
    <w:link w:val="TematkomentarzaZnak"/>
    <w:uiPriority w:val="99"/>
    <w:semiHidden/>
    <w:unhideWhenUsed/>
    <w:rsid w:val="00D71A41"/>
    <w:rPr>
      <w:b/>
      <w:bCs/>
    </w:rPr>
  </w:style>
  <w:style w:type="character" w:customStyle="1" w:styleId="TematkomentarzaZnak">
    <w:name w:val="Temat komentarza Znak"/>
    <w:basedOn w:val="TekstkomentarzaZnak"/>
    <w:link w:val="Tematkomentarza"/>
    <w:uiPriority w:val="99"/>
    <w:semiHidden/>
    <w:rsid w:val="00D71A41"/>
    <w:rPr>
      <w:rFonts w:ascii="Trebuchet MS" w:eastAsia="Times New Roman" w:hAnsi="Trebuchet MS" w:cs="Times New Roman"/>
      <w:b/>
      <w:bCs/>
      <w:sz w:val="20"/>
      <w:szCs w:val="20"/>
    </w:rPr>
  </w:style>
  <w:style w:type="paragraph" w:styleId="Akapitzlist">
    <w:name w:val="List Paragraph"/>
    <w:basedOn w:val="Normalny"/>
    <w:link w:val="AkapitzlistZnak"/>
    <w:uiPriority w:val="34"/>
    <w:qFormat/>
    <w:rsid w:val="00D47CCF"/>
    <w:pPr>
      <w:ind w:left="720"/>
      <w:contextualSpacing/>
    </w:pPr>
  </w:style>
  <w:style w:type="paragraph" w:customStyle="1" w:styleId="xxmsonormal">
    <w:name w:val="x_xmsonormal"/>
    <w:basedOn w:val="Normalny"/>
    <w:rsid w:val="00101702"/>
    <w:pPr>
      <w:spacing w:before="100" w:beforeAutospacing="1" w:after="100" w:afterAutospacing="1"/>
    </w:pPr>
    <w:rPr>
      <w:rFonts w:ascii="Times New Roman" w:hAnsi="Times New Roman"/>
      <w:sz w:val="24"/>
      <w:szCs w:val="24"/>
      <w:lang w:eastAsia="pl-PL"/>
    </w:rPr>
  </w:style>
  <w:style w:type="paragraph" w:customStyle="1" w:styleId="xxxmsonormal">
    <w:name w:val="x_xxmsonormal"/>
    <w:basedOn w:val="Normalny"/>
    <w:rsid w:val="00101702"/>
    <w:pPr>
      <w:spacing w:before="100" w:beforeAutospacing="1" w:after="100" w:afterAutospacing="1"/>
    </w:pPr>
    <w:rPr>
      <w:rFonts w:ascii="Times New Roman" w:hAnsi="Times New Roman"/>
      <w:sz w:val="24"/>
      <w:szCs w:val="24"/>
      <w:lang w:eastAsia="pl-PL"/>
    </w:rPr>
  </w:style>
  <w:style w:type="paragraph" w:styleId="NormalnyWeb">
    <w:name w:val="Normal (Web)"/>
    <w:basedOn w:val="Normalny"/>
    <w:uiPriority w:val="99"/>
    <w:semiHidden/>
    <w:unhideWhenUsed/>
    <w:rsid w:val="00496BE6"/>
    <w:pPr>
      <w:spacing w:before="100" w:beforeAutospacing="1" w:after="100" w:afterAutospacing="1"/>
    </w:pPr>
    <w:rPr>
      <w:rFonts w:ascii="Times New Roman" w:hAnsi="Times New Roman"/>
      <w:sz w:val="24"/>
      <w:szCs w:val="24"/>
      <w:lang w:eastAsia="pl-PL"/>
    </w:rPr>
  </w:style>
  <w:style w:type="paragraph" w:styleId="Poprawka">
    <w:name w:val="Revision"/>
    <w:hidden/>
    <w:uiPriority w:val="99"/>
    <w:semiHidden/>
    <w:rsid w:val="003B458C"/>
    <w:pPr>
      <w:spacing w:after="0" w:line="240" w:lineRule="auto"/>
    </w:pPr>
    <w:rPr>
      <w:rFonts w:ascii="Trebuchet MS" w:eastAsia="Times New Roman" w:hAnsi="Trebuchet MS" w:cs="Times New Roman"/>
      <w:sz w:val="18"/>
    </w:rPr>
  </w:style>
  <w:style w:type="paragraph" w:styleId="Tekstprzypisukocowego">
    <w:name w:val="endnote text"/>
    <w:basedOn w:val="Normalny"/>
    <w:link w:val="TekstprzypisukocowegoZnak"/>
    <w:uiPriority w:val="99"/>
    <w:semiHidden/>
    <w:unhideWhenUsed/>
    <w:rsid w:val="00774F44"/>
    <w:rPr>
      <w:sz w:val="20"/>
      <w:szCs w:val="20"/>
    </w:rPr>
  </w:style>
  <w:style w:type="character" w:customStyle="1" w:styleId="TekstprzypisukocowegoZnak">
    <w:name w:val="Tekst przypisu końcowego Znak"/>
    <w:basedOn w:val="Domylnaczcionkaakapitu"/>
    <w:link w:val="Tekstprzypisukocowego"/>
    <w:uiPriority w:val="99"/>
    <w:semiHidden/>
    <w:rsid w:val="00774F44"/>
    <w:rPr>
      <w:rFonts w:ascii="Trebuchet MS" w:eastAsia="Times New Roman" w:hAnsi="Trebuchet MS" w:cs="Times New Roman"/>
      <w:sz w:val="20"/>
      <w:szCs w:val="20"/>
    </w:rPr>
  </w:style>
  <w:style w:type="character" w:styleId="Odwoanieprzypisukocowego">
    <w:name w:val="endnote reference"/>
    <w:basedOn w:val="Domylnaczcionkaakapitu"/>
    <w:uiPriority w:val="99"/>
    <w:semiHidden/>
    <w:unhideWhenUsed/>
    <w:rsid w:val="00774F44"/>
    <w:rPr>
      <w:vertAlign w:val="superscript"/>
    </w:rPr>
  </w:style>
  <w:style w:type="character" w:styleId="UyteHipercze">
    <w:name w:val="FollowedHyperlink"/>
    <w:basedOn w:val="Domylnaczcionkaakapitu"/>
    <w:uiPriority w:val="99"/>
    <w:semiHidden/>
    <w:unhideWhenUsed/>
    <w:rsid w:val="00097C02"/>
    <w:rPr>
      <w:color w:val="954F72" w:themeColor="followedHyperlink"/>
      <w:u w:val="single"/>
    </w:rPr>
  </w:style>
  <w:style w:type="character" w:customStyle="1" w:styleId="AkapitzlistZnak">
    <w:name w:val="Akapit z listą Znak"/>
    <w:basedOn w:val="Domylnaczcionkaakapitu"/>
    <w:link w:val="Akapitzlist"/>
    <w:uiPriority w:val="34"/>
    <w:rsid w:val="00284A40"/>
    <w:rPr>
      <w:rFonts w:ascii="Trebuchet MS" w:eastAsia="Times New Roman" w:hAnsi="Trebuchet MS" w:cs="Times New Roman"/>
      <w:sz w:val="18"/>
    </w:rPr>
  </w:style>
  <w:style w:type="character" w:styleId="Uwydatnienie">
    <w:name w:val="Emphasis"/>
    <w:basedOn w:val="Domylnaczcionkaakapitu"/>
    <w:uiPriority w:val="20"/>
    <w:qFormat/>
    <w:rsid w:val="00A54D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2206">
      <w:bodyDiv w:val="1"/>
      <w:marLeft w:val="0"/>
      <w:marRight w:val="0"/>
      <w:marTop w:val="0"/>
      <w:marBottom w:val="0"/>
      <w:divBdr>
        <w:top w:val="none" w:sz="0" w:space="0" w:color="auto"/>
        <w:left w:val="none" w:sz="0" w:space="0" w:color="auto"/>
        <w:bottom w:val="none" w:sz="0" w:space="0" w:color="auto"/>
        <w:right w:val="none" w:sz="0" w:space="0" w:color="auto"/>
      </w:divBdr>
    </w:div>
    <w:div w:id="353657359">
      <w:bodyDiv w:val="1"/>
      <w:marLeft w:val="0"/>
      <w:marRight w:val="0"/>
      <w:marTop w:val="0"/>
      <w:marBottom w:val="0"/>
      <w:divBdr>
        <w:top w:val="none" w:sz="0" w:space="0" w:color="auto"/>
        <w:left w:val="none" w:sz="0" w:space="0" w:color="auto"/>
        <w:bottom w:val="none" w:sz="0" w:space="0" w:color="auto"/>
        <w:right w:val="none" w:sz="0" w:space="0" w:color="auto"/>
      </w:divBdr>
    </w:div>
    <w:div w:id="484781434">
      <w:bodyDiv w:val="1"/>
      <w:marLeft w:val="0"/>
      <w:marRight w:val="0"/>
      <w:marTop w:val="0"/>
      <w:marBottom w:val="0"/>
      <w:divBdr>
        <w:top w:val="none" w:sz="0" w:space="0" w:color="auto"/>
        <w:left w:val="none" w:sz="0" w:space="0" w:color="auto"/>
        <w:bottom w:val="none" w:sz="0" w:space="0" w:color="auto"/>
        <w:right w:val="none" w:sz="0" w:space="0" w:color="auto"/>
      </w:divBdr>
    </w:div>
    <w:div w:id="591087912">
      <w:bodyDiv w:val="1"/>
      <w:marLeft w:val="0"/>
      <w:marRight w:val="0"/>
      <w:marTop w:val="0"/>
      <w:marBottom w:val="0"/>
      <w:divBdr>
        <w:top w:val="none" w:sz="0" w:space="0" w:color="auto"/>
        <w:left w:val="none" w:sz="0" w:space="0" w:color="auto"/>
        <w:bottom w:val="none" w:sz="0" w:space="0" w:color="auto"/>
        <w:right w:val="none" w:sz="0" w:space="0" w:color="auto"/>
      </w:divBdr>
    </w:div>
    <w:div w:id="648949138">
      <w:bodyDiv w:val="1"/>
      <w:marLeft w:val="0"/>
      <w:marRight w:val="0"/>
      <w:marTop w:val="0"/>
      <w:marBottom w:val="0"/>
      <w:divBdr>
        <w:top w:val="none" w:sz="0" w:space="0" w:color="auto"/>
        <w:left w:val="none" w:sz="0" w:space="0" w:color="auto"/>
        <w:bottom w:val="none" w:sz="0" w:space="0" w:color="auto"/>
        <w:right w:val="none" w:sz="0" w:space="0" w:color="auto"/>
      </w:divBdr>
    </w:div>
    <w:div w:id="667559327">
      <w:bodyDiv w:val="1"/>
      <w:marLeft w:val="0"/>
      <w:marRight w:val="0"/>
      <w:marTop w:val="0"/>
      <w:marBottom w:val="0"/>
      <w:divBdr>
        <w:top w:val="none" w:sz="0" w:space="0" w:color="auto"/>
        <w:left w:val="none" w:sz="0" w:space="0" w:color="auto"/>
        <w:bottom w:val="none" w:sz="0" w:space="0" w:color="auto"/>
        <w:right w:val="none" w:sz="0" w:space="0" w:color="auto"/>
      </w:divBdr>
      <w:divsChild>
        <w:div w:id="1666978735">
          <w:marLeft w:val="0"/>
          <w:marRight w:val="0"/>
          <w:marTop w:val="0"/>
          <w:marBottom w:val="0"/>
          <w:divBdr>
            <w:top w:val="none" w:sz="0" w:space="0" w:color="auto"/>
            <w:left w:val="none" w:sz="0" w:space="0" w:color="auto"/>
            <w:bottom w:val="none" w:sz="0" w:space="0" w:color="auto"/>
            <w:right w:val="none" w:sz="0" w:space="0" w:color="auto"/>
          </w:divBdr>
          <w:divsChild>
            <w:div w:id="674721949">
              <w:marLeft w:val="0"/>
              <w:marRight w:val="0"/>
              <w:marTop w:val="0"/>
              <w:marBottom w:val="0"/>
              <w:divBdr>
                <w:top w:val="none" w:sz="0" w:space="0" w:color="auto"/>
                <w:left w:val="none" w:sz="0" w:space="0" w:color="auto"/>
                <w:bottom w:val="none" w:sz="0" w:space="0" w:color="auto"/>
                <w:right w:val="none" w:sz="0" w:space="0" w:color="auto"/>
              </w:divBdr>
              <w:divsChild>
                <w:div w:id="1321353115">
                  <w:marLeft w:val="0"/>
                  <w:marRight w:val="0"/>
                  <w:marTop w:val="0"/>
                  <w:marBottom w:val="225"/>
                  <w:divBdr>
                    <w:top w:val="none" w:sz="0" w:space="0" w:color="auto"/>
                    <w:left w:val="none" w:sz="0" w:space="0" w:color="auto"/>
                    <w:bottom w:val="none" w:sz="0" w:space="0" w:color="auto"/>
                    <w:right w:val="none" w:sz="0" w:space="0" w:color="auto"/>
                  </w:divBdr>
                  <w:divsChild>
                    <w:div w:id="730032708">
                      <w:marLeft w:val="0"/>
                      <w:marRight w:val="0"/>
                      <w:marTop w:val="0"/>
                      <w:marBottom w:val="0"/>
                      <w:divBdr>
                        <w:top w:val="none" w:sz="0" w:space="0" w:color="auto"/>
                        <w:left w:val="none" w:sz="0" w:space="0" w:color="auto"/>
                        <w:bottom w:val="none" w:sz="0" w:space="0" w:color="auto"/>
                        <w:right w:val="none" w:sz="0" w:space="0" w:color="auto"/>
                      </w:divBdr>
                      <w:divsChild>
                        <w:div w:id="1306199829">
                          <w:marLeft w:val="0"/>
                          <w:marRight w:val="0"/>
                          <w:marTop w:val="0"/>
                          <w:marBottom w:val="0"/>
                          <w:divBdr>
                            <w:top w:val="none" w:sz="0" w:space="0" w:color="auto"/>
                            <w:left w:val="none" w:sz="0" w:space="0" w:color="auto"/>
                            <w:bottom w:val="none" w:sz="0" w:space="0" w:color="auto"/>
                            <w:right w:val="none" w:sz="0" w:space="0" w:color="auto"/>
                          </w:divBdr>
                          <w:divsChild>
                            <w:div w:id="874270601">
                              <w:marLeft w:val="0"/>
                              <w:marRight w:val="0"/>
                              <w:marTop w:val="0"/>
                              <w:marBottom w:val="0"/>
                              <w:divBdr>
                                <w:top w:val="none" w:sz="0" w:space="0" w:color="auto"/>
                                <w:left w:val="none" w:sz="0" w:space="0" w:color="auto"/>
                                <w:bottom w:val="none" w:sz="0" w:space="0" w:color="auto"/>
                                <w:right w:val="none" w:sz="0" w:space="0" w:color="auto"/>
                              </w:divBdr>
                              <w:divsChild>
                                <w:div w:id="1455639996">
                                  <w:marLeft w:val="0"/>
                                  <w:marRight w:val="0"/>
                                  <w:marTop w:val="0"/>
                                  <w:marBottom w:val="0"/>
                                  <w:divBdr>
                                    <w:top w:val="none" w:sz="0" w:space="0" w:color="auto"/>
                                    <w:left w:val="none" w:sz="0" w:space="0" w:color="auto"/>
                                    <w:bottom w:val="single" w:sz="6" w:space="2" w:color="E4E4E4"/>
                                    <w:right w:val="none" w:sz="0" w:space="0" w:color="auto"/>
                                  </w:divBdr>
                                  <w:divsChild>
                                    <w:div w:id="10909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618195">
      <w:bodyDiv w:val="1"/>
      <w:marLeft w:val="0"/>
      <w:marRight w:val="0"/>
      <w:marTop w:val="0"/>
      <w:marBottom w:val="0"/>
      <w:divBdr>
        <w:top w:val="none" w:sz="0" w:space="0" w:color="auto"/>
        <w:left w:val="none" w:sz="0" w:space="0" w:color="auto"/>
        <w:bottom w:val="none" w:sz="0" w:space="0" w:color="auto"/>
        <w:right w:val="none" w:sz="0" w:space="0" w:color="auto"/>
      </w:divBdr>
    </w:div>
    <w:div w:id="1134522124">
      <w:bodyDiv w:val="1"/>
      <w:marLeft w:val="0"/>
      <w:marRight w:val="0"/>
      <w:marTop w:val="0"/>
      <w:marBottom w:val="0"/>
      <w:divBdr>
        <w:top w:val="none" w:sz="0" w:space="0" w:color="auto"/>
        <w:left w:val="none" w:sz="0" w:space="0" w:color="auto"/>
        <w:bottom w:val="none" w:sz="0" w:space="0" w:color="auto"/>
        <w:right w:val="none" w:sz="0" w:space="0" w:color="auto"/>
      </w:divBdr>
      <w:divsChild>
        <w:div w:id="200362044">
          <w:marLeft w:val="0"/>
          <w:marRight w:val="0"/>
          <w:marTop w:val="0"/>
          <w:marBottom w:val="0"/>
          <w:divBdr>
            <w:top w:val="none" w:sz="0" w:space="0" w:color="auto"/>
            <w:left w:val="none" w:sz="0" w:space="0" w:color="auto"/>
            <w:bottom w:val="none" w:sz="0" w:space="0" w:color="auto"/>
            <w:right w:val="none" w:sz="0" w:space="0" w:color="auto"/>
          </w:divBdr>
          <w:divsChild>
            <w:div w:id="1596130795">
              <w:marLeft w:val="0"/>
              <w:marRight w:val="0"/>
              <w:marTop w:val="0"/>
              <w:marBottom w:val="0"/>
              <w:divBdr>
                <w:top w:val="none" w:sz="0" w:space="0" w:color="auto"/>
                <w:left w:val="none" w:sz="0" w:space="0" w:color="auto"/>
                <w:bottom w:val="none" w:sz="0" w:space="0" w:color="auto"/>
                <w:right w:val="none" w:sz="0" w:space="0" w:color="auto"/>
              </w:divBdr>
              <w:divsChild>
                <w:div w:id="2142456766">
                  <w:marLeft w:val="0"/>
                  <w:marRight w:val="0"/>
                  <w:marTop w:val="0"/>
                  <w:marBottom w:val="225"/>
                  <w:divBdr>
                    <w:top w:val="none" w:sz="0" w:space="0" w:color="auto"/>
                    <w:left w:val="none" w:sz="0" w:space="0" w:color="auto"/>
                    <w:bottom w:val="none" w:sz="0" w:space="0" w:color="auto"/>
                    <w:right w:val="none" w:sz="0" w:space="0" w:color="auto"/>
                  </w:divBdr>
                  <w:divsChild>
                    <w:div w:id="727341266">
                      <w:marLeft w:val="0"/>
                      <w:marRight w:val="0"/>
                      <w:marTop w:val="0"/>
                      <w:marBottom w:val="0"/>
                      <w:divBdr>
                        <w:top w:val="none" w:sz="0" w:space="0" w:color="auto"/>
                        <w:left w:val="none" w:sz="0" w:space="0" w:color="auto"/>
                        <w:bottom w:val="none" w:sz="0" w:space="0" w:color="auto"/>
                        <w:right w:val="none" w:sz="0" w:space="0" w:color="auto"/>
                      </w:divBdr>
                      <w:divsChild>
                        <w:div w:id="444810556">
                          <w:marLeft w:val="0"/>
                          <w:marRight w:val="0"/>
                          <w:marTop w:val="0"/>
                          <w:marBottom w:val="0"/>
                          <w:divBdr>
                            <w:top w:val="none" w:sz="0" w:space="0" w:color="auto"/>
                            <w:left w:val="none" w:sz="0" w:space="0" w:color="auto"/>
                            <w:bottom w:val="none" w:sz="0" w:space="0" w:color="auto"/>
                            <w:right w:val="none" w:sz="0" w:space="0" w:color="auto"/>
                          </w:divBdr>
                          <w:divsChild>
                            <w:div w:id="1680280427">
                              <w:marLeft w:val="0"/>
                              <w:marRight w:val="0"/>
                              <w:marTop w:val="0"/>
                              <w:marBottom w:val="0"/>
                              <w:divBdr>
                                <w:top w:val="none" w:sz="0" w:space="0" w:color="auto"/>
                                <w:left w:val="none" w:sz="0" w:space="0" w:color="auto"/>
                                <w:bottom w:val="none" w:sz="0" w:space="0" w:color="auto"/>
                                <w:right w:val="none" w:sz="0" w:space="0" w:color="auto"/>
                              </w:divBdr>
                              <w:divsChild>
                                <w:div w:id="783841017">
                                  <w:marLeft w:val="0"/>
                                  <w:marRight w:val="0"/>
                                  <w:marTop w:val="0"/>
                                  <w:marBottom w:val="0"/>
                                  <w:divBdr>
                                    <w:top w:val="none" w:sz="0" w:space="0" w:color="auto"/>
                                    <w:left w:val="none" w:sz="0" w:space="0" w:color="auto"/>
                                    <w:bottom w:val="single" w:sz="6" w:space="2" w:color="E4E4E4"/>
                                    <w:right w:val="none" w:sz="0" w:space="0" w:color="auto"/>
                                  </w:divBdr>
                                  <w:divsChild>
                                    <w:div w:id="21068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675">
      <w:bodyDiv w:val="1"/>
      <w:marLeft w:val="0"/>
      <w:marRight w:val="0"/>
      <w:marTop w:val="0"/>
      <w:marBottom w:val="0"/>
      <w:divBdr>
        <w:top w:val="none" w:sz="0" w:space="0" w:color="auto"/>
        <w:left w:val="none" w:sz="0" w:space="0" w:color="auto"/>
        <w:bottom w:val="none" w:sz="0" w:space="0" w:color="auto"/>
        <w:right w:val="none" w:sz="0" w:space="0" w:color="auto"/>
      </w:divBdr>
    </w:div>
    <w:div w:id="1636637185">
      <w:bodyDiv w:val="1"/>
      <w:marLeft w:val="0"/>
      <w:marRight w:val="0"/>
      <w:marTop w:val="0"/>
      <w:marBottom w:val="0"/>
      <w:divBdr>
        <w:top w:val="none" w:sz="0" w:space="0" w:color="auto"/>
        <w:left w:val="none" w:sz="0" w:space="0" w:color="auto"/>
        <w:bottom w:val="none" w:sz="0" w:space="0" w:color="auto"/>
        <w:right w:val="none" w:sz="0" w:space="0" w:color="auto"/>
      </w:divBdr>
    </w:div>
    <w:div w:id="1802648106">
      <w:bodyDiv w:val="1"/>
      <w:marLeft w:val="0"/>
      <w:marRight w:val="0"/>
      <w:marTop w:val="0"/>
      <w:marBottom w:val="0"/>
      <w:divBdr>
        <w:top w:val="none" w:sz="0" w:space="0" w:color="auto"/>
        <w:left w:val="none" w:sz="0" w:space="0" w:color="auto"/>
        <w:bottom w:val="none" w:sz="0" w:space="0" w:color="auto"/>
        <w:right w:val="none" w:sz="0" w:space="0" w:color="auto"/>
      </w:divBdr>
    </w:div>
    <w:div w:id="180973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instagram.com/uokikgovp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UOKiKgovP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biuroprasowe@uokik.gov.pl" TargetMode="External"/><Relationship Id="rId4" Type="http://schemas.openxmlformats.org/officeDocument/2006/relationships/styles" Target="styles.xml"/><Relationship Id="rId9" Type="http://schemas.openxmlformats.org/officeDocument/2006/relationships/hyperlink" Target="https://uokik.gov.pl/aktualnosci.php?news_id=186"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97a95f86-3167-43b9-9876-d3e5e3ff64ee" origin="userSelected">
  <element uid="89790441-96e2-477c-afd4-1e96c2fd893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A0660-A5EB-4D84-8B76-F9597EFD65D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1753CF9-F94D-4C7D-A1E9-897AB1074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544</Words>
  <Characters>3266</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Patrycja Szczęsna-Nieśpielak</dc:creator>
  <cp:keywords/>
  <dc:description/>
  <cp:lastModifiedBy>Kamila Guzowska</cp:lastModifiedBy>
  <cp:revision>2</cp:revision>
  <cp:lastPrinted>2023-06-28T09:11:00Z</cp:lastPrinted>
  <dcterms:created xsi:type="dcterms:W3CDTF">2023-06-29T13:56:00Z</dcterms:created>
  <dcterms:modified xsi:type="dcterms:W3CDTF">2023-06-29T13:56:00Z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861ca1dc-23b3-42ae-a9c6-fb6ac75903f8</vt:lpwstr>
  </property>
  <property fmtid="{D5CDD505-2E9C-101B-9397-08002B2CF9AE}" pid="3" name="bjSaver">
    <vt:lpwstr>EdTe/sjob9V76AZtH11DVetpymuTPYyX</vt:lpwstr>
  </property>
  <property fmtid="{D5CDD505-2E9C-101B-9397-08002B2CF9AE}" pid="4" name="bjDocumentSecurityLabel">
    <vt:lpwstr>JAWNE</vt:lpwstr>
  </property>
  <property fmtid="{D5CDD505-2E9C-101B-9397-08002B2CF9AE}" pid="5" name="bjClsUserRVM">
    <vt:lpwstr>[]</vt:lpwstr>
  </property>
  <property fmtid="{D5CDD505-2E9C-101B-9397-08002B2CF9AE}" pid="6" name="bjDocumentLabelXML">
    <vt:lpwstr>&lt;?xml version="1.0" encoding="us-ascii"?&gt;&lt;sisl xmlns:xsd="http://www.w3.org/2001/XMLSchema" xmlns:xsi="http://www.w3.org/2001/XMLSchema-instance" sislVersion="0" policy="97a95f86-3167-43b9-9876-d3e5e3ff64ee" origin="userSelected" xmlns="http://www.boldonj</vt:lpwstr>
  </property>
  <property fmtid="{D5CDD505-2E9C-101B-9397-08002B2CF9AE}" pid="7" name="bjDocumentLabelXML-0">
    <vt:lpwstr>ames.com/2008/01/sie/internal/label"&gt;&lt;element uid="89790441-96e2-477c-afd4-1e96c2fd8935" value="" /&gt;&lt;/sisl&gt;</vt:lpwstr>
  </property>
</Properties>
</file>