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B9FF7" w14:textId="77777777" w:rsidR="00D47CCF" w:rsidRPr="0024118E" w:rsidRDefault="00AF7B1B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ZBYT DROGIE POŻYCZKI Z LODÓWKĄ W TLE – ZARZUTY PREZESA UOKIK</w:t>
      </w:r>
    </w:p>
    <w:p w14:paraId="3BB4C210" w14:textId="58745795" w:rsidR="00C2398C" w:rsidRPr="00F61400" w:rsidRDefault="00986C37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F61400">
        <w:rPr>
          <w:rFonts w:cs="Tahoma"/>
          <w:b/>
          <w:bCs/>
          <w:color w:val="000000" w:themeColor="text1"/>
          <w:sz w:val="22"/>
          <w:lang w:eastAsia="en-GB"/>
        </w:rPr>
        <w:t>Lea</w:t>
      </w:r>
      <w:r w:rsidR="00F61400" w:rsidRPr="00F61400">
        <w:rPr>
          <w:rFonts w:cs="Tahoma"/>
          <w:b/>
          <w:bCs/>
          <w:color w:val="000000" w:themeColor="text1"/>
          <w:sz w:val="22"/>
          <w:lang w:eastAsia="en-GB"/>
        </w:rPr>
        <w:t xml:space="preserve">sing konsumencki zwrotny – </w:t>
      </w:r>
      <w:r w:rsidR="00093241">
        <w:rPr>
          <w:rFonts w:cs="Tahoma"/>
          <w:b/>
          <w:bCs/>
          <w:color w:val="000000" w:themeColor="text1"/>
          <w:sz w:val="22"/>
          <w:lang w:eastAsia="en-GB"/>
        </w:rPr>
        <w:t>tak</w:t>
      </w:r>
      <w:r w:rsidR="00085AD3">
        <w:rPr>
          <w:rFonts w:cs="Tahoma"/>
          <w:b/>
          <w:bCs/>
          <w:color w:val="000000" w:themeColor="text1"/>
          <w:sz w:val="22"/>
          <w:lang w:eastAsia="en-GB"/>
        </w:rPr>
        <w:t>i</w:t>
      </w:r>
      <w:r w:rsidR="00F61400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085AD3">
        <w:rPr>
          <w:rFonts w:cs="Tahoma"/>
          <w:b/>
          <w:bCs/>
          <w:color w:val="000000" w:themeColor="text1"/>
          <w:sz w:val="22"/>
          <w:lang w:eastAsia="en-GB"/>
        </w:rPr>
        <w:t>sposób</w:t>
      </w:r>
      <w:r w:rsidR="00085AD3" w:rsidDel="00085AD3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085AD3">
        <w:rPr>
          <w:rFonts w:cs="Tahoma"/>
          <w:b/>
          <w:bCs/>
          <w:color w:val="000000" w:themeColor="text1"/>
          <w:sz w:val="22"/>
          <w:lang w:eastAsia="en-GB"/>
        </w:rPr>
        <w:t>znalazła</w:t>
      </w:r>
      <w:r w:rsidR="009B4FBD">
        <w:rPr>
          <w:rFonts w:cs="Tahoma"/>
          <w:b/>
          <w:bCs/>
          <w:color w:val="000000" w:themeColor="text1"/>
          <w:sz w:val="22"/>
          <w:lang w:eastAsia="en-GB"/>
        </w:rPr>
        <w:t xml:space="preserve"> spółka</w:t>
      </w:r>
      <w:r w:rsidR="00085AD3">
        <w:rPr>
          <w:rFonts w:cs="Tahoma"/>
          <w:b/>
          <w:bCs/>
          <w:color w:val="000000" w:themeColor="text1"/>
          <w:sz w:val="22"/>
          <w:lang w:eastAsia="en-GB"/>
        </w:rPr>
        <w:t xml:space="preserve"> Everest Finanse na obejście obniżonych podczas pandemii limitów </w:t>
      </w:r>
      <w:proofErr w:type="spellStart"/>
      <w:r w:rsidR="00F61400">
        <w:rPr>
          <w:rFonts w:cs="Tahoma"/>
          <w:b/>
          <w:bCs/>
          <w:color w:val="000000" w:themeColor="text1"/>
          <w:sz w:val="22"/>
          <w:lang w:eastAsia="en-GB"/>
        </w:rPr>
        <w:t>pozaodsetkowych</w:t>
      </w:r>
      <w:proofErr w:type="spellEnd"/>
      <w:r w:rsidR="00F61400">
        <w:rPr>
          <w:rFonts w:cs="Tahoma"/>
          <w:b/>
          <w:bCs/>
          <w:color w:val="000000" w:themeColor="text1"/>
          <w:sz w:val="22"/>
          <w:lang w:eastAsia="en-GB"/>
        </w:rPr>
        <w:t xml:space="preserve"> kosztów </w:t>
      </w:r>
      <w:r w:rsidR="00093241">
        <w:rPr>
          <w:rFonts w:cs="Tahoma"/>
          <w:b/>
          <w:bCs/>
          <w:color w:val="000000" w:themeColor="text1"/>
          <w:sz w:val="22"/>
          <w:lang w:eastAsia="en-GB"/>
        </w:rPr>
        <w:t>pożyczek</w:t>
      </w:r>
      <w:r w:rsidR="00F61400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2085B8E8" w14:textId="77777777" w:rsidR="00986C37" w:rsidRPr="00093241" w:rsidRDefault="00093241" w:rsidP="0038677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093241">
        <w:rPr>
          <w:rFonts w:cs="Tahoma"/>
          <w:b/>
          <w:bCs/>
          <w:color w:val="000000" w:themeColor="text1"/>
          <w:sz w:val="22"/>
          <w:lang w:eastAsia="en-GB"/>
        </w:rPr>
        <w:t xml:space="preserve">W efekcie </w:t>
      </w:r>
      <w:r w:rsidR="00E556AC">
        <w:rPr>
          <w:rFonts w:cs="Tahoma"/>
          <w:b/>
          <w:bCs/>
          <w:color w:val="000000" w:themeColor="text1"/>
          <w:sz w:val="22"/>
          <w:lang w:eastAsia="en-GB"/>
        </w:rPr>
        <w:t>pożyczkobiorcy</w:t>
      </w:r>
      <w:r w:rsidRPr="00093241">
        <w:rPr>
          <w:rFonts w:cs="Tahoma"/>
          <w:b/>
          <w:bCs/>
          <w:color w:val="000000" w:themeColor="text1"/>
          <w:sz w:val="22"/>
          <w:lang w:eastAsia="en-GB"/>
        </w:rPr>
        <w:t xml:space="preserve"> mieli duż</w:t>
      </w:r>
      <w:r>
        <w:rPr>
          <w:rFonts w:cs="Tahoma"/>
          <w:b/>
          <w:bCs/>
          <w:color w:val="000000" w:themeColor="text1"/>
          <w:sz w:val="22"/>
          <w:lang w:eastAsia="en-GB"/>
        </w:rPr>
        <w:t>o wyższe kwoty do spłaty</w:t>
      </w:r>
      <w:r w:rsidR="00E556AC">
        <w:rPr>
          <w:rFonts w:cs="Tahoma"/>
          <w:b/>
          <w:bCs/>
          <w:color w:val="000000" w:themeColor="text1"/>
          <w:sz w:val="22"/>
          <w:lang w:eastAsia="en-GB"/>
        </w:rPr>
        <w:t>,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niż przewidywały to przepisy.</w:t>
      </w:r>
    </w:p>
    <w:p w14:paraId="45134EA2" w14:textId="77777777" w:rsidR="00986C37" w:rsidRPr="00093241" w:rsidRDefault="00093241" w:rsidP="00986C3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093241">
        <w:rPr>
          <w:rFonts w:cs="Tahoma"/>
          <w:b/>
          <w:bCs/>
          <w:color w:val="000000" w:themeColor="text1"/>
          <w:sz w:val="22"/>
          <w:lang w:eastAsia="en-GB"/>
        </w:rPr>
        <w:t>Prezes UOKiK Tomasz Chróstny postawił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przedsiębiorcy zarzuty naruszania zbiorowych interesów konsumentów, za co grozi kara do 10 proc. obrotu.</w:t>
      </w:r>
    </w:p>
    <w:p w14:paraId="3EDD114F" w14:textId="64EA3E0D" w:rsidR="00D92D85" w:rsidRDefault="0010559C" w:rsidP="001D4D1D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D872A2">
        <w:rPr>
          <w:b/>
          <w:sz w:val="22"/>
        </w:rPr>
        <w:t>2</w:t>
      </w:r>
      <w:r w:rsidR="00914246">
        <w:rPr>
          <w:b/>
          <w:sz w:val="22"/>
        </w:rPr>
        <w:t>3</w:t>
      </w:r>
      <w:r w:rsidR="00986C37">
        <w:rPr>
          <w:b/>
          <w:sz w:val="22"/>
        </w:rPr>
        <w:t xml:space="preserve"> </w:t>
      </w:r>
      <w:r w:rsidR="00E556AC">
        <w:rPr>
          <w:b/>
          <w:sz w:val="22"/>
        </w:rPr>
        <w:t>sierpni</w:t>
      </w:r>
      <w:r w:rsidR="00B075C5">
        <w:rPr>
          <w:b/>
          <w:sz w:val="22"/>
        </w:rPr>
        <w:t>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B075C5">
        <w:rPr>
          <w:b/>
          <w:sz w:val="22"/>
        </w:rPr>
        <w:t>22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E556AC">
        <w:rPr>
          <w:sz w:val="22"/>
        </w:rPr>
        <w:t xml:space="preserve">Spółka Everest Finanse </w:t>
      </w:r>
      <w:r w:rsidR="000F58A2">
        <w:rPr>
          <w:sz w:val="22"/>
        </w:rPr>
        <w:t>SA</w:t>
      </w:r>
      <w:r w:rsidR="00202959">
        <w:rPr>
          <w:sz w:val="22"/>
        </w:rPr>
        <w:t>,</w:t>
      </w:r>
      <w:r w:rsidR="000F58A2">
        <w:rPr>
          <w:sz w:val="22"/>
        </w:rPr>
        <w:t xml:space="preserve"> </w:t>
      </w:r>
      <w:bookmarkStart w:id="0" w:name="_Hlk111552658"/>
      <w:r w:rsidR="00202959">
        <w:rPr>
          <w:b/>
          <w:sz w:val="22"/>
        </w:rPr>
        <w:t>działająca pod szyldem</w:t>
      </w:r>
      <w:r w:rsidR="00057CC4" w:rsidRPr="00F25333">
        <w:rPr>
          <w:b/>
          <w:sz w:val="22"/>
        </w:rPr>
        <w:t xml:space="preserve"> </w:t>
      </w:r>
      <w:r w:rsidR="00A95323">
        <w:rPr>
          <w:b/>
          <w:sz w:val="22"/>
        </w:rPr>
        <w:t xml:space="preserve">Bocian </w:t>
      </w:r>
      <w:r w:rsidR="00057CC4" w:rsidRPr="00F25333">
        <w:rPr>
          <w:b/>
          <w:sz w:val="22"/>
        </w:rPr>
        <w:t>Pożyczki</w:t>
      </w:r>
      <w:r w:rsidR="00202959">
        <w:rPr>
          <w:b/>
          <w:sz w:val="22"/>
        </w:rPr>
        <w:t>,</w:t>
      </w:r>
      <w:r w:rsidR="00057CC4">
        <w:rPr>
          <w:sz w:val="22"/>
        </w:rPr>
        <w:t xml:space="preserve"> </w:t>
      </w:r>
      <w:bookmarkEnd w:id="0"/>
      <w:r w:rsidR="00202959">
        <w:rPr>
          <w:sz w:val="22"/>
        </w:rPr>
        <w:t xml:space="preserve">przy okazji </w:t>
      </w:r>
      <w:r w:rsidR="00E556AC">
        <w:rPr>
          <w:sz w:val="22"/>
        </w:rPr>
        <w:t>udziela</w:t>
      </w:r>
      <w:r w:rsidR="00202959">
        <w:rPr>
          <w:sz w:val="22"/>
        </w:rPr>
        <w:t xml:space="preserve">nia </w:t>
      </w:r>
      <w:r w:rsidR="00E556AC">
        <w:rPr>
          <w:sz w:val="22"/>
        </w:rPr>
        <w:t>kredytów konsumenckich</w:t>
      </w:r>
      <w:r w:rsidR="007A26B9">
        <w:rPr>
          <w:sz w:val="22"/>
        </w:rPr>
        <w:t xml:space="preserve"> pośredniczyła w</w:t>
      </w:r>
      <w:r w:rsidR="00202959">
        <w:rPr>
          <w:sz w:val="22"/>
        </w:rPr>
        <w:t> </w:t>
      </w:r>
      <w:r w:rsidR="007A26B9">
        <w:rPr>
          <w:sz w:val="22"/>
        </w:rPr>
        <w:t xml:space="preserve">zawieraniu umów leasingu konsumenckiego zwrotnego na rzecz powiązanej firmy </w:t>
      </w:r>
      <w:r w:rsidR="00421020">
        <w:rPr>
          <w:sz w:val="22"/>
        </w:rPr>
        <w:t>o</w:t>
      </w:r>
      <w:r w:rsidR="00202959">
        <w:rPr>
          <w:sz w:val="22"/>
        </w:rPr>
        <w:t> </w:t>
      </w:r>
      <w:r w:rsidR="00421020">
        <w:rPr>
          <w:sz w:val="22"/>
        </w:rPr>
        <w:t xml:space="preserve">tożsamej nazwie - </w:t>
      </w:r>
      <w:r w:rsidR="007A26B9">
        <w:rPr>
          <w:sz w:val="22"/>
        </w:rPr>
        <w:t>Everest Finanse</w:t>
      </w:r>
      <w:r w:rsidR="007A26B9" w:rsidRPr="000F58A2">
        <w:rPr>
          <w:sz w:val="22"/>
        </w:rPr>
        <w:t xml:space="preserve"> </w:t>
      </w:r>
      <w:r w:rsidR="007A26B9">
        <w:rPr>
          <w:sz w:val="22"/>
        </w:rPr>
        <w:t xml:space="preserve">sp. z o.o. sp. k. </w:t>
      </w:r>
      <w:r w:rsidR="00E556AC">
        <w:rPr>
          <w:sz w:val="22"/>
        </w:rPr>
        <w:t xml:space="preserve">Do UOKiK wpłynęły </w:t>
      </w:r>
      <w:hyperlink r:id="rId9" w:history="1">
        <w:r w:rsidR="00E556AC" w:rsidRPr="00DF1632">
          <w:rPr>
            <w:rStyle w:val="Hipercze"/>
            <w:sz w:val="22"/>
          </w:rPr>
          <w:t>skargi konsumentów</w:t>
        </w:r>
      </w:hyperlink>
      <w:r w:rsidR="000F58A2">
        <w:rPr>
          <w:sz w:val="22"/>
        </w:rPr>
        <w:t xml:space="preserve">, że </w:t>
      </w:r>
      <w:r w:rsidR="007A26B9">
        <w:rPr>
          <w:sz w:val="22"/>
        </w:rPr>
        <w:t>razem z</w:t>
      </w:r>
      <w:r w:rsidR="00B81592">
        <w:rPr>
          <w:sz w:val="22"/>
        </w:rPr>
        <w:t> </w:t>
      </w:r>
      <w:r w:rsidR="007A26B9">
        <w:rPr>
          <w:sz w:val="22"/>
        </w:rPr>
        <w:t xml:space="preserve">aneksami </w:t>
      </w:r>
      <w:r w:rsidR="000F58A2">
        <w:rPr>
          <w:sz w:val="22"/>
        </w:rPr>
        <w:t>do umowy pożyczki dosta</w:t>
      </w:r>
      <w:r w:rsidR="00057CC4">
        <w:rPr>
          <w:sz w:val="22"/>
        </w:rPr>
        <w:t>wali</w:t>
      </w:r>
      <w:r w:rsidR="000F58A2">
        <w:rPr>
          <w:sz w:val="22"/>
        </w:rPr>
        <w:t xml:space="preserve"> </w:t>
      </w:r>
      <w:r w:rsidR="007A26B9">
        <w:rPr>
          <w:sz w:val="22"/>
        </w:rPr>
        <w:t xml:space="preserve">od Everest Finanse SA </w:t>
      </w:r>
      <w:r w:rsidR="000F58A2">
        <w:rPr>
          <w:sz w:val="22"/>
        </w:rPr>
        <w:t>do podpisania</w:t>
      </w:r>
      <w:r w:rsidR="00986C37">
        <w:rPr>
          <w:sz w:val="22"/>
        </w:rPr>
        <w:t xml:space="preserve"> </w:t>
      </w:r>
      <w:r w:rsidR="000F58A2">
        <w:rPr>
          <w:sz w:val="22"/>
        </w:rPr>
        <w:t xml:space="preserve">umowy </w:t>
      </w:r>
      <w:r w:rsidR="000F58A2" w:rsidRPr="000F58A2">
        <w:rPr>
          <w:sz w:val="22"/>
        </w:rPr>
        <w:t xml:space="preserve">leasingu </w:t>
      </w:r>
      <w:r w:rsidR="007A26B9">
        <w:rPr>
          <w:sz w:val="22"/>
        </w:rPr>
        <w:t>na</w:t>
      </w:r>
      <w:r w:rsidR="007A26B9" w:rsidRPr="000F58A2">
        <w:rPr>
          <w:sz w:val="22"/>
        </w:rPr>
        <w:t xml:space="preserve"> </w:t>
      </w:r>
      <w:r w:rsidR="000F58A2" w:rsidRPr="000F58A2">
        <w:rPr>
          <w:sz w:val="22"/>
        </w:rPr>
        <w:t>sprzęt AGD</w:t>
      </w:r>
      <w:r w:rsidR="009714BB">
        <w:rPr>
          <w:sz w:val="22"/>
        </w:rPr>
        <w:t xml:space="preserve"> np. lodówki, </w:t>
      </w:r>
      <w:r w:rsidR="00964D84">
        <w:rPr>
          <w:sz w:val="22"/>
        </w:rPr>
        <w:t>kuchenki</w:t>
      </w:r>
      <w:r w:rsidR="00202959">
        <w:rPr>
          <w:sz w:val="22"/>
        </w:rPr>
        <w:t xml:space="preserve"> i RTV np. </w:t>
      </w:r>
      <w:r w:rsidR="009714BB">
        <w:rPr>
          <w:sz w:val="22"/>
        </w:rPr>
        <w:t>telewizor</w:t>
      </w:r>
      <w:r w:rsidR="00202959">
        <w:rPr>
          <w:sz w:val="22"/>
        </w:rPr>
        <w:t>y</w:t>
      </w:r>
      <w:r w:rsidR="00964D84">
        <w:rPr>
          <w:sz w:val="22"/>
        </w:rPr>
        <w:t xml:space="preserve"> czy </w:t>
      </w:r>
      <w:r w:rsidR="00421020">
        <w:rPr>
          <w:sz w:val="22"/>
        </w:rPr>
        <w:t>smartfon</w:t>
      </w:r>
      <w:r w:rsidR="00202959">
        <w:rPr>
          <w:sz w:val="22"/>
        </w:rPr>
        <w:t>y</w:t>
      </w:r>
      <w:r w:rsidR="00421020">
        <w:rPr>
          <w:sz w:val="22"/>
        </w:rPr>
        <w:t>,</w:t>
      </w:r>
      <w:r w:rsidR="000F58A2" w:rsidRPr="000F58A2">
        <w:rPr>
          <w:sz w:val="22"/>
        </w:rPr>
        <w:t xml:space="preserve"> któr</w:t>
      </w:r>
      <w:r w:rsidR="00B81592">
        <w:rPr>
          <w:sz w:val="22"/>
        </w:rPr>
        <w:t>y</w:t>
      </w:r>
      <w:r w:rsidR="000F58A2" w:rsidRPr="000F58A2">
        <w:rPr>
          <w:sz w:val="22"/>
        </w:rPr>
        <w:t xml:space="preserve"> </w:t>
      </w:r>
      <w:r w:rsidR="00421020">
        <w:rPr>
          <w:sz w:val="22"/>
        </w:rPr>
        <w:t>mieli sprzedać</w:t>
      </w:r>
      <w:r w:rsidR="00421020" w:rsidRPr="000F58A2">
        <w:rPr>
          <w:sz w:val="22"/>
        </w:rPr>
        <w:t xml:space="preserve"> </w:t>
      </w:r>
      <w:r w:rsidR="00B81592">
        <w:rPr>
          <w:sz w:val="22"/>
        </w:rPr>
        <w:t xml:space="preserve">powiązanej </w:t>
      </w:r>
      <w:r w:rsidR="000F58A2">
        <w:rPr>
          <w:sz w:val="22"/>
        </w:rPr>
        <w:t>spółce Everest Finanse</w:t>
      </w:r>
      <w:r w:rsidR="000F58A2" w:rsidRPr="000F58A2">
        <w:rPr>
          <w:sz w:val="22"/>
        </w:rPr>
        <w:t xml:space="preserve"> </w:t>
      </w:r>
      <w:r w:rsidR="000F58A2">
        <w:rPr>
          <w:sz w:val="22"/>
        </w:rPr>
        <w:t>sp. z o.o. sp. k.</w:t>
      </w:r>
      <w:r w:rsidR="00B16192">
        <w:rPr>
          <w:sz w:val="22"/>
        </w:rPr>
        <w:t xml:space="preserve"> Podkreślali, że nikt im wcześniej nie wyjaśnił, na czym polega taka umowa i jakie są jej koszty</w:t>
      </w:r>
      <w:r w:rsidR="009714BB">
        <w:rPr>
          <w:sz w:val="22"/>
        </w:rPr>
        <w:t xml:space="preserve">. </w:t>
      </w:r>
    </w:p>
    <w:p w14:paraId="10BC7917" w14:textId="01CA098D" w:rsidR="001D4D1D" w:rsidRDefault="009714BB" w:rsidP="001D4D1D">
      <w:pPr>
        <w:spacing w:after="240" w:line="360" w:lineRule="auto"/>
        <w:jc w:val="both"/>
        <w:rPr>
          <w:sz w:val="22"/>
          <w:lang w:eastAsia="pl-PL"/>
        </w:rPr>
      </w:pPr>
      <w:r w:rsidRPr="009714BB">
        <w:rPr>
          <w:i/>
          <w:sz w:val="22"/>
          <w:lang w:eastAsia="pl-PL"/>
        </w:rPr>
        <w:t>„Zawarłam umowę pożyczki z</w:t>
      </w:r>
      <w:r w:rsidR="00A95323">
        <w:rPr>
          <w:i/>
          <w:sz w:val="22"/>
          <w:lang w:eastAsia="pl-PL"/>
        </w:rPr>
        <w:t> </w:t>
      </w:r>
      <w:r w:rsidRPr="009714BB">
        <w:rPr>
          <w:i/>
          <w:sz w:val="22"/>
          <w:lang w:eastAsia="pl-PL"/>
        </w:rPr>
        <w:t>Everest Finanse z</w:t>
      </w:r>
      <w:r w:rsidR="00F25333">
        <w:rPr>
          <w:i/>
          <w:sz w:val="22"/>
          <w:lang w:eastAsia="pl-PL"/>
        </w:rPr>
        <w:t> </w:t>
      </w:r>
      <w:r w:rsidRPr="009714BB">
        <w:rPr>
          <w:i/>
          <w:sz w:val="22"/>
          <w:lang w:eastAsia="pl-PL"/>
        </w:rPr>
        <w:t>umową leasingu konsumenckiego. Otrzymałam łączną kwotę pożyczki 2000 zł. Jednakże w</w:t>
      </w:r>
      <w:r w:rsidR="00F25333">
        <w:rPr>
          <w:i/>
          <w:sz w:val="22"/>
          <w:lang w:eastAsia="pl-PL"/>
        </w:rPr>
        <w:t> </w:t>
      </w:r>
      <w:r w:rsidRPr="009714BB">
        <w:rPr>
          <w:i/>
          <w:sz w:val="22"/>
          <w:lang w:eastAsia="pl-PL"/>
        </w:rPr>
        <w:t>umowie znajdują się zapisy, których nie rozumiem. Obecnie pomimo moich wpłat zaległość wynosi ponad 4000 zł. Odsetki rosną w bardzo szybkim tempie. Nie potrafię ich nawet określić”</w:t>
      </w:r>
      <w:r w:rsidRPr="009714BB">
        <w:rPr>
          <w:sz w:val="22"/>
          <w:lang w:eastAsia="pl-PL"/>
        </w:rPr>
        <w:t xml:space="preserve"> </w:t>
      </w:r>
      <w:r>
        <w:rPr>
          <w:sz w:val="22"/>
          <w:lang w:eastAsia="pl-PL"/>
        </w:rPr>
        <w:t>–</w:t>
      </w:r>
      <w:r w:rsidRPr="009714BB">
        <w:rPr>
          <w:sz w:val="22"/>
          <w:lang w:eastAsia="pl-PL"/>
        </w:rPr>
        <w:t xml:space="preserve"> </w:t>
      </w:r>
      <w:r>
        <w:rPr>
          <w:sz w:val="22"/>
          <w:lang w:eastAsia="pl-PL"/>
        </w:rPr>
        <w:t>napisała w skardze jedna z konsumentek.</w:t>
      </w:r>
    </w:p>
    <w:p w14:paraId="297E31D6" w14:textId="77777777" w:rsidR="00FD5753" w:rsidRPr="00FD5753" w:rsidRDefault="00FD5753" w:rsidP="001D4D1D">
      <w:pPr>
        <w:spacing w:after="240" w:line="360" w:lineRule="auto"/>
        <w:jc w:val="both"/>
        <w:rPr>
          <w:b/>
          <w:sz w:val="22"/>
          <w:lang w:eastAsia="pl-PL"/>
        </w:rPr>
      </w:pPr>
      <w:r w:rsidRPr="00FD5753">
        <w:rPr>
          <w:b/>
          <w:sz w:val="22"/>
          <w:lang w:eastAsia="pl-PL"/>
        </w:rPr>
        <w:t>Zarzut</w:t>
      </w:r>
      <w:r>
        <w:rPr>
          <w:b/>
          <w:sz w:val="22"/>
          <w:lang w:eastAsia="pl-PL"/>
        </w:rPr>
        <w:t xml:space="preserve"> 1</w:t>
      </w:r>
      <w:r w:rsidRPr="00FD5753">
        <w:rPr>
          <w:b/>
          <w:sz w:val="22"/>
          <w:lang w:eastAsia="pl-PL"/>
        </w:rPr>
        <w:t>: zbyt wysokie koszty pożyczek</w:t>
      </w:r>
    </w:p>
    <w:p w14:paraId="694AA758" w14:textId="0DFBB10E" w:rsidR="00FD5753" w:rsidRDefault="0011437C" w:rsidP="00C149F6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Prezes UOKiK postawił spółce Everest Finanse </w:t>
      </w:r>
      <w:r w:rsidR="00AF642E">
        <w:rPr>
          <w:sz w:val="22"/>
        </w:rPr>
        <w:t xml:space="preserve">SA </w:t>
      </w:r>
      <w:r>
        <w:rPr>
          <w:sz w:val="22"/>
        </w:rPr>
        <w:t>zarzuty naruszania zbiorowych interesów konsumentów</w:t>
      </w:r>
      <w:r w:rsidR="00DF1632">
        <w:rPr>
          <w:sz w:val="22"/>
        </w:rPr>
        <w:t xml:space="preserve">. Pierwszy z nich dotyczy pobierania od konsumentów wyższych </w:t>
      </w:r>
      <w:proofErr w:type="spellStart"/>
      <w:r w:rsidR="00DF1632">
        <w:rPr>
          <w:sz w:val="22"/>
        </w:rPr>
        <w:t>pozaodse</w:t>
      </w:r>
      <w:r w:rsidR="00277CA2">
        <w:rPr>
          <w:sz w:val="22"/>
        </w:rPr>
        <w:t>tkowych</w:t>
      </w:r>
      <w:proofErr w:type="spellEnd"/>
      <w:r w:rsidR="00277CA2">
        <w:rPr>
          <w:sz w:val="22"/>
        </w:rPr>
        <w:t xml:space="preserve"> kosztów pożyczek niż </w:t>
      </w:r>
      <w:r w:rsidR="00DF1632">
        <w:rPr>
          <w:sz w:val="22"/>
        </w:rPr>
        <w:t xml:space="preserve">dozwolone w przepisach. Limity prowizji i innych opłat pobieranych od </w:t>
      </w:r>
      <w:r w:rsidR="00421020">
        <w:rPr>
          <w:sz w:val="22"/>
        </w:rPr>
        <w:t xml:space="preserve">pożyczkobiorców </w:t>
      </w:r>
      <w:r w:rsidR="00DF1632">
        <w:rPr>
          <w:sz w:val="22"/>
        </w:rPr>
        <w:t xml:space="preserve">określa ustawa o kredycie konsumenckim. W czasie pandemii </w:t>
      </w:r>
      <w:hyperlink r:id="rId10" w:history="1">
        <w:r w:rsidR="00445B0D" w:rsidRPr="00445B0D">
          <w:rPr>
            <w:rStyle w:val="Hipercze"/>
            <w:sz w:val="22"/>
          </w:rPr>
          <w:t>dzięki inicjatywie Prezesa UOKiK</w:t>
        </w:r>
      </w:hyperlink>
      <w:r w:rsidR="00445B0D">
        <w:rPr>
          <w:sz w:val="22"/>
        </w:rPr>
        <w:t xml:space="preserve"> </w:t>
      </w:r>
      <w:r w:rsidR="00DF1632">
        <w:rPr>
          <w:sz w:val="22"/>
        </w:rPr>
        <w:t>zostały one jeszcze bardziej obniżone</w:t>
      </w:r>
      <w:r w:rsidR="00C149F6">
        <w:rPr>
          <w:sz w:val="22"/>
        </w:rPr>
        <w:t xml:space="preserve">. W efekcie </w:t>
      </w:r>
      <w:r w:rsidR="00C149F6">
        <w:rPr>
          <w:sz w:val="22"/>
        </w:rPr>
        <w:lastRenderedPageBreak/>
        <w:t>o</w:t>
      </w:r>
      <w:r w:rsidR="00445B0D">
        <w:rPr>
          <w:sz w:val="22"/>
        </w:rPr>
        <w:t xml:space="preserve">d 31 marca 2020 r. do 30 czerwca 2021 r. </w:t>
      </w:r>
      <w:proofErr w:type="spellStart"/>
      <w:r w:rsidR="00445B0D">
        <w:rPr>
          <w:sz w:val="22"/>
        </w:rPr>
        <w:t>pozaodsetkowe</w:t>
      </w:r>
      <w:proofErr w:type="spellEnd"/>
      <w:r w:rsidR="00445B0D">
        <w:rPr>
          <w:sz w:val="22"/>
        </w:rPr>
        <w:t xml:space="preserve"> koszty kredytu konsumenckiego </w:t>
      </w:r>
      <w:r w:rsidR="00C149F6" w:rsidRPr="00C149F6">
        <w:rPr>
          <w:sz w:val="22"/>
        </w:rPr>
        <w:t>dla p</w:t>
      </w:r>
      <w:r w:rsidR="00250297">
        <w:rPr>
          <w:sz w:val="22"/>
        </w:rPr>
        <w:t>ożyczek</w:t>
      </w:r>
      <w:r w:rsidR="00C149F6" w:rsidRPr="00C149F6">
        <w:rPr>
          <w:sz w:val="22"/>
        </w:rPr>
        <w:t xml:space="preserve"> trwających 30 dni i dłużej m</w:t>
      </w:r>
      <w:r w:rsidR="00250297">
        <w:rPr>
          <w:sz w:val="22"/>
        </w:rPr>
        <w:t>o</w:t>
      </w:r>
      <w:r w:rsidR="00C149F6" w:rsidRPr="00C149F6">
        <w:rPr>
          <w:sz w:val="22"/>
        </w:rPr>
        <w:t>gł</w:t>
      </w:r>
      <w:r w:rsidR="00250297">
        <w:rPr>
          <w:sz w:val="22"/>
        </w:rPr>
        <w:t>y</w:t>
      </w:r>
      <w:r w:rsidR="00C149F6" w:rsidRPr="00C149F6">
        <w:rPr>
          <w:sz w:val="22"/>
        </w:rPr>
        <w:t xml:space="preserve"> wyn</w:t>
      </w:r>
      <w:r w:rsidR="00250297">
        <w:rPr>
          <w:sz w:val="22"/>
        </w:rPr>
        <w:t>ieś</w:t>
      </w:r>
      <w:r w:rsidR="00C149F6" w:rsidRPr="00C149F6">
        <w:rPr>
          <w:sz w:val="22"/>
        </w:rPr>
        <w:t xml:space="preserve">ć </w:t>
      </w:r>
      <w:r w:rsidR="00250297">
        <w:rPr>
          <w:sz w:val="22"/>
        </w:rPr>
        <w:t>maksymalnie</w:t>
      </w:r>
      <w:r w:rsidR="00C149F6" w:rsidRPr="00C149F6">
        <w:rPr>
          <w:sz w:val="22"/>
        </w:rPr>
        <w:t xml:space="preserve"> 15 proc</w:t>
      </w:r>
      <w:r w:rsidR="00277CA2">
        <w:rPr>
          <w:sz w:val="22"/>
        </w:rPr>
        <w:t>.</w:t>
      </w:r>
      <w:r w:rsidR="00C149F6" w:rsidRPr="00C149F6">
        <w:rPr>
          <w:sz w:val="22"/>
        </w:rPr>
        <w:t xml:space="preserve"> plus 6 proc</w:t>
      </w:r>
      <w:r w:rsidR="00277CA2">
        <w:rPr>
          <w:sz w:val="22"/>
        </w:rPr>
        <w:t>.</w:t>
      </w:r>
      <w:r w:rsidR="00C149F6" w:rsidRPr="00C149F6">
        <w:rPr>
          <w:sz w:val="22"/>
        </w:rPr>
        <w:t xml:space="preserve"> za każdy rok trwania pożyczki – czyli, przykładowo, nie więcej niż 21 proc</w:t>
      </w:r>
      <w:r w:rsidR="00277CA2">
        <w:rPr>
          <w:sz w:val="22"/>
        </w:rPr>
        <w:t>.</w:t>
      </w:r>
      <w:r w:rsidR="00421020">
        <w:rPr>
          <w:sz w:val="22"/>
        </w:rPr>
        <w:t xml:space="preserve"> </w:t>
      </w:r>
      <w:r w:rsidR="000616F8">
        <w:rPr>
          <w:sz w:val="22"/>
        </w:rPr>
        <w:t xml:space="preserve">całkowitej kwoty kredytu </w:t>
      </w:r>
      <w:r w:rsidR="00C149F6" w:rsidRPr="00C149F6">
        <w:rPr>
          <w:sz w:val="22"/>
        </w:rPr>
        <w:t xml:space="preserve">przy pożyczce udzielonej na rok. Dodatkowo, niezależnie od długości trwania pożyczki, poziom kosztów </w:t>
      </w:r>
      <w:proofErr w:type="spellStart"/>
      <w:r w:rsidR="00C149F6" w:rsidRPr="00C149F6">
        <w:rPr>
          <w:sz w:val="22"/>
        </w:rPr>
        <w:t>pozaodsetkowych</w:t>
      </w:r>
      <w:proofErr w:type="spellEnd"/>
      <w:r w:rsidR="00C149F6" w:rsidRPr="00C149F6">
        <w:rPr>
          <w:sz w:val="22"/>
        </w:rPr>
        <w:t xml:space="preserve"> nie m</w:t>
      </w:r>
      <w:r w:rsidR="00250297">
        <w:rPr>
          <w:sz w:val="22"/>
        </w:rPr>
        <w:t>ógł</w:t>
      </w:r>
      <w:r w:rsidR="00C149F6" w:rsidRPr="00C149F6">
        <w:rPr>
          <w:sz w:val="22"/>
        </w:rPr>
        <w:t xml:space="preserve"> przekroczyć 45 proc.</w:t>
      </w:r>
      <w:r w:rsidR="00C92FA3">
        <w:rPr>
          <w:sz w:val="22"/>
        </w:rPr>
        <w:t xml:space="preserve"> </w:t>
      </w:r>
      <w:r w:rsidR="000616F8">
        <w:rPr>
          <w:sz w:val="22"/>
        </w:rPr>
        <w:t xml:space="preserve">całkowitej </w:t>
      </w:r>
      <w:r w:rsidR="00421020">
        <w:rPr>
          <w:sz w:val="22"/>
        </w:rPr>
        <w:t xml:space="preserve">kwoty </w:t>
      </w:r>
      <w:r w:rsidR="0074136E">
        <w:rPr>
          <w:sz w:val="22"/>
        </w:rPr>
        <w:t>kredytu konsumenckiego.</w:t>
      </w:r>
    </w:p>
    <w:p w14:paraId="7002DB8B" w14:textId="4D88AD7B" w:rsidR="00FD5753" w:rsidRDefault="00C92FA3" w:rsidP="00C149F6">
      <w:pPr>
        <w:spacing w:after="240" w:line="360" w:lineRule="auto"/>
        <w:jc w:val="both"/>
        <w:rPr>
          <w:sz w:val="22"/>
        </w:rPr>
      </w:pPr>
      <w:r>
        <w:rPr>
          <w:sz w:val="22"/>
        </w:rPr>
        <w:t>Tymczasem</w:t>
      </w:r>
      <w:r w:rsidR="00EC5807">
        <w:rPr>
          <w:sz w:val="22"/>
        </w:rPr>
        <w:t xml:space="preserve"> konsument zawierał z Everest Finance</w:t>
      </w:r>
      <w:r>
        <w:rPr>
          <w:sz w:val="22"/>
        </w:rPr>
        <w:t xml:space="preserve"> </w:t>
      </w:r>
      <w:r w:rsidR="00EC5807">
        <w:rPr>
          <w:sz w:val="22"/>
        </w:rPr>
        <w:t xml:space="preserve">lub za jej pośrednictwem trzy umowy: </w:t>
      </w:r>
      <w:r>
        <w:rPr>
          <w:sz w:val="22"/>
        </w:rPr>
        <w:t xml:space="preserve"> </w:t>
      </w:r>
      <w:r w:rsidR="001A1E3C">
        <w:rPr>
          <w:sz w:val="22"/>
        </w:rPr>
        <w:t>aneks do umowy</w:t>
      </w:r>
      <w:r w:rsidR="000616F8">
        <w:rPr>
          <w:sz w:val="22"/>
        </w:rPr>
        <w:t xml:space="preserve"> pożyczki</w:t>
      </w:r>
      <w:r w:rsidR="001A1E3C">
        <w:rPr>
          <w:sz w:val="22"/>
        </w:rPr>
        <w:t xml:space="preserve"> </w:t>
      </w:r>
      <w:bookmarkStart w:id="1" w:name="_Hlk111552787"/>
      <w:r w:rsidR="00EC5807">
        <w:rPr>
          <w:sz w:val="22"/>
        </w:rPr>
        <w:t>zwiększający kwotę udzielanej pożyczki</w:t>
      </w:r>
      <w:r>
        <w:rPr>
          <w:sz w:val="22"/>
        </w:rPr>
        <w:t>, umow</w:t>
      </w:r>
      <w:r w:rsidR="00EC5807">
        <w:rPr>
          <w:sz w:val="22"/>
        </w:rPr>
        <w:t>ę</w:t>
      </w:r>
      <w:r>
        <w:rPr>
          <w:sz w:val="22"/>
        </w:rPr>
        <w:t xml:space="preserve"> sprzedaży przez konsumenta </w:t>
      </w:r>
      <w:r w:rsidR="00EC5807">
        <w:rPr>
          <w:sz w:val="22"/>
        </w:rPr>
        <w:t xml:space="preserve">używanego przez niego </w:t>
      </w:r>
      <w:r>
        <w:rPr>
          <w:sz w:val="22"/>
        </w:rPr>
        <w:t>sprzętu AGD</w:t>
      </w:r>
      <w:r w:rsidR="00EC5807">
        <w:rPr>
          <w:sz w:val="22"/>
        </w:rPr>
        <w:t xml:space="preserve"> </w:t>
      </w:r>
      <w:r w:rsidR="00A95323">
        <w:rPr>
          <w:sz w:val="22"/>
        </w:rPr>
        <w:t xml:space="preserve">lub RTV </w:t>
      </w:r>
      <w:r w:rsidR="00EC5807">
        <w:rPr>
          <w:sz w:val="22"/>
        </w:rPr>
        <w:t xml:space="preserve">oraz umowę </w:t>
      </w:r>
      <w:r>
        <w:rPr>
          <w:sz w:val="22"/>
        </w:rPr>
        <w:t xml:space="preserve">leasingu konsumenckiego zwrotnego na użytkowanie </w:t>
      </w:r>
      <w:r w:rsidR="00EC5807">
        <w:rPr>
          <w:sz w:val="22"/>
        </w:rPr>
        <w:t>tego sprzętu.</w:t>
      </w:r>
      <w:r w:rsidR="001A1E3C">
        <w:rPr>
          <w:sz w:val="22"/>
        </w:rPr>
        <w:t xml:space="preserve"> </w:t>
      </w:r>
      <w:r w:rsidR="00FD5753">
        <w:rPr>
          <w:sz w:val="22"/>
        </w:rPr>
        <w:t xml:space="preserve">Z tytułu </w:t>
      </w:r>
      <w:r w:rsidR="00AF642E">
        <w:rPr>
          <w:sz w:val="22"/>
        </w:rPr>
        <w:t xml:space="preserve">leasingu </w:t>
      </w:r>
      <w:r w:rsidR="00FD5753">
        <w:rPr>
          <w:sz w:val="22"/>
        </w:rPr>
        <w:t xml:space="preserve">wynikały dla konsumenta bardzo wysokie koszty pobierane razem z ratami pożyczki. </w:t>
      </w:r>
    </w:p>
    <w:bookmarkEnd w:id="1"/>
    <w:p w14:paraId="492E9D41" w14:textId="556ACA5E" w:rsidR="00585C34" w:rsidRDefault="00250297" w:rsidP="004659DC">
      <w:pPr>
        <w:shd w:val="clear" w:color="auto" w:fill="FFFFFF"/>
        <w:spacing w:before="100" w:beforeAutospacing="1" w:after="240" w:line="360" w:lineRule="auto"/>
        <w:jc w:val="both"/>
        <w:rPr>
          <w:sz w:val="22"/>
        </w:rPr>
      </w:pPr>
      <w:r w:rsidRPr="004659DC">
        <w:rPr>
          <w:sz w:val="22"/>
        </w:rPr>
        <w:t xml:space="preserve">- </w:t>
      </w:r>
      <w:r w:rsidRPr="004659DC">
        <w:rPr>
          <w:i/>
          <w:sz w:val="22"/>
        </w:rPr>
        <w:t>Spółk</w:t>
      </w:r>
      <w:r w:rsidR="000C5428" w:rsidRPr="004659DC">
        <w:rPr>
          <w:i/>
          <w:sz w:val="22"/>
        </w:rPr>
        <w:t>a</w:t>
      </w:r>
      <w:r w:rsidRPr="004659DC">
        <w:rPr>
          <w:i/>
          <w:sz w:val="22"/>
        </w:rPr>
        <w:t xml:space="preserve"> Everest Finanse</w:t>
      </w:r>
      <w:r w:rsidR="00585C34" w:rsidRPr="004659DC">
        <w:rPr>
          <w:i/>
          <w:sz w:val="22"/>
        </w:rPr>
        <w:t xml:space="preserve"> mogła</w:t>
      </w:r>
      <w:r w:rsidRPr="004659DC">
        <w:rPr>
          <w:i/>
          <w:sz w:val="22"/>
        </w:rPr>
        <w:t xml:space="preserve"> próbowa</w:t>
      </w:r>
      <w:r w:rsidR="00585C34" w:rsidRPr="004659DC">
        <w:rPr>
          <w:i/>
          <w:sz w:val="22"/>
        </w:rPr>
        <w:t>ć</w:t>
      </w:r>
      <w:r w:rsidRPr="004659DC">
        <w:rPr>
          <w:i/>
          <w:sz w:val="22"/>
        </w:rPr>
        <w:t xml:space="preserve"> obejść pr</w:t>
      </w:r>
      <w:r w:rsidR="00AF642E" w:rsidRPr="004659DC">
        <w:rPr>
          <w:i/>
          <w:sz w:val="22"/>
        </w:rPr>
        <w:t>awo</w:t>
      </w:r>
      <w:r w:rsidRPr="004659DC">
        <w:rPr>
          <w:i/>
          <w:sz w:val="22"/>
        </w:rPr>
        <w:t>, które miał</w:t>
      </w:r>
      <w:r w:rsidR="00B53AAF" w:rsidRPr="004659DC">
        <w:rPr>
          <w:i/>
          <w:sz w:val="22"/>
        </w:rPr>
        <w:t>o</w:t>
      </w:r>
      <w:r w:rsidRPr="004659DC">
        <w:rPr>
          <w:i/>
          <w:sz w:val="22"/>
        </w:rPr>
        <w:t xml:space="preserve"> </w:t>
      </w:r>
      <w:r w:rsidR="002B35BD" w:rsidRPr="004659DC">
        <w:rPr>
          <w:i/>
          <w:sz w:val="22"/>
        </w:rPr>
        <w:t>chronić</w:t>
      </w:r>
      <w:r w:rsidRPr="004659DC">
        <w:rPr>
          <w:i/>
          <w:sz w:val="22"/>
        </w:rPr>
        <w:t xml:space="preserve"> konsument</w:t>
      </w:r>
      <w:r w:rsidR="002B35BD" w:rsidRPr="004659DC">
        <w:rPr>
          <w:i/>
          <w:sz w:val="22"/>
        </w:rPr>
        <w:t>ów, aby</w:t>
      </w:r>
      <w:r w:rsidRPr="004659DC">
        <w:rPr>
          <w:i/>
          <w:sz w:val="22"/>
        </w:rPr>
        <w:t xml:space="preserve"> </w:t>
      </w:r>
      <w:r w:rsidR="002B35BD" w:rsidRPr="004659DC">
        <w:rPr>
          <w:i/>
          <w:sz w:val="22"/>
        </w:rPr>
        <w:t xml:space="preserve">nie wpadli w pętlę zadłużenia </w:t>
      </w:r>
      <w:r w:rsidRPr="004659DC">
        <w:rPr>
          <w:i/>
          <w:sz w:val="22"/>
        </w:rPr>
        <w:t xml:space="preserve">w trudnych czasach lockdownu. </w:t>
      </w:r>
      <w:r w:rsidR="00F25333" w:rsidRPr="004659DC">
        <w:rPr>
          <w:i/>
          <w:sz w:val="22"/>
        </w:rPr>
        <w:t>Posłużyły jej do tego</w:t>
      </w:r>
      <w:r w:rsidR="002B35BD" w:rsidRPr="004659DC">
        <w:rPr>
          <w:i/>
          <w:sz w:val="22"/>
        </w:rPr>
        <w:t xml:space="preserve"> umo</w:t>
      </w:r>
      <w:r w:rsidR="00F25333" w:rsidRPr="004659DC">
        <w:rPr>
          <w:i/>
          <w:sz w:val="22"/>
        </w:rPr>
        <w:t>wy</w:t>
      </w:r>
      <w:r w:rsidR="002B35BD" w:rsidRPr="004659DC">
        <w:rPr>
          <w:i/>
          <w:sz w:val="22"/>
        </w:rPr>
        <w:t xml:space="preserve"> leasingu zwrotnego na sprzęt AGD</w:t>
      </w:r>
      <w:r w:rsidR="00A95323" w:rsidRPr="004659DC">
        <w:rPr>
          <w:i/>
          <w:sz w:val="22"/>
        </w:rPr>
        <w:t>,</w:t>
      </w:r>
      <w:r w:rsidR="00BB15C5" w:rsidRPr="004659DC">
        <w:rPr>
          <w:i/>
          <w:sz w:val="22"/>
        </w:rPr>
        <w:t xml:space="preserve"> </w:t>
      </w:r>
      <w:r w:rsidR="00CE1814" w:rsidRPr="004659DC">
        <w:rPr>
          <w:i/>
          <w:sz w:val="22"/>
        </w:rPr>
        <w:t xml:space="preserve">telewizory </w:t>
      </w:r>
      <w:r w:rsidR="00BB15C5" w:rsidRPr="004659DC">
        <w:rPr>
          <w:i/>
          <w:sz w:val="22"/>
        </w:rPr>
        <w:t>i smartfony</w:t>
      </w:r>
      <w:r w:rsidR="002B35BD" w:rsidRPr="004659DC">
        <w:rPr>
          <w:i/>
          <w:sz w:val="22"/>
        </w:rPr>
        <w:t xml:space="preserve">. W naszej opinii </w:t>
      </w:r>
      <w:r w:rsidR="00792F4A" w:rsidRPr="004659DC">
        <w:rPr>
          <w:i/>
          <w:sz w:val="22"/>
        </w:rPr>
        <w:t>model finansowania oparty na dwóch źródłach – pożyczce i leasingu – mógł zostać wykreowany sztucznie</w:t>
      </w:r>
      <w:r w:rsidR="001D32BC" w:rsidRPr="004659DC">
        <w:rPr>
          <w:i/>
          <w:sz w:val="22"/>
        </w:rPr>
        <w:t xml:space="preserve">. </w:t>
      </w:r>
      <w:r w:rsidR="004659DC" w:rsidRPr="004659DC">
        <w:rPr>
          <w:i/>
          <w:sz w:val="22"/>
        </w:rPr>
        <w:t>W efekcie pożyczkobiorcy mieli dużo wyższe kwoty do spłaty, niż przewidywały to przepisy</w:t>
      </w:r>
      <w:r w:rsidR="004659DC">
        <w:rPr>
          <w:i/>
          <w:sz w:val="22"/>
        </w:rPr>
        <w:t xml:space="preserve"> </w:t>
      </w:r>
      <w:r w:rsidR="00585C34">
        <w:rPr>
          <w:sz w:val="22"/>
        </w:rPr>
        <w:t>– mówi Tomasz Chróstny, Prezes UOKiK.</w:t>
      </w:r>
    </w:p>
    <w:p w14:paraId="073A5459" w14:textId="77777777" w:rsidR="00A13244" w:rsidRPr="00D47CCF" w:rsidRDefault="002876F8" w:rsidP="002876F8">
      <w:pPr>
        <w:spacing w:after="240" w:line="360" w:lineRule="auto"/>
        <w:jc w:val="both"/>
        <w:outlineLvl w:val="2"/>
        <w:rPr>
          <w:rFonts w:cs="Tahoma"/>
          <w:b/>
          <w:bCs/>
          <w:sz w:val="22"/>
          <w:lang w:eastAsia="pl-PL"/>
        </w:rPr>
      </w:pPr>
      <w:r w:rsidRPr="00FD5753">
        <w:rPr>
          <w:b/>
          <w:sz w:val="22"/>
          <w:lang w:eastAsia="pl-PL"/>
        </w:rPr>
        <w:t>Zarzut</w:t>
      </w:r>
      <w:r>
        <w:rPr>
          <w:b/>
          <w:sz w:val="22"/>
          <w:lang w:eastAsia="pl-PL"/>
        </w:rPr>
        <w:t xml:space="preserve"> 2</w:t>
      </w:r>
      <w:r w:rsidRPr="00FD5753">
        <w:rPr>
          <w:b/>
          <w:sz w:val="22"/>
          <w:lang w:eastAsia="pl-PL"/>
        </w:rPr>
        <w:t>:</w:t>
      </w:r>
      <w:r>
        <w:rPr>
          <w:b/>
          <w:sz w:val="22"/>
          <w:lang w:eastAsia="pl-PL"/>
        </w:rPr>
        <w:t xml:space="preserve"> brak </w:t>
      </w:r>
      <w:r w:rsidR="00D872A2">
        <w:rPr>
          <w:b/>
          <w:sz w:val="22"/>
          <w:lang w:eastAsia="pl-PL"/>
        </w:rPr>
        <w:t>jasnych informacji o umowie przed jej podpisaniem</w:t>
      </w:r>
    </w:p>
    <w:p w14:paraId="63C29081" w14:textId="7E4748E9" w:rsidR="00B73F22" w:rsidRDefault="00D872A2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Drugi zarzut Prezesa UOKiK wobec spółki Everest Finanse </w:t>
      </w:r>
      <w:r w:rsidR="00E0665F">
        <w:rPr>
          <w:sz w:val="22"/>
        </w:rPr>
        <w:t xml:space="preserve">SA </w:t>
      </w:r>
      <w:r>
        <w:rPr>
          <w:sz w:val="22"/>
        </w:rPr>
        <w:t>dotyczy braku jasnych i</w:t>
      </w:r>
      <w:r w:rsidR="00CC6F3B">
        <w:rPr>
          <w:sz w:val="22"/>
        </w:rPr>
        <w:t> </w:t>
      </w:r>
      <w:r>
        <w:rPr>
          <w:sz w:val="22"/>
        </w:rPr>
        <w:t xml:space="preserve">jednoznacznych informacji na temat podpisywanych umów i ich kosztów. Jak wynika ze skarg i dotychczasowych ustaleń Urzędu, większość spośród podpisywanych dokumentów konsumenci widzieli jedynie na ekranie tabletu przedstawiciela firmy, gdzie mieli je podpisać rysikiem. </w:t>
      </w:r>
    </w:p>
    <w:p w14:paraId="269F9B78" w14:textId="5ECC96E4" w:rsidR="00A4512D" w:rsidRDefault="00A4512D" w:rsidP="00986C37">
      <w:pPr>
        <w:spacing w:after="100" w:afterAutospacing="1" w:line="372" w:lineRule="auto"/>
        <w:jc w:val="both"/>
        <w:rPr>
          <w:sz w:val="22"/>
        </w:rPr>
      </w:pPr>
      <w:r w:rsidRPr="00A4512D">
        <w:rPr>
          <w:sz w:val="22"/>
        </w:rPr>
        <w:t xml:space="preserve">- </w:t>
      </w:r>
      <w:r w:rsidRPr="00277CA2">
        <w:rPr>
          <w:i/>
          <w:sz w:val="22"/>
        </w:rPr>
        <w:t>Konsumen</w:t>
      </w:r>
      <w:r w:rsidR="00277CA2" w:rsidRPr="00277CA2">
        <w:rPr>
          <w:i/>
          <w:sz w:val="22"/>
        </w:rPr>
        <w:t>ci</w:t>
      </w:r>
      <w:r w:rsidRPr="00277CA2">
        <w:rPr>
          <w:i/>
          <w:sz w:val="22"/>
        </w:rPr>
        <w:t xml:space="preserve"> ma</w:t>
      </w:r>
      <w:r w:rsidR="00277CA2" w:rsidRPr="00277CA2">
        <w:rPr>
          <w:i/>
          <w:sz w:val="22"/>
        </w:rPr>
        <w:t>ją</w:t>
      </w:r>
      <w:r w:rsidRPr="00277CA2">
        <w:rPr>
          <w:i/>
          <w:sz w:val="22"/>
        </w:rPr>
        <w:t xml:space="preserve"> niepodważalne prawo do jasnych i jednoznacznych informacji na temat umowy przed jej podpisaniem. </w:t>
      </w:r>
      <w:r w:rsidR="00901C09" w:rsidRPr="00277CA2">
        <w:rPr>
          <w:i/>
          <w:sz w:val="22"/>
        </w:rPr>
        <w:t xml:space="preserve">Tymczasem wskutek działań firmy Everest </w:t>
      </w:r>
      <w:r w:rsidR="00096C8E">
        <w:rPr>
          <w:i/>
          <w:sz w:val="22"/>
        </w:rPr>
        <w:t xml:space="preserve">Finanse </w:t>
      </w:r>
      <w:r w:rsidR="00901C09" w:rsidRPr="00277CA2">
        <w:rPr>
          <w:i/>
          <w:sz w:val="22"/>
        </w:rPr>
        <w:t>mogli nie być zorientowani, jakie kwoty finansowania uzyskali jako kredyt konsumencki, a jakie z</w:t>
      </w:r>
      <w:r w:rsidR="0074136E">
        <w:rPr>
          <w:i/>
          <w:sz w:val="22"/>
        </w:rPr>
        <w:t>e</w:t>
      </w:r>
      <w:r w:rsidR="00901C09" w:rsidRPr="00277CA2">
        <w:rPr>
          <w:i/>
          <w:sz w:val="22"/>
        </w:rPr>
        <w:t xml:space="preserve"> </w:t>
      </w:r>
      <w:r w:rsidR="0074136E">
        <w:rPr>
          <w:i/>
          <w:sz w:val="22"/>
        </w:rPr>
        <w:t xml:space="preserve">sprzedaży przedmiotu leasingu. W dodatku z tytułu leasingu </w:t>
      </w:r>
      <w:r w:rsidR="00CC6F3B">
        <w:rPr>
          <w:i/>
          <w:sz w:val="22"/>
        </w:rPr>
        <w:t xml:space="preserve">konsumenci ponosili bardzo wysokie koszty. </w:t>
      </w:r>
      <w:r w:rsidR="00901C09" w:rsidRPr="00277CA2">
        <w:rPr>
          <w:i/>
          <w:sz w:val="22"/>
        </w:rPr>
        <w:t xml:space="preserve">Gdyby wiedzieli, że </w:t>
      </w:r>
      <w:r w:rsidR="00277CA2" w:rsidRPr="00277CA2">
        <w:rPr>
          <w:i/>
          <w:sz w:val="22"/>
        </w:rPr>
        <w:t>przepłacają za pożyczkę, mogliby się na nią nie zdecydować</w:t>
      </w:r>
      <w:r w:rsidR="00277CA2">
        <w:rPr>
          <w:sz w:val="22"/>
        </w:rPr>
        <w:t xml:space="preserve"> - mówi Tomasz Chróstny, Prezes UOKiK.</w:t>
      </w:r>
    </w:p>
    <w:p w14:paraId="541BFFF1" w14:textId="77777777" w:rsidR="00277CA2" w:rsidRDefault="00277CA2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lastRenderedPageBreak/>
        <w:t>J</w:t>
      </w:r>
      <w:r w:rsidR="00096C8E">
        <w:rPr>
          <w:sz w:val="22"/>
        </w:rPr>
        <w:t xml:space="preserve">eśli zarzuty się potwierdzą, </w:t>
      </w:r>
      <w:r>
        <w:rPr>
          <w:sz w:val="22"/>
        </w:rPr>
        <w:t xml:space="preserve">spółce </w:t>
      </w:r>
      <w:r w:rsidR="00E0665F">
        <w:rPr>
          <w:sz w:val="22"/>
        </w:rPr>
        <w:t xml:space="preserve">Everest Finanse SA </w:t>
      </w:r>
      <w:r>
        <w:rPr>
          <w:sz w:val="22"/>
        </w:rPr>
        <w:t>grozi kara do 10 proc. rocznego obrotu.</w:t>
      </w:r>
    </w:p>
    <w:p w14:paraId="5136A6FA" w14:textId="0BC410F3" w:rsidR="00316318" w:rsidRPr="00812427" w:rsidRDefault="00316318" w:rsidP="00316318">
      <w:p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Zanim weźmiesz pożyczkę</w:t>
      </w:r>
      <w:r w:rsidR="00D92D85">
        <w:rPr>
          <w:b/>
          <w:sz w:val="22"/>
        </w:rPr>
        <w:t xml:space="preserve"> </w:t>
      </w:r>
      <w:r>
        <w:rPr>
          <w:b/>
          <w:sz w:val="22"/>
        </w:rPr>
        <w:t>…</w:t>
      </w:r>
    </w:p>
    <w:p w14:paraId="38B0AA46" w14:textId="77777777" w:rsidR="00316318" w:rsidRDefault="00316318" w:rsidP="00316318">
      <w:pPr>
        <w:pStyle w:val="Akapitzlist"/>
        <w:numPr>
          <w:ilvl w:val="0"/>
          <w:numId w:val="8"/>
        </w:numPr>
        <w:spacing w:after="240" w:line="360" w:lineRule="auto"/>
        <w:ind w:left="360"/>
        <w:jc w:val="both"/>
        <w:rPr>
          <w:sz w:val="22"/>
        </w:rPr>
      </w:pPr>
      <w:r>
        <w:rPr>
          <w:sz w:val="22"/>
        </w:rPr>
        <w:t xml:space="preserve">Sprawdź, czy </w:t>
      </w:r>
      <w:hyperlink r:id="rId11" w:history="1">
        <w:r w:rsidRPr="00053619">
          <w:rPr>
            <w:rStyle w:val="Hipercze"/>
            <w:sz w:val="22"/>
          </w:rPr>
          <w:t>firma pożyczkowa</w:t>
        </w:r>
      </w:hyperlink>
      <w:r w:rsidRPr="00053619">
        <w:rPr>
          <w:sz w:val="22"/>
        </w:rPr>
        <w:t xml:space="preserve"> lub </w:t>
      </w:r>
      <w:hyperlink r:id="rId12" w:history="1">
        <w:r w:rsidRPr="00053619">
          <w:rPr>
            <w:rStyle w:val="Hipercze"/>
            <w:sz w:val="22"/>
          </w:rPr>
          <w:t>pośrednik kredytowy</w:t>
        </w:r>
      </w:hyperlink>
      <w:r w:rsidRPr="00053619">
        <w:rPr>
          <w:sz w:val="22"/>
        </w:rPr>
        <w:t xml:space="preserve"> widnieje w odpowiednim rejestrze Komisji Nadzoru Finansowego.</w:t>
      </w:r>
    </w:p>
    <w:p w14:paraId="6C811705" w14:textId="77777777" w:rsidR="00316318" w:rsidRPr="0006598A" w:rsidRDefault="00096C8E" w:rsidP="00316318">
      <w:pPr>
        <w:pStyle w:val="Akapitzlist"/>
        <w:numPr>
          <w:ilvl w:val="0"/>
          <w:numId w:val="8"/>
        </w:numPr>
        <w:spacing w:after="240" w:line="360" w:lineRule="auto"/>
        <w:ind w:left="360"/>
        <w:jc w:val="both"/>
        <w:rPr>
          <w:sz w:val="22"/>
        </w:rPr>
      </w:pPr>
      <w:r>
        <w:rPr>
          <w:sz w:val="22"/>
        </w:rPr>
        <w:t>D</w:t>
      </w:r>
      <w:r w:rsidR="00316318">
        <w:rPr>
          <w:sz w:val="22"/>
        </w:rPr>
        <w:t>okładnie przeczytaj, czego dotyczy umowa: kredytu, pożyczki czy leasingu i czy jest to zgodne z tym, co mówi przedstawiciel instytucji pożyczkowej lub pośrednika. Uważnie zapoznaj się z warunkami umowy i wszystkimi załącznikami do niej.</w:t>
      </w:r>
    </w:p>
    <w:p w14:paraId="2F5D019F" w14:textId="77777777" w:rsidR="00316318" w:rsidRDefault="00316318" w:rsidP="00316318">
      <w:pPr>
        <w:pStyle w:val="Akapitzlist"/>
        <w:numPr>
          <w:ilvl w:val="0"/>
          <w:numId w:val="8"/>
        </w:numPr>
        <w:spacing w:after="240" w:line="360" w:lineRule="auto"/>
        <w:ind w:left="360"/>
        <w:jc w:val="both"/>
        <w:rPr>
          <w:sz w:val="22"/>
        </w:rPr>
      </w:pPr>
      <w:r>
        <w:rPr>
          <w:sz w:val="22"/>
        </w:rPr>
        <w:t>Policz, ile będziesz mieć do spłaty i jakie będą</w:t>
      </w:r>
      <w:r w:rsidRPr="0006598A">
        <w:rPr>
          <w:sz w:val="22"/>
        </w:rPr>
        <w:t xml:space="preserve"> </w:t>
      </w:r>
      <w:r>
        <w:rPr>
          <w:sz w:val="22"/>
        </w:rPr>
        <w:t>koszty kredytu – zarówno odsetki, jak i te</w:t>
      </w:r>
      <w:r w:rsidRPr="0006598A">
        <w:rPr>
          <w:sz w:val="22"/>
        </w:rPr>
        <w:t xml:space="preserve"> wynikające z </w:t>
      </w:r>
      <w:r>
        <w:rPr>
          <w:sz w:val="22"/>
        </w:rPr>
        <w:t>różnych opłat i prowizji.</w:t>
      </w:r>
      <w:r w:rsidRPr="0006598A">
        <w:rPr>
          <w:sz w:val="22"/>
        </w:rPr>
        <w:t xml:space="preserve"> </w:t>
      </w:r>
      <w:r>
        <w:rPr>
          <w:sz w:val="22"/>
        </w:rPr>
        <w:t xml:space="preserve">Pamiętaj, że obowiązują </w:t>
      </w:r>
      <w:r w:rsidRPr="0006598A">
        <w:rPr>
          <w:sz w:val="22"/>
        </w:rPr>
        <w:t>ustawow</w:t>
      </w:r>
      <w:r>
        <w:rPr>
          <w:sz w:val="22"/>
        </w:rPr>
        <w:t>e</w:t>
      </w:r>
      <w:r w:rsidRPr="0006598A">
        <w:rPr>
          <w:sz w:val="22"/>
        </w:rPr>
        <w:t xml:space="preserve"> limit</w:t>
      </w:r>
      <w:r>
        <w:rPr>
          <w:sz w:val="22"/>
        </w:rPr>
        <w:t>y.</w:t>
      </w:r>
    </w:p>
    <w:p w14:paraId="1E13EC55" w14:textId="77777777" w:rsidR="00316318" w:rsidRDefault="00316318" w:rsidP="00316318">
      <w:pPr>
        <w:pStyle w:val="Akapitzlist"/>
        <w:spacing w:after="240" w:line="360" w:lineRule="auto"/>
        <w:ind w:left="360"/>
        <w:jc w:val="both"/>
        <w:rPr>
          <w:sz w:val="22"/>
        </w:rPr>
      </w:pPr>
      <w:r w:rsidRPr="00053619">
        <w:rPr>
          <w:b/>
          <w:sz w:val="22"/>
        </w:rPr>
        <w:t>Odsetki</w:t>
      </w:r>
      <w:r>
        <w:rPr>
          <w:sz w:val="22"/>
        </w:rPr>
        <w:t xml:space="preserve"> maksymalnie mogą stanowić </w:t>
      </w:r>
      <w:r w:rsidRPr="00DB03D6">
        <w:rPr>
          <w:sz w:val="22"/>
        </w:rPr>
        <w:t>dwukrotność odsetek ustawowych</w:t>
      </w:r>
      <w:r>
        <w:rPr>
          <w:sz w:val="22"/>
        </w:rPr>
        <w:t xml:space="preserve">, które </w:t>
      </w:r>
      <w:r w:rsidRPr="00DB03D6">
        <w:rPr>
          <w:sz w:val="22"/>
        </w:rPr>
        <w:t xml:space="preserve">wyliczamy, dodając 3,5 </w:t>
      </w:r>
      <w:r>
        <w:rPr>
          <w:sz w:val="22"/>
        </w:rPr>
        <w:t xml:space="preserve">pkt </w:t>
      </w:r>
      <w:r w:rsidRPr="00DB03D6">
        <w:rPr>
          <w:sz w:val="22"/>
        </w:rPr>
        <w:t>proc. do</w:t>
      </w:r>
      <w:r>
        <w:rPr>
          <w:sz w:val="22"/>
        </w:rPr>
        <w:t xml:space="preserve"> </w:t>
      </w:r>
      <w:hyperlink r:id="rId13" w:history="1">
        <w:r w:rsidRPr="00DB03D6">
          <w:rPr>
            <w:rStyle w:val="Hipercze"/>
            <w:sz w:val="22"/>
          </w:rPr>
          <w:t>stopy referencyjnej NBP</w:t>
        </w:r>
      </w:hyperlink>
      <w:r w:rsidRPr="00DB03D6">
        <w:rPr>
          <w:sz w:val="22"/>
        </w:rPr>
        <w:t>.</w:t>
      </w:r>
    </w:p>
    <w:p w14:paraId="7D5E3BDD" w14:textId="2913D3C9" w:rsidR="00316318" w:rsidRDefault="00316318" w:rsidP="00316318">
      <w:pPr>
        <w:pStyle w:val="Akapitzlist"/>
        <w:spacing w:after="240" w:line="360" w:lineRule="auto"/>
        <w:ind w:left="360"/>
        <w:jc w:val="both"/>
        <w:rPr>
          <w:sz w:val="22"/>
        </w:rPr>
      </w:pPr>
      <w:r w:rsidRPr="00DB03D6">
        <w:rPr>
          <w:b/>
          <w:sz w:val="22"/>
        </w:rPr>
        <w:t xml:space="preserve">Koszty </w:t>
      </w:r>
      <w:proofErr w:type="spellStart"/>
      <w:r w:rsidRPr="00DB03D6">
        <w:rPr>
          <w:b/>
          <w:sz w:val="22"/>
        </w:rPr>
        <w:t>pozaodsetkowe</w:t>
      </w:r>
      <w:proofErr w:type="spellEnd"/>
      <w:r>
        <w:rPr>
          <w:sz w:val="22"/>
        </w:rPr>
        <w:t xml:space="preserve"> m</w:t>
      </w:r>
      <w:r w:rsidRPr="00053619">
        <w:rPr>
          <w:sz w:val="22"/>
        </w:rPr>
        <w:t>aksymalnie mogą wynieść 25 proc.</w:t>
      </w:r>
      <w:r w:rsidR="00CC6F3B">
        <w:rPr>
          <w:sz w:val="22"/>
        </w:rPr>
        <w:t xml:space="preserve"> całkowitej kwoty kredytu</w:t>
      </w:r>
      <w:r w:rsidRPr="00053619">
        <w:rPr>
          <w:sz w:val="22"/>
        </w:rPr>
        <w:t xml:space="preserve"> plus 30 proc. za każdy rok kredytowania, jednak nie więcej niż 100 proc. </w:t>
      </w:r>
      <w:r w:rsidR="000616F8">
        <w:rPr>
          <w:sz w:val="22"/>
        </w:rPr>
        <w:t xml:space="preserve">kwoty </w:t>
      </w:r>
      <w:r w:rsidRPr="00053619">
        <w:rPr>
          <w:sz w:val="22"/>
        </w:rPr>
        <w:t xml:space="preserve">kredytu. </w:t>
      </w:r>
    </w:p>
    <w:p w14:paraId="232B75F6" w14:textId="67B7FB79" w:rsidR="00316318" w:rsidRDefault="00316318" w:rsidP="00316318">
      <w:pPr>
        <w:pStyle w:val="Akapitzlist"/>
        <w:numPr>
          <w:ilvl w:val="0"/>
          <w:numId w:val="8"/>
        </w:numPr>
        <w:spacing w:after="240" w:line="360" w:lineRule="auto"/>
        <w:ind w:left="360"/>
        <w:jc w:val="both"/>
        <w:rPr>
          <w:sz w:val="22"/>
        </w:rPr>
      </w:pPr>
      <w:r>
        <w:rPr>
          <w:sz w:val="22"/>
        </w:rPr>
        <w:t xml:space="preserve">Pamiętaj, że w umowach leasingu, które nie przewidują obowiązku nabycia </w:t>
      </w:r>
      <w:r w:rsidR="00096C8E">
        <w:rPr>
          <w:sz w:val="22"/>
        </w:rPr>
        <w:t xml:space="preserve">jego </w:t>
      </w:r>
      <w:r>
        <w:rPr>
          <w:sz w:val="22"/>
        </w:rPr>
        <w:t>przedmiotu</w:t>
      </w:r>
      <w:r w:rsidR="000616F8">
        <w:rPr>
          <w:sz w:val="22"/>
        </w:rPr>
        <w:t xml:space="preserve"> przez leasingobiorcę</w:t>
      </w:r>
      <w:r>
        <w:rPr>
          <w:sz w:val="22"/>
        </w:rPr>
        <w:t xml:space="preserve">, koszty </w:t>
      </w:r>
      <w:r w:rsidR="00096C8E">
        <w:rPr>
          <w:sz w:val="22"/>
        </w:rPr>
        <w:t xml:space="preserve">nie są limitowane i </w:t>
      </w:r>
      <w:r>
        <w:rPr>
          <w:sz w:val="22"/>
        </w:rPr>
        <w:t>mogą być znacznie wyższe.</w:t>
      </w:r>
    </w:p>
    <w:p w14:paraId="55592EC4" w14:textId="28B9E89F" w:rsidR="00316318" w:rsidRDefault="00096C8E" w:rsidP="00316318">
      <w:pPr>
        <w:pStyle w:val="Akapitzlist"/>
        <w:numPr>
          <w:ilvl w:val="0"/>
          <w:numId w:val="8"/>
        </w:numPr>
        <w:spacing w:after="240" w:line="360" w:lineRule="auto"/>
        <w:ind w:left="360"/>
        <w:jc w:val="both"/>
        <w:rPr>
          <w:sz w:val="22"/>
        </w:rPr>
      </w:pPr>
      <w:r>
        <w:rPr>
          <w:sz w:val="22"/>
        </w:rPr>
        <w:t>P</w:t>
      </w:r>
      <w:r w:rsidR="00316318">
        <w:rPr>
          <w:sz w:val="22"/>
        </w:rPr>
        <w:t>orównaj oferty różnych firm. Ułatwi to wskaźnik RRSO -</w:t>
      </w:r>
      <w:r w:rsidR="00316318" w:rsidRPr="0006598A">
        <w:rPr>
          <w:sz w:val="22"/>
        </w:rPr>
        <w:t xml:space="preserve"> rzeczywista roczna stopa oprocentowania</w:t>
      </w:r>
      <w:r w:rsidR="00316318">
        <w:rPr>
          <w:sz w:val="22"/>
        </w:rPr>
        <w:t>. Pokazuje on</w:t>
      </w:r>
      <w:r w:rsidR="00316318" w:rsidRPr="0006598A">
        <w:rPr>
          <w:sz w:val="22"/>
        </w:rPr>
        <w:t xml:space="preserve"> koszt kredytu określony w procentach w stosunku do </w:t>
      </w:r>
      <w:r w:rsidR="00CC6F3B">
        <w:rPr>
          <w:sz w:val="22"/>
        </w:rPr>
        <w:t>całkowitej kwoty kredytu.</w:t>
      </w:r>
      <w:r w:rsidR="00CC6F3B" w:rsidRPr="0006598A" w:rsidDel="00CC6F3B">
        <w:rPr>
          <w:sz w:val="22"/>
        </w:rPr>
        <w:t xml:space="preserve"> </w:t>
      </w:r>
    </w:p>
    <w:p w14:paraId="5963EB38" w14:textId="22EAAE57" w:rsidR="00316318" w:rsidRDefault="00316318" w:rsidP="00316318">
      <w:pPr>
        <w:pStyle w:val="Akapitzlist"/>
        <w:numPr>
          <w:ilvl w:val="0"/>
          <w:numId w:val="8"/>
        </w:numPr>
        <w:spacing w:after="240" w:line="360" w:lineRule="auto"/>
        <w:ind w:left="360"/>
        <w:jc w:val="both"/>
        <w:rPr>
          <w:sz w:val="22"/>
        </w:rPr>
      </w:pPr>
      <w:r>
        <w:rPr>
          <w:bCs/>
          <w:sz w:val="22"/>
        </w:rPr>
        <w:t>W</w:t>
      </w:r>
      <w:r w:rsidRPr="003B60B6">
        <w:rPr>
          <w:bCs/>
          <w:sz w:val="22"/>
        </w:rPr>
        <w:t xml:space="preserve"> ciągu 14 dni możesz odstąpić od umowy o kredyt konsumencki.</w:t>
      </w:r>
      <w:r w:rsidRPr="0006598A">
        <w:rPr>
          <w:sz w:val="22"/>
        </w:rPr>
        <w:t xml:space="preserve"> W takiej sytuacji masz obowiązek zwrócić odsetki za czas, w którym pieniądze były </w:t>
      </w:r>
      <w:r w:rsidR="00F25333">
        <w:rPr>
          <w:sz w:val="22"/>
        </w:rPr>
        <w:t>Ci udostępnione.</w:t>
      </w:r>
    </w:p>
    <w:p w14:paraId="6943B143" w14:textId="77777777" w:rsidR="00316318" w:rsidRDefault="00316318" w:rsidP="00316318">
      <w:pPr>
        <w:pStyle w:val="Akapitzlist"/>
        <w:numPr>
          <w:ilvl w:val="0"/>
          <w:numId w:val="8"/>
        </w:numPr>
        <w:spacing w:after="240" w:line="360" w:lineRule="auto"/>
        <w:ind w:left="360"/>
        <w:jc w:val="both"/>
        <w:rPr>
          <w:sz w:val="22"/>
        </w:rPr>
      </w:pPr>
      <w:r w:rsidRPr="003B60B6">
        <w:rPr>
          <w:sz w:val="22"/>
        </w:rPr>
        <w:t xml:space="preserve">W razie wątpliwości lub problemów skorzystaj z bezpłatnej pomocy prawnej. </w:t>
      </w:r>
    </w:p>
    <w:p w14:paraId="64F44316" w14:textId="77777777" w:rsidR="00B075C5" w:rsidRPr="005A6B17" w:rsidRDefault="00B075C5" w:rsidP="00B075C5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09BE847A" w14:textId="56DA9420" w:rsidR="00B075C5" w:rsidRDefault="00B075C5" w:rsidP="00B075C5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 xml:space="preserve">Tel. 801 440 220 lub </w:t>
      </w:r>
      <w:r w:rsidR="00D7606C">
        <w:t>222 66 76 76</w:t>
      </w:r>
      <w:r w:rsidRPr="005A6B17">
        <w:rPr>
          <w:rFonts w:cs="Tahoma"/>
          <w:szCs w:val="18"/>
        </w:rPr>
        <w:t xml:space="preserve">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14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5" w:history="1">
        <w:r w:rsidRPr="00D14EB6">
          <w:rPr>
            <w:rStyle w:val="Hipercze"/>
            <w:szCs w:val="18"/>
          </w:rPr>
          <w:t>Rzecznicy konsumentów</w:t>
        </w:r>
      </w:hyperlink>
      <w:r w:rsidR="009E558C">
        <w:rPr>
          <w:szCs w:val="18"/>
        </w:rPr>
        <w:t xml:space="preserve"> – w t</w:t>
      </w:r>
      <w:r w:rsidRPr="005A6B17">
        <w:rPr>
          <w:szCs w:val="18"/>
        </w:rPr>
        <w:t>woim mieście lub powiecie</w:t>
      </w:r>
      <w:r w:rsidR="009E558C">
        <w:rPr>
          <w:szCs w:val="18"/>
        </w:rPr>
        <w:br/>
      </w:r>
      <w:hyperlink r:id="rId16" w:history="1">
        <w:r w:rsidRPr="00C861AF">
          <w:rPr>
            <w:rStyle w:val="Hipercze"/>
            <w:szCs w:val="18"/>
          </w:rPr>
          <w:t>Rzecznik Finansowy</w:t>
        </w:r>
      </w:hyperlink>
      <w:r>
        <w:rPr>
          <w:szCs w:val="18"/>
        </w:rPr>
        <w:t xml:space="preserve"> </w:t>
      </w:r>
      <w:r w:rsidRPr="00C861AF">
        <w:rPr>
          <w:szCs w:val="18"/>
        </w:rPr>
        <w:t>– po odrzuceniu reklamacji przez instytucję finansową</w:t>
      </w:r>
    </w:p>
    <w:p w14:paraId="1A716C17" w14:textId="6C5084B4" w:rsidR="00A95323" w:rsidRDefault="00A95323" w:rsidP="00B075C5">
      <w:pPr>
        <w:spacing w:before="240" w:after="240" w:line="360" w:lineRule="auto"/>
        <w:rPr>
          <w:szCs w:val="18"/>
        </w:rPr>
      </w:pPr>
    </w:p>
    <w:p w14:paraId="23B8B6F4" w14:textId="004F6BB6" w:rsidR="00A95323" w:rsidRDefault="00A95323" w:rsidP="00B075C5">
      <w:pPr>
        <w:spacing w:before="240" w:after="240" w:line="360" w:lineRule="auto"/>
        <w:rPr>
          <w:szCs w:val="18"/>
        </w:rPr>
      </w:pPr>
      <w:bookmarkStart w:id="2" w:name="_GoBack"/>
      <w:bookmarkEnd w:id="2"/>
    </w:p>
    <w:sectPr w:rsidR="00A95323" w:rsidSect="00240013">
      <w:headerReference w:type="default" r:id="rId17"/>
      <w:footerReference w:type="default" r:id="rId18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55E81" w14:textId="77777777" w:rsidR="0051290E" w:rsidRDefault="0051290E">
      <w:r>
        <w:separator/>
      </w:r>
    </w:p>
  </w:endnote>
  <w:endnote w:type="continuationSeparator" w:id="0">
    <w:p w14:paraId="4984419D" w14:textId="77777777" w:rsidR="0051290E" w:rsidRDefault="0051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DFE82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967ADD" wp14:editId="68F4463A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0F99808B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B9B4A" w14:textId="77777777" w:rsidR="0051290E" w:rsidRDefault="0051290E">
      <w:r>
        <w:separator/>
      </w:r>
    </w:p>
  </w:footnote>
  <w:footnote w:type="continuationSeparator" w:id="0">
    <w:p w14:paraId="62759FB8" w14:textId="77777777" w:rsidR="0051290E" w:rsidRDefault="00512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916A9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30CEA327" wp14:editId="0255EDF5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F2E3E"/>
    <w:multiLevelType w:val="hybridMultilevel"/>
    <w:tmpl w:val="AE5C9DB6"/>
    <w:lvl w:ilvl="0" w:tplc="260600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75204"/>
    <w:multiLevelType w:val="hybridMultilevel"/>
    <w:tmpl w:val="770ED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2523D"/>
    <w:rsid w:val="00042F96"/>
    <w:rsid w:val="00057CC4"/>
    <w:rsid w:val="000616F8"/>
    <w:rsid w:val="000651E9"/>
    <w:rsid w:val="00073AA7"/>
    <w:rsid w:val="00074333"/>
    <w:rsid w:val="00085AD3"/>
    <w:rsid w:val="00093241"/>
    <w:rsid w:val="00096C8E"/>
    <w:rsid w:val="000A74FA"/>
    <w:rsid w:val="000B149D"/>
    <w:rsid w:val="000B1AC5"/>
    <w:rsid w:val="000B719C"/>
    <w:rsid w:val="000B7247"/>
    <w:rsid w:val="000C5428"/>
    <w:rsid w:val="000D459B"/>
    <w:rsid w:val="000E051C"/>
    <w:rsid w:val="000F58A2"/>
    <w:rsid w:val="0010559C"/>
    <w:rsid w:val="00107844"/>
    <w:rsid w:val="0011437C"/>
    <w:rsid w:val="00120FBD"/>
    <w:rsid w:val="00122816"/>
    <w:rsid w:val="0012424D"/>
    <w:rsid w:val="0013159A"/>
    <w:rsid w:val="00135455"/>
    <w:rsid w:val="00143310"/>
    <w:rsid w:val="00144E9C"/>
    <w:rsid w:val="00161094"/>
    <w:rsid w:val="00163DF9"/>
    <w:rsid w:val="001666D6"/>
    <w:rsid w:val="00166B5D"/>
    <w:rsid w:val="001675EF"/>
    <w:rsid w:val="0017028A"/>
    <w:rsid w:val="001713A2"/>
    <w:rsid w:val="00190D5A"/>
    <w:rsid w:val="001979B5"/>
    <w:rsid w:val="001A1C93"/>
    <w:rsid w:val="001A1E3C"/>
    <w:rsid w:val="001A5F7C"/>
    <w:rsid w:val="001A6E5B"/>
    <w:rsid w:val="001A7451"/>
    <w:rsid w:val="001C1FAD"/>
    <w:rsid w:val="001C21AD"/>
    <w:rsid w:val="001D32BC"/>
    <w:rsid w:val="001D4D1D"/>
    <w:rsid w:val="001E188E"/>
    <w:rsid w:val="001E4F92"/>
    <w:rsid w:val="001F4A73"/>
    <w:rsid w:val="00202959"/>
    <w:rsid w:val="00205580"/>
    <w:rsid w:val="00206699"/>
    <w:rsid w:val="002157BB"/>
    <w:rsid w:val="00220E55"/>
    <w:rsid w:val="002262B5"/>
    <w:rsid w:val="0023138D"/>
    <w:rsid w:val="00240013"/>
    <w:rsid w:val="0024118E"/>
    <w:rsid w:val="00241BAC"/>
    <w:rsid w:val="00250297"/>
    <w:rsid w:val="00260382"/>
    <w:rsid w:val="00266CB4"/>
    <w:rsid w:val="00267DD1"/>
    <w:rsid w:val="00277CA2"/>
    <w:rsid w:val="002801AA"/>
    <w:rsid w:val="002876F8"/>
    <w:rsid w:val="00295B34"/>
    <w:rsid w:val="002A5D69"/>
    <w:rsid w:val="002B1DBF"/>
    <w:rsid w:val="002B35BD"/>
    <w:rsid w:val="002C0D5D"/>
    <w:rsid w:val="002C692D"/>
    <w:rsid w:val="002C6ABE"/>
    <w:rsid w:val="002E388C"/>
    <w:rsid w:val="002F1BF3"/>
    <w:rsid w:val="002F4D43"/>
    <w:rsid w:val="003056C6"/>
    <w:rsid w:val="00311B14"/>
    <w:rsid w:val="00316318"/>
    <w:rsid w:val="00324306"/>
    <w:rsid w:val="003278D6"/>
    <w:rsid w:val="003303F0"/>
    <w:rsid w:val="0034059B"/>
    <w:rsid w:val="0035019C"/>
    <w:rsid w:val="00360248"/>
    <w:rsid w:val="00360C66"/>
    <w:rsid w:val="00366A46"/>
    <w:rsid w:val="00377A0D"/>
    <w:rsid w:val="00385CF9"/>
    <w:rsid w:val="0038677D"/>
    <w:rsid w:val="003B3E5A"/>
    <w:rsid w:val="003D3FF4"/>
    <w:rsid w:val="003D7161"/>
    <w:rsid w:val="003E3F9D"/>
    <w:rsid w:val="003E69E5"/>
    <w:rsid w:val="0040748E"/>
    <w:rsid w:val="00412206"/>
    <w:rsid w:val="00421020"/>
    <w:rsid w:val="00427E08"/>
    <w:rsid w:val="004349BA"/>
    <w:rsid w:val="0043575C"/>
    <w:rsid w:val="004365C7"/>
    <w:rsid w:val="004425B7"/>
    <w:rsid w:val="00444A85"/>
    <w:rsid w:val="00445B0D"/>
    <w:rsid w:val="00462CFA"/>
    <w:rsid w:val="004659DC"/>
    <w:rsid w:val="0048316E"/>
    <w:rsid w:val="00486DB1"/>
    <w:rsid w:val="00493E10"/>
    <w:rsid w:val="0049490C"/>
    <w:rsid w:val="004972E8"/>
    <w:rsid w:val="004C0F9E"/>
    <w:rsid w:val="004C1243"/>
    <w:rsid w:val="004C5C26"/>
    <w:rsid w:val="004F7E99"/>
    <w:rsid w:val="005003F9"/>
    <w:rsid w:val="0050417B"/>
    <w:rsid w:val="0051290E"/>
    <w:rsid w:val="005133CE"/>
    <w:rsid w:val="00521BA3"/>
    <w:rsid w:val="00523E0D"/>
    <w:rsid w:val="00525588"/>
    <w:rsid w:val="0052710E"/>
    <w:rsid w:val="005442FC"/>
    <w:rsid w:val="0055631D"/>
    <w:rsid w:val="00585C34"/>
    <w:rsid w:val="00593935"/>
    <w:rsid w:val="005973FD"/>
    <w:rsid w:val="00597C68"/>
    <w:rsid w:val="005A382B"/>
    <w:rsid w:val="005A4047"/>
    <w:rsid w:val="005B7211"/>
    <w:rsid w:val="005C0D39"/>
    <w:rsid w:val="005C6232"/>
    <w:rsid w:val="005D6F7A"/>
    <w:rsid w:val="005E5B88"/>
    <w:rsid w:val="005E78EE"/>
    <w:rsid w:val="005F139F"/>
    <w:rsid w:val="005F1EBD"/>
    <w:rsid w:val="005F6D25"/>
    <w:rsid w:val="006063D0"/>
    <w:rsid w:val="00606874"/>
    <w:rsid w:val="00613C45"/>
    <w:rsid w:val="00633D4E"/>
    <w:rsid w:val="0063526F"/>
    <w:rsid w:val="00637E86"/>
    <w:rsid w:val="006422DE"/>
    <w:rsid w:val="006439FA"/>
    <w:rsid w:val="00643D6C"/>
    <w:rsid w:val="0067485D"/>
    <w:rsid w:val="00686B2F"/>
    <w:rsid w:val="006A2065"/>
    <w:rsid w:val="006A3D88"/>
    <w:rsid w:val="006A4A7A"/>
    <w:rsid w:val="006B0848"/>
    <w:rsid w:val="006B733D"/>
    <w:rsid w:val="006C34AE"/>
    <w:rsid w:val="006C67AF"/>
    <w:rsid w:val="006D203B"/>
    <w:rsid w:val="006D3DC5"/>
    <w:rsid w:val="006F143B"/>
    <w:rsid w:val="006F5826"/>
    <w:rsid w:val="006F66AD"/>
    <w:rsid w:val="007039EC"/>
    <w:rsid w:val="0071572D"/>
    <w:rsid w:val="007157BA"/>
    <w:rsid w:val="007169F9"/>
    <w:rsid w:val="007174A6"/>
    <w:rsid w:val="007224B3"/>
    <w:rsid w:val="00731303"/>
    <w:rsid w:val="007402E0"/>
    <w:rsid w:val="0074136E"/>
    <w:rsid w:val="0074489D"/>
    <w:rsid w:val="00746549"/>
    <w:rsid w:val="007514AD"/>
    <w:rsid w:val="0075524D"/>
    <w:rsid w:val="007560B0"/>
    <w:rsid w:val="007627D7"/>
    <w:rsid w:val="00776C4F"/>
    <w:rsid w:val="007838E4"/>
    <w:rsid w:val="007846DC"/>
    <w:rsid w:val="00792F4A"/>
    <w:rsid w:val="00796129"/>
    <w:rsid w:val="007A19D8"/>
    <w:rsid w:val="007A26B9"/>
    <w:rsid w:val="007B0BE8"/>
    <w:rsid w:val="007E36E4"/>
    <w:rsid w:val="007F0ACE"/>
    <w:rsid w:val="00800F0E"/>
    <w:rsid w:val="00804024"/>
    <w:rsid w:val="0081753E"/>
    <w:rsid w:val="0085010E"/>
    <w:rsid w:val="0085454F"/>
    <w:rsid w:val="0087354F"/>
    <w:rsid w:val="00873746"/>
    <w:rsid w:val="008812E5"/>
    <w:rsid w:val="00896985"/>
    <w:rsid w:val="008C53D0"/>
    <w:rsid w:val="008C7266"/>
    <w:rsid w:val="008D527A"/>
    <w:rsid w:val="008D56DA"/>
    <w:rsid w:val="008D5771"/>
    <w:rsid w:val="008F472E"/>
    <w:rsid w:val="00901C09"/>
    <w:rsid w:val="00902556"/>
    <w:rsid w:val="0090338C"/>
    <w:rsid w:val="0091048E"/>
    <w:rsid w:val="00914246"/>
    <w:rsid w:val="00924ABC"/>
    <w:rsid w:val="00940E8F"/>
    <w:rsid w:val="0095309C"/>
    <w:rsid w:val="00964D84"/>
    <w:rsid w:val="009652F2"/>
    <w:rsid w:val="009714BB"/>
    <w:rsid w:val="009719ED"/>
    <w:rsid w:val="00986C37"/>
    <w:rsid w:val="00996603"/>
    <w:rsid w:val="00997528"/>
    <w:rsid w:val="0099796A"/>
    <w:rsid w:val="009B4FBD"/>
    <w:rsid w:val="009C1346"/>
    <w:rsid w:val="009D05C8"/>
    <w:rsid w:val="009E3C0B"/>
    <w:rsid w:val="009E558C"/>
    <w:rsid w:val="00A13244"/>
    <w:rsid w:val="00A15FCB"/>
    <w:rsid w:val="00A239AA"/>
    <w:rsid w:val="00A34050"/>
    <w:rsid w:val="00A439E8"/>
    <w:rsid w:val="00A4512D"/>
    <w:rsid w:val="00A45753"/>
    <w:rsid w:val="00A53423"/>
    <w:rsid w:val="00A62659"/>
    <w:rsid w:val="00A65F20"/>
    <w:rsid w:val="00A76293"/>
    <w:rsid w:val="00A77DA2"/>
    <w:rsid w:val="00A85D9D"/>
    <w:rsid w:val="00A92C4C"/>
    <w:rsid w:val="00A95323"/>
    <w:rsid w:val="00AA436F"/>
    <w:rsid w:val="00AA602D"/>
    <w:rsid w:val="00AB572D"/>
    <w:rsid w:val="00AE2923"/>
    <w:rsid w:val="00AE67AD"/>
    <w:rsid w:val="00AE7F9D"/>
    <w:rsid w:val="00AF1794"/>
    <w:rsid w:val="00AF642E"/>
    <w:rsid w:val="00AF7B1B"/>
    <w:rsid w:val="00B028F7"/>
    <w:rsid w:val="00B075C5"/>
    <w:rsid w:val="00B16192"/>
    <w:rsid w:val="00B22863"/>
    <w:rsid w:val="00B41502"/>
    <w:rsid w:val="00B51024"/>
    <w:rsid w:val="00B512B5"/>
    <w:rsid w:val="00B53AAF"/>
    <w:rsid w:val="00B60CD8"/>
    <w:rsid w:val="00B60F9C"/>
    <w:rsid w:val="00B6769E"/>
    <w:rsid w:val="00B73F22"/>
    <w:rsid w:val="00B76F9A"/>
    <w:rsid w:val="00B774D3"/>
    <w:rsid w:val="00B810B2"/>
    <w:rsid w:val="00B81592"/>
    <w:rsid w:val="00BA26F7"/>
    <w:rsid w:val="00BA44C4"/>
    <w:rsid w:val="00BA6426"/>
    <w:rsid w:val="00BA79F0"/>
    <w:rsid w:val="00BB15C5"/>
    <w:rsid w:val="00BB5068"/>
    <w:rsid w:val="00BB7AE8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123B1"/>
    <w:rsid w:val="00C149F6"/>
    <w:rsid w:val="00C21071"/>
    <w:rsid w:val="00C2398C"/>
    <w:rsid w:val="00C25569"/>
    <w:rsid w:val="00C27366"/>
    <w:rsid w:val="00C461C5"/>
    <w:rsid w:val="00C63AA8"/>
    <w:rsid w:val="00C7783C"/>
    <w:rsid w:val="00C81210"/>
    <w:rsid w:val="00C86580"/>
    <w:rsid w:val="00C92FA3"/>
    <w:rsid w:val="00CA6B58"/>
    <w:rsid w:val="00CB1AE6"/>
    <w:rsid w:val="00CB2ADA"/>
    <w:rsid w:val="00CB3ED4"/>
    <w:rsid w:val="00CB3F86"/>
    <w:rsid w:val="00CC6F3B"/>
    <w:rsid w:val="00CD34F0"/>
    <w:rsid w:val="00CE0954"/>
    <w:rsid w:val="00CE1814"/>
    <w:rsid w:val="00CF11F7"/>
    <w:rsid w:val="00D03CF2"/>
    <w:rsid w:val="00D1323F"/>
    <w:rsid w:val="00D202BA"/>
    <w:rsid w:val="00D251AC"/>
    <w:rsid w:val="00D43766"/>
    <w:rsid w:val="00D47CCF"/>
    <w:rsid w:val="00D6457B"/>
    <w:rsid w:val="00D66DEC"/>
    <w:rsid w:val="00D71A41"/>
    <w:rsid w:val="00D7606C"/>
    <w:rsid w:val="00D768A4"/>
    <w:rsid w:val="00D872A2"/>
    <w:rsid w:val="00D92D85"/>
    <w:rsid w:val="00D92F52"/>
    <w:rsid w:val="00DA753F"/>
    <w:rsid w:val="00DA789D"/>
    <w:rsid w:val="00DC182C"/>
    <w:rsid w:val="00DC5754"/>
    <w:rsid w:val="00DD34A3"/>
    <w:rsid w:val="00DD6056"/>
    <w:rsid w:val="00DE7C6A"/>
    <w:rsid w:val="00DF0A08"/>
    <w:rsid w:val="00DF1632"/>
    <w:rsid w:val="00DF2857"/>
    <w:rsid w:val="00DF782B"/>
    <w:rsid w:val="00E03AEF"/>
    <w:rsid w:val="00E0665F"/>
    <w:rsid w:val="00E102DE"/>
    <w:rsid w:val="00E15E74"/>
    <w:rsid w:val="00E24825"/>
    <w:rsid w:val="00E25BF3"/>
    <w:rsid w:val="00E3045D"/>
    <w:rsid w:val="00E42093"/>
    <w:rsid w:val="00E522AD"/>
    <w:rsid w:val="00E556AC"/>
    <w:rsid w:val="00E64103"/>
    <w:rsid w:val="00E76CD1"/>
    <w:rsid w:val="00EB454F"/>
    <w:rsid w:val="00EC5807"/>
    <w:rsid w:val="00EE18F9"/>
    <w:rsid w:val="00EE4AD8"/>
    <w:rsid w:val="00F139AC"/>
    <w:rsid w:val="00F21EAC"/>
    <w:rsid w:val="00F25333"/>
    <w:rsid w:val="00F3243D"/>
    <w:rsid w:val="00F43350"/>
    <w:rsid w:val="00F45945"/>
    <w:rsid w:val="00F46D0D"/>
    <w:rsid w:val="00F61400"/>
    <w:rsid w:val="00F92B59"/>
    <w:rsid w:val="00F948BC"/>
    <w:rsid w:val="00F960CF"/>
    <w:rsid w:val="00FA10A3"/>
    <w:rsid w:val="00FA1226"/>
    <w:rsid w:val="00FD09D8"/>
    <w:rsid w:val="00FD5753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155FC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149F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16318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A953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5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bout:blank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about:blan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9C950-0461-45BF-87EC-DCADAB86694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6C91D54-E156-427B-A9E2-A2404E02D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883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6</cp:revision>
  <cp:lastPrinted>2019-03-06T14:11:00Z</cp:lastPrinted>
  <dcterms:created xsi:type="dcterms:W3CDTF">2022-08-17T11:34:00Z</dcterms:created>
  <dcterms:modified xsi:type="dcterms:W3CDTF">2022-08-23T08:05:00Z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78879916-4ccf-445d-85fa-7daccf2a46e2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