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AE3A" w14:textId="77777777" w:rsidR="00D47CCF" w:rsidRPr="0024118E" w:rsidRDefault="00686D8F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KARY DLA SPÓŁKI FUNDICO I JEJ PREZESA ZA NARUSZENI</w:t>
      </w:r>
      <w:r w:rsidR="00B51410">
        <w:rPr>
          <w:sz w:val="32"/>
          <w:szCs w:val="32"/>
        </w:rPr>
        <w:t>E</w:t>
      </w:r>
      <w:r>
        <w:rPr>
          <w:sz w:val="32"/>
          <w:szCs w:val="32"/>
        </w:rPr>
        <w:t xml:space="preserve"> ZBIOROWYCH INTERESÓW KONSUMENTÓW</w:t>
      </w:r>
    </w:p>
    <w:p w14:paraId="00C8906F" w14:textId="650E98FB" w:rsidR="00C2398C" w:rsidRPr="005428E6" w:rsidRDefault="00CA48ED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Zysk </w:t>
      </w:r>
      <w:r w:rsidR="00DB6308">
        <w:rPr>
          <w:rFonts w:cs="Tahoma"/>
          <w:b/>
          <w:bCs/>
          <w:color w:val="000000" w:themeColor="text1"/>
          <w:sz w:val="22"/>
          <w:lang w:eastAsia="en-GB"/>
        </w:rPr>
        <w:t>nawet do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kilkudziesięciu procent, brak ryzyka – takimi nieprawdziwymi informacjami spółka Fundico kusiła konsumentów do zainwestowania pieniędzy.</w:t>
      </w:r>
    </w:p>
    <w:p w14:paraId="2959AFFE" w14:textId="77777777" w:rsidR="00986C37" w:rsidRPr="005428E6" w:rsidRDefault="00B9237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428E6">
        <w:rPr>
          <w:rFonts w:cs="Tahoma"/>
          <w:b/>
          <w:bCs/>
          <w:color w:val="000000" w:themeColor="text1"/>
          <w:sz w:val="22"/>
          <w:lang w:eastAsia="en-GB"/>
        </w:rPr>
        <w:t>Prezes UOKiK</w:t>
      </w:r>
      <w:r w:rsidR="00CA48ED">
        <w:rPr>
          <w:rFonts w:cs="Tahoma"/>
          <w:b/>
          <w:bCs/>
          <w:color w:val="000000" w:themeColor="text1"/>
          <w:sz w:val="22"/>
          <w:lang w:eastAsia="en-GB"/>
        </w:rPr>
        <w:t xml:space="preserve"> Tomasz Chróstny nałożył na nią ponad 220 tys</w:t>
      </w:r>
      <w:r w:rsidR="005428E6" w:rsidRPr="005428E6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CA48ED">
        <w:rPr>
          <w:rFonts w:cs="Tahoma"/>
          <w:b/>
          <w:bCs/>
          <w:color w:val="000000" w:themeColor="text1"/>
          <w:sz w:val="22"/>
          <w:lang w:eastAsia="en-GB"/>
        </w:rPr>
        <w:t xml:space="preserve"> zł kar i nakazał natychmiast zaprzestać stosowania nieuczciwych praktyk.</w:t>
      </w:r>
    </w:p>
    <w:p w14:paraId="70C177ED" w14:textId="7C0FCA98" w:rsidR="00986C37" w:rsidRPr="005428E6" w:rsidRDefault="005428E6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</w:t>
      </w:r>
      <w:r w:rsidR="00CA48ED">
        <w:rPr>
          <w:rFonts w:cs="Tahoma"/>
          <w:b/>
          <w:bCs/>
          <w:color w:val="000000" w:themeColor="text1"/>
          <w:sz w:val="22"/>
          <w:lang w:eastAsia="en-GB"/>
        </w:rPr>
        <w:t>ankcj</w:t>
      </w:r>
      <w:r w:rsidR="00C36194">
        <w:rPr>
          <w:rFonts w:cs="Tahoma"/>
          <w:b/>
          <w:bCs/>
          <w:color w:val="000000" w:themeColor="text1"/>
          <w:sz w:val="22"/>
          <w:lang w:eastAsia="en-GB"/>
        </w:rPr>
        <w:t>ę</w:t>
      </w:r>
      <w:r w:rsidR="00CA48ED">
        <w:rPr>
          <w:rFonts w:cs="Tahoma"/>
          <w:b/>
          <w:bCs/>
          <w:color w:val="000000" w:themeColor="text1"/>
          <w:sz w:val="22"/>
          <w:lang w:eastAsia="en-GB"/>
        </w:rPr>
        <w:t xml:space="preserve"> w wysokości 120 tys. zł otrzymał również członek jednoosobowego zarządu Fundico osobiście odpowiedzialny za</w:t>
      </w:r>
      <w:r w:rsidR="006911BC">
        <w:rPr>
          <w:rFonts w:cs="Tahoma"/>
          <w:b/>
          <w:bCs/>
          <w:color w:val="000000" w:themeColor="text1"/>
          <w:sz w:val="22"/>
          <w:lang w:eastAsia="en-GB"/>
        </w:rPr>
        <w:t xml:space="preserve"> dopuszczenie do</w:t>
      </w:r>
      <w:r w:rsidR="00CA48ED">
        <w:rPr>
          <w:rFonts w:cs="Tahoma"/>
          <w:b/>
          <w:bCs/>
          <w:color w:val="000000" w:themeColor="text1"/>
          <w:sz w:val="22"/>
          <w:lang w:eastAsia="en-GB"/>
        </w:rPr>
        <w:t xml:space="preserve"> narusze</w:t>
      </w:r>
      <w:r w:rsidR="006911BC">
        <w:rPr>
          <w:rFonts w:cs="Tahoma"/>
          <w:b/>
          <w:bCs/>
          <w:color w:val="000000" w:themeColor="text1"/>
          <w:sz w:val="22"/>
          <w:lang w:eastAsia="en-GB"/>
        </w:rPr>
        <w:t>ń</w:t>
      </w:r>
      <w:r w:rsidR="00CA48E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922BDA7" w14:textId="77777777" w:rsidR="00B41502" w:rsidRDefault="0010559C" w:rsidP="004E3FD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F43C94">
        <w:rPr>
          <w:b/>
          <w:sz w:val="22"/>
        </w:rPr>
        <w:t>26</w:t>
      </w:r>
      <w:r w:rsidR="00986C37">
        <w:rPr>
          <w:b/>
          <w:sz w:val="22"/>
        </w:rPr>
        <w:t xml:space="preserve"> </w:t>
      </w:r>
      <w:r w:rsidR="00D41224">
        <w:rPr>
          <w:b/>
          <w:sz w:val="22"/>
        </w:rPr>
        <w:t>s</w:t>
      </w:r>
      <w:r w:rsidR="00C861AF">
        <w:rPr>
          <w:b/>
          <w:sz w:val="22"/>
        </w:rPr>
        <w:t>tycz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C861AF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428E6">
        <w:rPr>
          <w:sz w:val="22"/>
        </w:rPr>
        <w:t xml:space="preserve">Spółka </w:t>
      </w:r>
      <w:r w:rsidR="00034F03">
        <w:rPr>
          <w:sz w:val="22"/>
        </w:rPr>
        <w:t xml:space="preserve">Fundico zajmuje się dochodzeniem </w:t>
      </w:r>
      <w:r w:rsidR="0076791A">
        <w:rPr>
          <w:sz w:val="22"/>
        </w:rPr>
        <w:t xml:space="preserve">od banków </w:t>
      </w:r>
      <w:r w:rsidR="00034F03">
        <w:rPr>
          <w:sz w:val="22"/>
        </w:rPr>
        <w:t>roszczeń związanych z przedterminową spłatą pożyczki lub wynikających z klauzul abuzywnych w umowach o kredyt hipoteczny</w:t>
      </w:r>
      <w:r w:rsidR="00380EEB">
        <w:rPr>
          <w:sz w:val="22"/>
        </w:rPr>
        <w:t>.</w:t>
      </w:r>
      <w:r w:rsidR="00034F03">
        <w:rPr>
          <w:sz w:val="22"/>
        </w:rPr>
        <w:t xml:space="preserve"> W związku z tym oferuje konsumentom „inwestycje” – określony zysk po kilku miesiącach w zamian za pieniądze na zakup </w:t>
      </w:r>
      <w:r w:rsidR="0076791A">
        <w:rPr>
          <w:sz w:val="22"/>
        </w:rPr>
        <w:t xml:space="preserve">takiego </w:t>
      </w:r>
      <w:r w:rsidR="00034F03">
        <w:rPr>
          <w:sz w:val="22"/>
        </w:rPr>
        <w:t xml:space="preserve">roszczenia lub </w:t>
      </w:r>
      <w:r w:rsidR="00D11222">
        <w:rPr>
          <w:sz w:val="22"/>
        </w:rPr>
        <w:t xml:space="preserve">sfinansowanie </w:t>
      </w:r>
      <w:r w:rsidR="00034F03">
        <w:rPr>
          <w:sz w:val="22"/>
        </w:rPr>
        <w:t>koszt</w:t>
      </w:r>
      <w:r w:rsidR="00D11222">
        <w:rPr>
          <w:sz w:val="22"/>
        </w:rPr>
        <w:t>ów</w:t>
      </w:r>
      <w:r w:rsidR="00034F03">
        <w:rPr>
          <w:sz w:val="22"/>
        </w:rPr>
        <w:t xml:space="preserve"> </w:t>
      </w:r>
      <w:r w:rsidR="00D11222">
        <w:rPr>
          <w:sz w:val="22"/>
        </w:rPr>
        <w:t>jego dochodzenia</w:t>
      </w:r>
      <w:r w:rsidR="00034F03">
        <w:rPr>
          <w:sz w:val="22"/>
        </w:rPr>
        <w:t xml:space="preserve">. </w:t>
      </w:r>
      <w:r w:rsidR="00D11222">
        <w:rPr>
          <w:sz w:val="22"/>
        </w:rPr>
        <w:t xml:space="preserve">Na swojej stronie internetowej i na Facebooku kusi np. takimi hasłami: </w:t>
      </w:r>
      <w:r w:rsidR="004E3FD0" w:rsidRPr="004C1945">
        <w:rPr>
          <w:i/>
          <w:sz w:val="22"/>
        </w:rPr>
        <w:t>„Twoja inwestycja jest bezpieczna a my dajemy ci gwarancję zwrotu”</w:t>
      </w:r>
      <w:r w:rsidR="004E3FD0">
        <w:rPr>
          <w:i/>
          <w:sz w:val="22"/>
        </w:rPr>
        <w:t xml:space="preserve"> </w:t>
      </w:r>
      <w:r w:rsidR="004E3FD0" w:rsidRPr="004E3FD0">
        <w:rPr>
          <w:sz w:val="22"/>
        </w:rPr>
        <w:t xml:space="preserve">czy </w:t>
      </w:r>
      <w:r w:rsidR="004E3FD0" w:rsidRPr="004C1945">
        <w:rPr>
          <w:i/>
          <w:sz w:val="22"/>
        </w:rPr>
        <w:t>„Dzięki naszemu produktowi inwestorzy mogą uzyskać wysoką stopę zwrotu przy 100% pewności zwrotu wkładu początkowego”</w:t>
      </w:r>
      <w:r w:rsidR="004E3FD0" w:rsidRPr="00060BD2">
        <w:rPr>
          <w:i/>
          <w:sz w:val="22"/>
        </w:rPr>
        <w:t>.</w:t>
      </w:r>
      <w:r w:rsidR="004E3FD0">
        <w:rPr>
          <w:i/>
          <w:sz w:val="22"/>
        </w:rPr>
        <w:t xml:space="preserve"> </w:t>
      </w:r>
      <w:r w:rsidR="004E3FD0" w:rsidRPr="004E3FD0">
        <w:rPr>
          <w:sz w:val="22"/>
        </w:rPr>
        <w:t xml:space="preserve">Obiecywany zysk </w:t>
      </w:r>
      <w:r w:rsidR="004E3FD0">
        <w:rPr>
          <w:sz w:val="22"/>
        </w:rPr>
        <w:t xml:space="preserve">to </w:t>
      </w:r>
      <w:r w:rsidR="00E83B04">
        <w:rPr>
          <w:sz w:val="22"/>
        </w:rPr>
        <w:t xml:space="preserve">często </w:t>
      </w:r>
      <w:r w:rsidR="004E3FD0">
        <w:rPr>
          <w:sz w:val="22"/>
        </w:rPr>
        <w:t xml:space="preserve">nawet </w:t>
      </w:r>
      <w:r w:rsidR="00E83B04">
        <w:rPr>
          <w:sz w:val="22"/>
        </w:rPr>
        <w:t xml:space="preserve">20-30 proc. w ciągu </w:t>
      </w:r>
      <w:r w:rsidR="001B2F08">
        <w:rPr>
          <w:sz w:val="22"/>
        </w:rPr>
        <w:t>kilku miesięcy, a szanse powodzenia konkretnych inwestycji spółka oceniała zwykle na ponad 90 proc</w:t>
      </w:r>
      <w:r w:rsidR="00E83B04">
        <w:rPr>
          <w:sz w:val="22"/>
        </w:rPr>
        <w:t>.</w:t>
      </w:r>
    </w:p>
    <w:p w14:paraId="54D28190" w14:textId="5BEF58BA" w:rsidR="00301B83" w:rsidRDefault="00E551A2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520B00" w:rsidRPr="00117785">
        <w:rPr>
          <w:i/>
          <w:sz w:val="22"/>
        </w:rPr>
        <w:t>W</w:t>
      </w:r>
      <w:r w:rsidR="00E83B04">
        <w:rPr>
          <w:i/>
          <w:sz w:val="22"/>
        </w:rPr>
        <w:t xml:space="preserve"> toku postępowania ustaliliśmy, że spółka Fundico w</w:t>
      </w:r>
      <w:r w:rsidR="00520B00" w:rsidRPr="00117785">
        <w:rPr>
          <w:i/>
          <w:sz w:val="22"/>
        </w:rPr>
        <w:t>prowadza</w:t>
      </w:r>
      <w:r w:rsidR="00E83B04">
        <w:rPr>
          <w:i/>
          <w:sz w:val="22"/>
        </w:rPr>
        <w:t>ła</w:t>
      </w:r>
      <w:r w:rsidR="00520B00" w:rsidRPr="00117785">
        <w:rPr>
          <w:i/>
          <w:sz w:val="22"/>
        </w:rPr>
        <w:t xml:space="preserve"> konsumentów w błąd </w:t>
      </w:r>
      <w:r w:rsidR="00E83B04">
        <w:rPr>
          <w:i/>
          <w:sz w:val="22"/>
        </w:rPr>
        <w:t xml:space="preserve">co do dwóch kluczowych kwestii branych pod uwagę przy podejmowaniu decyzji o zainwestowaniu pieniędzy. Po pierwsze, bezpodstawnie zapewniała o braku ryzyka, podczas gdy powodzenie inwestycji zależało </w:t>
      </w:r>
      <w:r w:rsidR="005A77EB">
        <w:rPr>
          <w:i/>
          <w:sz w:val="22"/>
        </w:rPr>
        <w:t xml:space="preserve">m.in. </w:t>
      </w:r>
      <w:r w:rsidR="00E83B04">
        <w:rPr>
          <w:i/>
          <w:sz w:val="22"/>
        </w:rPr>
        <w:t>od wygranych spraw sądowych. Po drugie, oferowała nierealne</w:t>
      </w:r>
      <w:r w:rsidR="000A62B1">
        <w:rPr>
          <w:i/>
          <w:sz w:val="22"/>
        </w:rPr>
        <w:t>,</w:t>
      </w:r>
      <w:r w:rsidR="00E83B04">
        <w:rPr>
          <w:i/>
          <w:sz w:val="22"/>
        </w:rPr>
        <w:t xml:space="preserve"> ponadprzeciętne zyski, choć zdawała sobie sprawę, że są one niemożliwe do osiągnięcia. W efekcie </w:t>
      </w:r>
      <w:r w:rsidR="002639DB">
        <w:rPr>
          <w:i/>
          <w:sz w:val="22"/>
        </w:rPr>
        <w:t>część</w:t>
      </w:r>
      <w:r w:rsidR="0057680F">
        <w:rPr>
          <w:i/>
          <w:sz w:val="22"/>
        </w:rPr>
        <w:t xml:space="preserve"> </w:t>
      </w:r>
      <w:r w:rsidR="00E83B04">
        <w:rPr>
          <w:i/>
          <w:sz w:val="22"/>
        </w:rPr>
        <w:t>konsumen</w:t>
      </w:r>
      <w:r w:rsidR="002639DB">
        <w:rPr>
          <w:i/>
          <w:sz w:val="22"/>
        </w:rPr>
        <w:t>tów</w:t>
      </w:r>
      <w:r w:rsidR="00E83B04">
        <w:rPr>
          <w:i/>
          <w:sz w:val="22"/>
        </w:rPr>
        <w:t>, którzy zaufali zapewnieniom Fundico, straci</w:t>
      </w:r>
      <w:r w:rsidR="002639DB">
        <w:rPr>
          <w:i/>
          <w:sz w:val="22"/>
        </w:rPr>
        <w:t>ła</w:t>
      </w:r>
      <w:r w:rsidR="00E83B04">
        <w:rPr>
          <w:i/>
          <w:sz w:val="22"/>
        </w:rPr>
        <w:t xml:space="preserve"> </w:t>
      </w:r>
      <w:r w:rsidR="001B2F08">
        <w:rPr>
          <w:i/>
          <w:sz w:val="22"/>
        </w:rPr>
        <w:t xml:space="preserve">zainwestowany </w:t>
      </w:r>
      <w:bookmarkStart w:id="0" w:name="_GoBack"/>
      <w:bookmarkEnd w:id="0"/>
      <w:r w:rsidR="001B2F08">
        <w:rPr>
          <w:i/>
          <w:sz w:val="22"/>
        </w:rPr>
        <w:t xml:space="preserve">kapitał </w:t>
      </w:r>
      <w:r w:rsidR="00117785">
        <w:rPr>
          <w:sz w:val="22"/>
        </w:rPr>
        <w:t>– mówi Tomasz Chróstny, Prezes Urzędu Ochrony Konkurencji i Konsumentów.</w:t>
      </w:r>
    </w:p>
    <w:p w14:paraId="2AC15F9C" w14:textId="35ADF98E" w:rsidR="001B2F08" w:rsidRDefault="001B2F08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>Spółka zamieszczała wprowadzające w błąd oferty nawet wtedy, gdy okazało się, że sprawy frankowe nie kończą się szybkimi ugodami, a ona sama miała problemy z płynnością i regulowaniem bieżących rachunków</w:t>
      </w:r>
      <w:r w:rsidR="006C368C">
        <w:rPr>
          <w:sz w:val="22"/>
        </w:rPr>
        <w:t xml:space="preserve"> i zobowiązań</w:t>
      </w:r>
      <w:r>
        <w:rPr>
          <w:sz w:val="22"/>
        </w:rPr>
        <w:t>. Odczuli to konsumenci, którzy powierzyli jej pieniądze</w:t>
      </w:r>
      <w:r w:rsidR="000B412D">
        <w:rPr>
          <w:sz w:val="22"/>
        </w:rPr>
        <w:t>.</w:t>
      </w:r>
      <w:r>
        <w:rPr>
          <w:sz w:val="22"/>
        </w:rPr>
        <w:t xml:space="preserve"> </w:t>
      </w:r>
      <w:r w:rsidR="000B412D" w:rsidRPr="000B412D">
        <w:rPr>
          <w:i/>
          <w:sz w:val="22"/>
        </w:rPr>
        <w:t xml:space="preserve">„Problemy zaczęły się w maju 2021 r., kiedy to Firma winna mi była przelać </w:t>
      </w:r>
      <w:r w:rsidR="000B412D" w:rsidRPr="000B412D">
        <w:rPr>
          <w:i/>
          <w:sz w:val="22"/>
        </w:rPr>
        <w:lastRenderedPageBreak/>
        <w:t xml:space="preserve">zgodnie z zawartymi Umowami inwestycyjnymi należne mi kwoty. Kilkakrotnie dzwoniłam </w:t>
      </w:r>
      <w:r w:rsidR="000B412D">
        <w:rPr>
          <w:i/>
          <w:sz w:val="22"/>
        </w:rPr>
        <w:t>(…)</w:t>
      </w:r>
      <w:r w:rsidR="000B412D" w:rsidRPr="000B412D">
        <w:rPr>
          <w:i/>
          <w:sz w:val="22"/>
        </w:rPr>
        <w:t xml:space="preserve">, potem były sms-y mniej więcej o treści, oddzwonię, dzisiaj będziemy wypłacać, dzisiaj będzie przelew, połowa </w:t>
      </w:r>
      <w:r w:rsidR="007F1986">
        <w:rPr>
          <w:i/>
          <w:sz w:val="22"/>
        </w:rPr>
        <w:t> (…)</w:t>
      </w:r>
      <w:r w:rsidR="000B412D" w:rsidRPr="000B412D">
        <w:rPr>
          <w:i/>
          <w:sz w:val="22"/>
        </w:rPr>
        <w:t xml:space="preserve"> wyjdzie w poniedziałek, potem były uzgodnienia telefoniczne o przelewaniu 3 razy w tygodniu określonych kwot</w:t>
      </w:r>
      <w:r w:rsidR="000B412D">
        <w:rPr>
          <w:i/>
          <w:sz w:val="22"/>
        </w:rPr>
        <w:t>,</w:t>
      </w:r>
      <w:r w:rsidR="000B412D" w:rsidRPr="000B412D">
        <w:rPr>
          <w:i/>
          <w:sz w:val="22"/>
        </w:rPr>
        <w:t xml:space="preserve"> a potem już było tylko obiecywanie o przelaniu kwoty, żeby na końcu bezczelni</w:t>
      </w:r>
      <w:r w:rsidR="000B412D">
        <w:rPr>
          <w:i/>
          <w:sz w:val="22"/>
        </w:rPr>
        <w:t>e odpisywać – nie mam pieniędzy</w:t>
      </w:r>
      <w:r w:rsidR="000B412D" w:rsidRPr="000B412D">
        <w:rPr>
          <w:sz w:val="22"/>
        </w:rPr>
        <w:t>” – opisuje jedna z poszkodowanych.</w:t>
      </w:r>
    </w:p>
    <w:p w14:paraId="577DA588" w14:textId="77777777" w:rsidR="006C368C" w:rsidRPr="000B412D" w:rsidRDefault="006C368C" w:rsidP="00301B8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Za wprowadzanie konsumentów w błąd Prezes UOKiK nałożył na Fundico kary w wysokości </w:t>
      </w:r>
      <w:r w:rsidRPr="00E91A73">
        <w:rPr>
          <w:b/>
          <w:sz w:val="22"/>
        </w:rPr>
        <w:t>176 tys. zł</w:t>
      </w:r>
      <w:r w:rsidR="00197CB0">
        <w:rPr>
          <w:sz w:val="22"/>
        </w:rPr>
        <w:t>. D</w:t>
      </w:r>
      <w:r>
        <w:rPr>
          <w:sz w:val="22"/>
        </w:rPr>
        <w:t>odatkow</w:t>
      </w:r>
      <w:r w:rsidR="00197CB0">
        <w:rPr>
          <w:sz w:val="22"/>
        </w:rPr>
        <w:t>a sankcja</w:t>
      </w:r>
      <w:r>
        <w:rPr>
          <w:sz w:val="22"/>
        </w:rPr>
        <w:t xml:space="preserve"> </w:t>
      </w:r>
      <w:r w:rsidR="00197CB0">
        <w:rPr>
          <w:sz w:val="22"/>
        </w:rPr>
        <w:t>za brak współpracy z Urzędem podczas</w:t>
      </w:r>
      <w:r>
        <w:rPr>
          <w:sz w:val="22"/>
        </w:rPr>
        <w:t xml:space="preserve"> </w:t>
      </w:r>
      <w:r w:rsidR="00197CB0">
        <w:rPr>
          <w:sz w:val="22"/>
        </w:rPr>
        <w:t>postępowania, czyli nieudzielenie żądanych informacji i nieprzekazanie dokumentów</w:t>
      </w:r>
      <w:r w:rsidR="00F80B14">
        <w:rPr>
          <w:sz w:val="22"/>
        </w:rPr>
        <w:t xml:space="preserve"> to </w:t>
      </w:r>
      <w:r w:rsidR="00F80B14" w:rsidRPr="00E91A73">
        <w:rPr>
          <w:b/>
          <w:sz w:val="22"/>
        </w:rPr>
        <w:t>50 tys. zł</w:t>
      </w:r>
      <w:r w:rsidR="00F80B14">
        <w:rPr>
          <w:sz w:val="22"/>
        </w:rPr>
        <w:t>. Spółka musi równi</w:t>
      </w:r>
      <w:r w:rsidR="00197CB0">
        <w:rPr>
          <w:sz w:val="22"/>
        </w:rPr>
        <w:t>eż poinformować o decyzji Prezesa UOKiK na swojej stronie internetowej oraz na Facebooku, a poszkodowanych także listownie.</w:t>
      </w:r>
    </w:p>
    <w:p w14:paraId="52A6E460" w14:textId="77777777" w:rsidR="004973B6" w:rsidRDefault="00E91A73" w:rsidP="0063040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Karę finansową za naruszenia zbiorowych interesów konsumentów poniesie nie tylko </w:t>
      </w:r>
      <w:r w:rsidR="005A77EB">
        <w:rPr>
          <w:sz w:val="22"/>
        </w:rPr>
        <w:t>firm</w:t>
      </w:r>
      <w:r>
        <w:rPr>
          <w:sz w:val="22"/>
        </w:rPr>
        <w:t xml:space="preserve">a, ale także jej prezes, który był osobiście odpowiedzialny za </w:t>
      </w:r>
      <w:r w:rsidR="007F1986">
        <w:rPr>
          <w:sz w:val="22"/>
        </w:rPr>
        <w:t xml:space="preserve">dopuszczenie do </w:t>
      </w:r>
      <w:r>
        <w:rPr>
          <w:sz w:val="22"/>
        </w:rPr>
        <w:t>stosowani</w:t>
      </w:r>
      <w:r w:rsidR="007F1986">
        <w:rPr>
          <w:sz w:val="22"/>
        </w:rPr>
        <w:t>a</w:t>
      </w:r>
      <w:r>
        <w:rPr>
          <w:sz w:val="22"/>
        </w:rPr>
        <w:t xml:space="preserve"> nieuczciwych praktyk. </w:t>
      </w:r>
    </w:p>
    <w:p w14:paraId="0A4445A6" w14:textId="076BEE70" w:rsidR="00F80B14" w:rsidRPr="005A77EB" w:rsidRDefault="00F80B14" w:rsidP="0063040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Zgodnie z sentencją decyzji „</w:t>
      </w:r>
      <w:r w:rsidR="004973B6">
        <w:rPr>
          <w:sz w:val="22"/>
        </w:rPr>
        <w:t>(…)</w:t>
      </w:r>
      <w:r w:rsidR="00630406" w:rsidRPr="00630406">
        <w:rPr>
          <w:sz w:val="22"/>
        </w:rPr>
        <w:t xml:space="preserve"> Prezes Urzędu Ochrony Konkurencji i Konsumentów -</w:t>
      </w:r>
      <w:r w:rsidR="00630406">
        <w:rPr>
          <w:sz w:val="22"/>
        </w:rPr>
        <w:t xml:space="preserve"> </w:t>
      </w:r>
      <w:r w:rsidR="00630406" w:rsidRPr="00630406">
        <w:rPr>
          <w:sz w:val="22"/>
        </w:rPr>
        <w:t>nakłada na Mariusza Adama Skibę – członka zarządu pełniącego funkcję prezesa zarządu Fundico sp. z o.o. z siedzibą w Krakowie</w:t>
      </w:r>
      <w:r w:rsidR="00630406">
        <w:rPr>
          <w:sz w:val="22"/>
        </w:rPr>
        <w:t xml:space="preserve">, </w:t>
      </w:r>
      <w:r w:rsidR="00630406" w:rsidRPr="00630406">
        <w:rPr>
          <w:sz w:val="22"/>
        </w:rPr>
        <w:t>w związku z umyślnym dopuszczeniem do naruszenia przez Fundico Sp. z o.o. z siedzibą w Krakowie zakazu określonego w art. 24 ust. 1 i 2 pkt 3 ww. ustawy</w:t>
      </w:r>
      <w:r w:rsidR="00630406">
        <w:rPr>
          <w:sz w:val="22"/>
        </w:rPr>
        <w:t xml:space="preserve">” </w:t>
      </w:r>
      <w:r w:rsidRPr="005A77EB">
        <w:rPr>
          <w:sz w:val="22"/>
        </w:rPr>
        <w:t>kar</w:t>
      </w:r>
      <w:r w:rsidR="005A77EB" w:rsidRPr="005A77EB">
        <w:rPr>
          <w:sz w:val="22"/>
        </w:rPr>
        <w:t>y w łącznej</w:t>
      </w:r>
      <w:r w:rsidRPr="005A77EB">
        <w:rPr>
          <w:sz w:val="22"/>
        </w:rPr>
        <w:t xml:space="preserve"> wysokości </w:t>
      </w:r>
      <w:bookmarkStart w:id="1" w:name="_Hlk90836790"/>
      <w:r w:rsidR="00E91A73" w:rsidRPr="005A77EB">
        <w:rPr>
          <w:b/>
          <w:sz w:val="22"/>
        </w:rPr>
        <w:t>12</w:t>
      </w:r>
      <w:r w:rsidRPr="005A77EB">
        <w:rPr>
          <w:b/>
          <w:sz w:val="22"/>
        </w:rPr>
        <w:t>0</w:t>
      </w:r>
      <w:bookmarkEnd w:id="1"/>
      <w:r w:rsidR="00E91A73" w:rsidRPr="005A77EB">
        <w:rPr>
          <w:b/>
          <w:sz w:val="22"/>
        </w:rPr>
        <w:t xml:space="preserve"> tys. zł</w:t>
      </w:r>
      <w:r w:rsidR="00E91A73" w:rsidRPr="005A77EB">
        <w:rPr>
          <w:sz w:val="22"/>
        </w:rPr>
        <w:t>.</w:t>
      </w:r>
    </w:p>
    <w:p w14:paraId="7830B2B7" w14:textId="4F8D1A32" w:rsidR="00E91A73" w:rsidRDefault="00E91A73" w:rsidP="00E91A73">
      <w:pPr>
        <w:spacing w:after="100" w:afterAutospacing="1" w:line="372" w:lineRule="auto"/>
        <w:jc w:val="both"/>
        <w:rPr>
          <w:rFonts w:eastAsiaTheme="minorHAnsi" w:cstheme="minorBidi"/>
          <w:sz w:val="22"/>
        </w:rPr>
      </w:pPr>
      <w:r w:rsidRPr="004C0488">
        <w:rPr>
          <w:rFonts w:eastAsiaTheme="minorHAnsi" w:cstheme="minorBidi"/>
          <w:sz w:val="22"/>
        </w:rPr>
        <w:t xml:space="preserve">- </w:t>
      </w:r>
      <w:r w:rsidR="004C0488" w:rsidRPr="00D67324">
        <w:rPr>
          <w:rFonts w:eastAsiaTheme="minorHAnsi" w:cstheme="minorBidi"/>
          <w:i/>
          <w:sz w:val="22"/>
        </w:rPr>
        <w:t>Umyśln</w:t>
      </w:r>
      <w:r w:rsidRPr="00D67324">
        <w:rPr>
          <w:rFonts w:eastAsiaTheme="minorHAnsi" w:cstheme="minorBidi"/>
          <w:i/>
          <w:sz w:val="22"/>
        </w:rPr>
        <w:t>e dop</w:t>
      </w:r>
      <w:r w:rsidR="004C0488" w:rsidRPr="00D67324">
        <w:rPr>
          <w:rFonts w:eastAsiaTheme="minorHAnsi" w:cstheme="minorBidi"/>
          <w:i/>
          <w:sz w:val="22"/>
        </w:rPr>
        <w:t>rowadzenie</w:t>
      </w:r>
      <w:r w:rsidRPr="00D67324">
        <w:rPr>
          <w:rFonts w:eastAsiaTheme="minorHAnsi" w:cstheme="minorBidi"/>
          <w:i/>
          <w:sz w:val="22"/>
        </w:rPr>
        <w:t xml:space="preserve"> do nar</w:t>
      </w:r>
      <w:r w:rsidR="004C0488" w:rsidRPr="00D67324">
        <w:rPr>
          <w:rFonts w:eastAsiaTheme="minorHAnsi" w:cstheme="minorBidi"/>
          <w:i/>
          <w:sz w:val="22"/>
        </w:rPr>
        <w:t xml:space="preserve">uszeń wobec konsumentów nie może uchodzić płazem osobom zarządzającym </w:t>
      </w:r>
      <w:r w:rsidR="000A62B1">
        <w:rPr>
          <w:rFonts w:eastAsiaTheme="minorHAnsi" w:cstheme="minorBidi"/>
          <w:i/>
          <w:sz w:val="22"/>
        </w:rPr>
        <w:t>przedsiębiorstwami</w:t>
      </w:r>
      <w:r w:rsidR="004C0488" w:rsidRPr="00D67324">
        <w:rPr>
          <w:rFonts w:eastAsiaTheme="minorHAnsi" w:cstheme="minorBidi"/>
          <w:i/>
          <w:sz w:val="22"/>
        </w:rPr>
        <w:t>. Dlatego nałożyłem karę na prezesa</w:t>
      </w:r>
      <w:r w:rsidRPr="00D67324">
        <w:rPr>
          <w:rFonts w:eastAsiaTheme="minorHAnsi" w:cstheme="minorBidi"/>
          <w:i/>
          <w:sz w:val="22"/>
        </w:rPr>
        <w:t xml:space="preserve"> Fundi</w:t>
      </w:r>
      <w:r w:rsidR="004C0488" w:rsidRPr="00D67324">
        <w:rPr>
          <w:rFonts w:eastAsiaTheme="minorHAnsi" w:cstheme="minorBidi"/>
          <w:i/>
          <w:sz w:val="22"/>
        </w:rPr>
        <w:t xml:space="preserve">co. Był on osobiście zaangażowany zarówno w tworzenie oferty swojej firmy, jak i jej realizację oraz kontakty z konsumentami. </w:t>
      </w:r>
      <w:r w:rsidR="00AD0055">
        <w:rPr>
          <w:rFonts w:eastAsiaTheme="minorHAnsi" w:cstheme="minorBidi"/>
          <w:i/>
          <w:sz w:val="22"/>
        </w:rPr>
        <w:t xml:space="preserve">Tego typu kar będzie coraz więcej. </w:t>
      </w:r>
      <w:r w:rsidR="004C0488" w:rsidRPr="00D67324">
        <w:rPr>
          <w:rFonts w:eastAsiaTheme="minorHAnsi" w:cstheme="minorBidi"/>
          <w:i/>
          <w:sz w:val="22"/>
        </w:rPr>
        <w:t>Zamierzam</w:t>
      </w:r>
      <w:r w:rsidR="000A62B1">
        <w:rPr>
          <w:rFonts w:eastAsiaTheme="minorHAnsi" w:cstheme="minorBidi"/>
          <w:i/>
          <w:sz w:val="22"/>
        </w:rPr>
        <w:t>y</w:t>
      </w:r>
      <w:r w:rsidR="004C0488" w:rsidRPr="00D67324">
        <w:rPr>
          <w:rFonts w:eastAsiaTheme="minorHAnsi" w:cstheme="minorBidi"/>
          <w:i/>
          <w:sz w:val="22"/>
        </w:rPr>
        <w:t xml:space="preserve"> częściej karać menedżerów za nieuczciwe praktyki wobec konsumentów, tak aby przestało im się to opłacać</w:t>
      </w:r>
      <w:r w:rsidR="004C0488">
        <w:rPr>
          <w:rFonts w:eastAsiaTheme="minorHAnsi" w:cstheme="minorBidi"/>
          <w:sz w:val="22"/>
        </w:rPr>
        <w:t xml:space="preserve"> – </w:t>
      </w:r>
      <w:r w:rsidR="005A77EB">
        <w:rPr>
          <w:rFonts w:eastAsiaTheme="minorHAnsi" w:cstheme="minorBidi"/>
          <w:sz w:val="22"/>
        </w:rPr>
        <w:t>zapowiada</w:t>
      </w:r>
      <w:r w:rsidR="004C0488">
        <w:rPr>
          <w:rFonts w:eastAsiaTheme="minorHAnsi" w:cstheme="minorBidi"/>
          <w:sz w:val="22"/>
        </w:rPr>
        <w:t xml:space="preserve"> Tomasz Chró</w:t>
      </w:r>
      <w:r w:rsidR="00B8345B">
        <w:rPr>
          <w:rFonts w:eastAsiaTheme="minorHAnsi" w:cstheme="minorBidi"/>
          <w:sz w:val="22"/>
        </w:rPr>
        <w:t>s</w:t>
      </w:r>
      <w:r w:rsidR="004C0488">
        <w:rPr>
          <w:rFonts w:eastAsiaTheme="minorHAnsi" w:cstheme="minorBidi"/>
          <w:sz w:val="22"/>
        </w:rPr>
        <w:t>tny, Prezes UOKiK.</w:t>
      </w:r>
    </w:p>
    <w:p w14:paraId="7F450645" w14:textId="5DE3BE19" w:rsidR="00D67324" w:rsidRPr="004C0488" w:rsidRDefault="00D67324" w:rsidP="00E91A73">
      <w:pPr>
        <w:spacing w:after="100" w:afterAutospacing="1" w:line="372" w:lineRule="auto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 xml:space="preserve">To już kolejna kara dla osoby zarządzającej, która umyślnie dopuściła do naruszania przez swoją firmę zbiorowych interesów konsumentów. W grudniu 2021 r. Prezes Urzędu nałożył takie sankcje także za </w:t>
      </w:r>
      <w:hyperlink r:id="rId8" w:history="1">
        <w:r w:rsidRPr="00D67324">
          <w:rPr>
            <w:rStyle w:val="Hipercze"/>
            <w:rFonts w:eastAsiaTheme="minorHAnsi" w:cstheme="minorBidi"/>
            <w:sz w:val="22"/>
          </w:rPr>
          <w:t>nieuczciwe praktyki na pokazach handlowych</w:t>
        </w:r>
      </w:hyperlink>
      <w:r>
        <w:rPr>
          <w:rFonts w:eastAsiaTheme="minorHAnsi" w:cstheme="minorBidi"/>
          <w:sz w:val="22"/>
        </w:rPr>
        <w:t xml:space="preserve"> oraz za </w:t>
      </w:r>
      <w:hyperlink r:id="rId9" w:history="1">
        <w:r w:rsidRPr="00F22816">
          <w:rPr>
            <w:rStyle w:val="Hipercze"/>
            <w:rFonts w:eastAsiaTheme="minorHAnsi" w:cstheme="minorBidi"/>
            <w:sz w:val="22"/>
          </w:rPr>
          <w:t>propagowanie systemów promocyjnych typu p</w:t>
        </w:r>
        <w:r w:rsidR="005A77EB" w:rsidRPr="00F22816">
          <w:rPr>
            <w:rStyle w:val="Hipercze"/>
            <w:rFonts w:eastAsiaTheme="minorHAnsi" w:cstheme="minorBidi"/>
            <w:sz w:val="22"/>
          </w:rPr>
          <w:t>i</w:t>
        </w:r>
        <w:r w:rsidRPr="00F22816">
          <w:rPr>
            <w:rStyle w:val="Hipercze"/>
            <w:rFonts w:eastAsiaTheme="minorHAnsi" w:cstheme="minorBidi"/>
            <w:sz w:val="22"/>
          </w:rPr>
          <w:t>ramida</w:t>
        </w:r>
      </w:hyperlink>
      <w:r w:rsidR="00F22816" w:rsidRPr="00F22816">
        <w:rPr>
          <w:rFonts w:eastAsiaTheme="minorHAnsi" w:cstheme="minorBidi"/>
          <w:sz w:val="22"/>
        </w:rPr>
        <w:t>.</w:t>
      </w:r>
      <w:r>
        <w:rPr>
          <w:rFonts w:eastAsiaTheme="minorHAnsi" w:cstheme="minorBidi"/>
          <w:sz w:val="22"/>
        </w:rPr>
        <w:t xml:space="preserve"> Kara dla osoby zarządzającej za naruszenia wobec </w:t>
      </w:r>
      <w:r>
        <w:rPr>
          <w:rFonts w:eastAsiaTheme="minorHAnsi" w:cstheme="minorBidi"/>
          <w:sz w:val="22"/>
        </w:rPr>
        <w:lastRenderedPageBreak/>
        <w:t>konsumentów może wynieść m</w:t>
      </w:r>
      <w:r w:rsidRPr="00D67324">
        <w:rPr>
          <w:rFonts w:eastAsiaTheme="minorHAnsi" w:cstheme="minorBidi"/>
          <w:sz w:val="22"/>
        </w:rPr>
        <w:t>aksymalnie 2 mln zł, a w przypadku menedżera spółki z sektora finansowego - 5 mln zł. Wcześniej sankcje na członków zarządu były już nakładane w postępowaniach antymonopolowych dotyczących zmów na rynkach</w:t>
      </w:r>
      <w:r>
        <w:rPr>
          <w:rFonts w:eastAsiaTheme="minorHAnsi" w:cstheme="minorBidi"/>
          <w:sz w:val="22"/>
        </w:rPr>
        <w:t xml:space="preserve"> </w:t>
      </w:r>
      <w:hyperlink r:id="rId10" w:history="1">
        <w:r w:rsidRPr="00D67324">
          <w:rPr>
            <w:rStyle w:val="Hipercze"/>
            <w:sz w:val="22"/>
          </w:rPr>
          <w:t>ciepłowniczym</w:t>
        </w:r>
      </w:hyperlink>
      <w:r>
        <w:rPr>
          <w:rFonts w:eastAsiaTheme="minorHAnsi" w:cstheme="minorBidi"/>
          <w:sz w:val="22"/>
        </w:rPr>
        <w:t xml:space="preserve">, </w:t>
      </w:r>
      <w:hyperlink r:id="rId11" w:history="1">
        <w:r w:rsidRPr="00D67324">
          <w:rPr>
            <w:rStyle w:val="Hipercze"/>
            <w:sz w:val="22"/>
          </w:rPr>
          <w:t>fitness</w:t>
        </w:r>
      </w:hyperlink>
      <w:r>
        <w:rPr>
          <w:rFonts w:eastAsiaTheme="minorHAnsi" w:cstheme="minorBidi"/>
          <w:sz w:val="22"/>
        </w:rPr>
        <w:t xml:space="preserve"> </w:t>
      </w:r>
      <w:r w:rsidR="000A62B1">
        <w:rPr>
          <w:rFonts w:eastAsiaTheme="minorHAnsi" w:cstheme="minorBidi"/>
          <w:sz w:val="22"/>
        </w:rPr>
        <w:t>czy</w:t>
      </w:r>
      <w:r>
        <w:rPr>
          <w:rFonts w:eastAsiaTheme="minorHAnsi" w:cstheme="minorBidi"/>
          <w:sz w:val="22"/>
        </w:rPr>
        <w:t xml:space="preserve"> </w:t>
      </w:r>
      <w:hyperlink r:id="rId12" w:history="1">
        <w:r w:rsidRPr="00D67324">
          <w:rPr>
            <w:rStyle w:val="Hipercze"/>
            <w:rFonts w:eastAsiaTheme="minorHAnsi" w:cstheme="minorBidi"/>
            <w:sz w:val="22"/>
          </w:rPr>
          <w:t>dealerów samochodów ciężarowych</w:t>
        </w:r>
      </w:hyperlink>
      <w:r>
        <w:rPr>
          <w:rFonts w:eastAsiaTheme="minorHAnsi" w:cstheme="minorBidi"/>
          <w:sz w:val="22"/>
        </w:rPr>
        <w:t>.</w:t>
      </w:r>
    </w:p>
    <w:p w14:paraId="160E8592" w14:textId="77777777" w:rsidR="004D55E2" w:rsidRPr="00D67324" w:rsidRDefault="00D67324" w:rsidP="00D6732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Decyzje są nieprawomocne, spółce i jej prezesowi przysługuje odwołanie do sądu.</w:t>
      </w:r>
    </w:p>
    <w:p w14:paraId="4626F94C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036A87B" w14:textId="77777777" w:rsidR="004C0F7C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3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4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4C0F7C">
        <w:rPr>
          <w:szCs w:val="18"/>
        </w:rPr>
        <w:br/>
      </w:r>
      <w:hyperlink r:id="rId15" w:history="1">
        <w:r w:rsidR="004C0F7C" w:rsidRPr="00C861AF">
          <w:rPr>
            <w:rStyle w:val="Hipercze"/>
            <w:szCs w:val="18"/>
          </w:rPr>
          <w:t>Rzecznik Finansowy</w:t>
        </w:r>
      </w:hyperlink>
      <w:r w:rsidR="00C861AF">
        <w:rPr>
          <w:szCs w:val="18"/>
        </w:rPr>
        <w:t xml:space="preserve"> </w:t>
      </w:r>
      <w:r w:rsidR="004C0F7C" w:rsidRPr="00C861AF">
        <w:rPr>
          <w:szCs w:val="18"/>
        </w:rPr>
        <w:t>– po odrzuceniu reklamacji przez instytucję finansową</w:t>
      </w:r>
    </w:p>
    <w:sectPr w:rsidR="004C0F7C" w:rsidRPr="00E74B86" w:rsidSect="004973B6">
      <w:headerReference w:type="default" r:id="rId16"/>
      <w:footerReference w:type="default" r:id="rId17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707CF" w14:textId="77777777" w:rsidR="00F07122" w:rsidRDefault="00F07122">
      <w:r>
        <w:separator/>
      </w:r>
    </w:p>
  </w:endnote>
  <w:endnote w:type="continuationSeparator" w:id="0">
    <w:p w14:paraId="6EB2A07E" w14:textId="77777777" w:rsidR="00F07122" w:rsidRDefault="00F0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F430A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F2715" wp14:editId="089B1AF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2BBD2D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7D59F" w14:textId="77777777" w:rsidR="00F07122" w:rsidRDefault="00F07122">
      <w:r>
        <w:separator/>
      </w:r>
    </w:p>
  </w:footnote>
  <w:footnote w:type="continuationSeparator" w:id="0">
    <w:p w14:paraId="2422B872" w14:textId="77777777" w:rsidR="00F07122" w:rsidRDefault="00F0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1B6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F450309" wp14:editId="359236DA">
          <wp:extent cx="1400175" cy="54276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4A60"/>
    <w:multiLevelType w:val="hybridMultilevel"/>
    <w:tmpl w:val="C0E46FD6"/>
    <w:lvl w:ilvl="0" w:tplc="CC602D7C">
      <w:start w:val="1"/>
      <w:numFmt w:val="upperRoman"/>
      <w:lvlText w:val="%1."/>
      <w:lvlJc w:val="right"/>
      <w:pPr>
        <w:ind w:left="1146" w:hanging="360"/>
      </w:pPr>
      <w:rPr>
        <w:rFonts w:ascii="Trebuchet MS" w:hAnsi="Trebuchet MS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07690"/>
    <w:multiLevelType w:val="hybridMultilevel"/>
    <w:tmpl w:val="8A7E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34F03"/>
    <w:rsid w:val="00042F96"/>
    <w:rsid w:val="000651E9"/>
    <w:rsid w:val="00073AA7"/>
    <w:rsid w:val="00084553"/>
    <w:rsid w:val="000A62B1"/>
    <w:rsid w:val="000A74FA"/>
    <w:rsid w:val="000B149D"/>
    <w:rsid w:val="000B1AC5"/>
    <w:rsid w:val="000B412D"/>
    <w:rsid w:val="000B7247"/>
    <w:rsid w:val="0010559C"/>
    <w:rsid w:val="00107844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97CB0"/>
    <w:rsid w:val="001A5F7C"/>
    <w:rsid w:val="001A6E5B"/>
    <w:rsid w:val="001A7451"/>
    <w:rsid w:val="001B2F08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39DB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1B83"/>
    <w:rsid w:val="003056C6"/>
    <w:rsid w:val="00311B14"/>
    <w:rsid w:val="00324306"/>
    <w:rsid w:val="003278D6"/>
    <w:rsid w:val="003303F0"/>
    <w:rsid w:val="0034059B"/>
    <w:rsid w:val="0035019C"/>
    <w:rsid w:val="00360248"/>
    <w:rsid w:val="003629A3"/>
    <w:rsid w:val="00366A46"/>
    <w:rsid w:val="0037568D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62CFA"/>
    <w:rsid w:val="004655DB"/>
    <w:rsid w:val="004812E1"/>
    <w:rsid w:val="00486DB1"/>
    <w:rsid w:val="00493E10"/>
    <w:rsid w:val="004972E8"/>
    <w:rsid w:val="004973B6"/>
    <w:rsid w:val="004C0488"/>
    <w:rsid w:val="004C0F7C"/>
    <w:rsid w:val="004C0F9E"/>
    <w:rsid w:val="004C1243"/>
    <w:rsid w:val="004C5C26"/>
    <w:rsid w:val="004D55E2"/>
    <w:rsid w:val="004E3FD0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7680F"/>
    <w:rsid w:val="00593935"/>
    <w:rsid w:val="005973FD"/>
    <w:rsid w:val="00597C68"/>
    <w:rsid w:val="005A382B"/>
    <w:rsid w:val="005A4047"/>
    <w:rsid w:val="005A77EB"/>
    <w:rsid w:val="005C0D39"/>
    <w:rsid w:val="005C6232"/>
    <w:rsid w:val="005D6F7A"/>
    <w:rsid w:val="005E5B88"/>
    <w:rsid w:val="005E78EE"/>
    <w:rsid w:val="005F139F"/>
    <w:rsid w:val="005F1EBD"/>
    <w:rsid w:val="006063D0"/>
    <w:rsid w:val="00612019"/>
    <w:rsid w:val="0061341E"/>
    <w:rsid w:val="00613C45"/>
    <w:rsid w:val="00630406"/>
    <w:rsid w:val="00633D4E"/>
    <w:rsid w:val="0063526F"/>
    <w:rsid w:val="00637E86"/>
    <w:rsid w:val="006422DE"/>
    <w:rsid w:val="006439FA"/>
    <w:rsid w:val="0065485A"/>
    <w:rsid w:val="006616EF"/>
    <w:rsid w:val="0067485D"/>
    <w:rsid w:val="00686D8F"/>
    <w:rsid w:val="006911BC"/>
    <w:rsid w:val="00695096"/>
    <w:rsid w:val="006A2065"/>
    <w:rsid w:val="006A3D88"/>
    <w:rsid w:val="006A4A7A"/>
    <w:rsid w:val="006B0848"/>
    <w:rsid w:val="006B733D"/>
    <w:rsid w:val="006C34AE"/>
    <w:rsid w:val="006C368C"/>
    <w:rsid w:val="006C67AF"/>
    <w:rsid w:val="006D3DC5"/>
    <w:rsid w:val="006F143B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1B78"/>
    <w:rsid w:val="00753270"/>
    <w:rsid w:val="0075524D"/>
    <w:rsid w:val="007560B0"/>
    <w:rsid w:val="007627D7"/>
    <w:rsid w:val="0076791A"/>
    <w:rsid w:val="00776C4F"/>
    <w:rsid w:val="007838E4"/>
    <w:rsid w:val="007846DC"/>
    <w:rsid w:val="007A19D8"/>
    <w:rsid w:val="007C2188"/>
    <w:rsid w:val="007E1E94"/>
    <w:rsid w:val="007E36E4"/>
    <w:rsid w:val="007E7188"/>
    <w:rsid w:val="007F0ACE"/>
    <w:rsid w:val="007F1986"/>
    <w:rsid w:val="00800F0E"/>
    <w:rsid w:val="00804024"/>
    <w:rsid w:val="0081753E"/>
    <w:rsid w:val="0085010E"/>
    <w:rsid w:val="0085454F"/>
    <w:rsid w:val="0087354F"/>
    <w:rsid w:val="00883CC3"/>
    <w:rsid w:val="00896985"/>
    <w:rsid w:val="008976EE"/>
    <w:rsid w:val="008C53D0"/>
    <w:rsid w:val="008D527A"/>
    <w:rsid w:val="008D56DA"/>
    <w:rsid w:val="008D5771"/>
    <w:rsid w:val="008E2C74"/>
    <w:rsid w:val="008F472E"/>
    <w:rsid w:val="009007DC"/>
    <w:rsid w:val="00902556"/>
    <w:rsid w:val="0090338C"/>
    <w:rsid w:val="0091048E"/>
    <w:rsid w:val="00924ABC"/>
    <w:rsid w:val="00931D1B"/>
    <w:rsid w:val="009348CB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16CBA"/>
    <w:rsid w:val="00A239AA"/>
    <w:rsid w:val="00A3233F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D0055"/>
    <w:rsid w:val="00AE2923"/>
    <w:rsid w:val="00AE7F9D"/>
    <w:rsid w:val="00AF1794"/>
    <w:rsid w:val="00B028F7"/>
    <w:rsid w:val="00B22863"/>
    <w:rsid w:val="00B41502"/>
    <w:rsid w:val="00B51024"/>
    <w:rsid w:val="00B512B5"/>
    <w:rsid w:val="00B51410"/>
    <w:rsid w:val="00B60CD8"/>
    <w:rsid w:val="00B60F9C"/>
    <w:rsid w:val="00B6769E"/>
    <w:rsid w:val="00B73F22"/>
    <w:rsid w:val="00B76F9A"/>
    <w:rsid w:val="00B810B2"/>
    <w:rsid w:val="00B8345B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33F6"/>
    <w:rsid w:val="00C21071"/>
    <w:rsid w:val="00C2398C"/>
    <w:rsid w:val="00C25569"/>
    <w:rsid w:val="00C27366"/>
    <w:rsid w:val="00C36194"/>
    <w:rsid w:val="00C504BD"/>
    <w:rsid w:val="00C63AA8"/>
    <w:rsid w:val="00C7783C"/>
    <w:rsid w:val="00C81210"/>
    <w:rsid w:val="00C861AF"/>
    <w:rsid w:val="00CA48ED"/>
    <w:rsid w:val="00CA6B58"/>
    <w:rsid w:val="00CB1AE6"/>
    <w:rsid w:val="00CB3ED4"/>
    <w:rsid w:val="00CB3F86"/>
    <w:rsid w:val="00CD34F0"/>
    <w:rsid w:val="00CE0954"/>
    <w:rsid w:val="00CE586B"/>
    <w:rsid w:val="00CF11F7"/>
    <w:rsid w:val="00D11222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67324"/>
    <w:rsid w:val="00D71A41"/>
    <w:rsid w:val="00D768A4"/>
    <w:rsid w:val="00D92F52"/>
    <w:rsid w:val="00D956C1"/>
    <w:rsid w:val="00DA753F"/>
    <w:rsid w:val="00DB6308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73F9"/>
    <w:rsid w:val="00E24825"/>
    <w:rsid w:val="00E42093"/>
    <w:rsid w:val="00E522AD"/>
    <w:rsid w:val="00E551A2"/>
    <w:rsid w:val="00E64103"/>
    <w:rsid w:val="00E74B86"/>
    <w:rsid w:val="00E76CD1"/>
    <w:rsid w:val="00E83B04"/>
    <w:rsid w:val="00E91A73"/>
    <w:rsid w:val="00E91F73"/>
    <w:rsid w:val="00EC75C9"/>
    <w:rsid w:val="00EE4AD8"/>
    <w:rsid w:val="00F07122"/>
    <w:rsid w:val="00F139AC"/>
    <w:rsid w:val="00F21EAC"/>
    <w:rsid w:val="00F22816"/>
    <w:rsid w:val="00F3243D"/>
    <w:rsid w:val="00F43C94"/>
    <w:rsid w:val="00F46D0D"/>
    <w:rsid w:val="00F80B14"/>
    <w:rsid w:val="00F80E88"/>
    <w:rsid w:val="00F92B59"/>
    <w:rsid w:val="00F948BC"/>
    <w:rsid w:val="00F960CF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5F5F9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861A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4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48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8189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kik.gov.pl/aktualnosci.php?news_id=1817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7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f.gov.pl/jak-pomaga-rzecznik-finansowy/porady/" TargetMode="External"/><Relationship Id="rId10" Type="http://schemas.openxmlformats.org/officeDocument/2006/relationships/hyperlink" Target="https://www.uokik.gov.pl/aktualnosci.php?news_id=17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8205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FB9AB902-3C51-49AA-9516-91B713D69B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2022-01-25T14:11:00Z</dcterms:created>
  <dcterms:modified xsi:type="dcterms:W3CDTF">2022-01-25T14:11:00Z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f029b9cb-ee39-49c8-8ed9-954a9a15a68b</vt:lpwstr>
  </property>
  <property fmtid="{D5CDD505-2E9C-101B-9397-08002B2CF9AE}" pid="3" name="bjSaver">
    <vt:lpwstr>2aOzm0077fdSP05sq9jiQBxNTnfG1z76</vt:lpwstr>
  </property>
  <property fmtid="{D5CDD505-2E9C-101B-9397-08002B2CF9AE}" pid="4" name="bjDocumentSecurityLabel">
    <vt:lpwstr>WEWNĘTRZNE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uid="47244078-9c36-4ab9-9721-6cc692af1440" value="" /&gt;&lt;/sisl&gt;</vt:lpwstr>
  </property>
</Properties>
</file>