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00F15F1F" w:rsidR="0089209F" w:rsidRPr="008C11BA" w:rsidRDefault="0089209F" w:rsidP="00C506EF">
      <w:pPr>
        <w:pStyle w:val="Nagwek"/>
        <w:spacing w:line="360" w:lineRule="auto"/>
        <w:rPr>
          <w:rFonts w:ascii="Arial" w:hAnsi="Arial" w:cs="Arial"/>
        </w:rPr>
      </w:pPr>
      <w:bookmarkStart w:id="0" w:name="_Hlk104358543"/>
      <w:bookmarkStart w:id="1" w:name="_Hlk104358949"/>
      <w:r w:rsidRPr="008C11BA">
        <w:rPr>
          <w:rFonts w:ascii="Arial" w:hAnsi="Arial" w:cs="Arial"/>
        </w:rPr>
        <w:t xml:space="preserve">Rzeszów, </w:t>
      </w:r>
      <w:r w:rsidR="00C506EF" w:rsidRPr="008C11BA">
        <w:rPr>
          <w:rFonts w:ascii="Arial" w:hAnsi="Arial" w:cs="Arial"/>
          <w:lang w:val="pl-PL"/>
        </w:rPr>
        <w:t>20</w:t>
      </w:r>
      <w:r w:rsidRPr="008C11BA">
        <w:rPr>
          <w:rFonts w:ascii="Arial" w:hAnsi="Arial" w:cs="Arial"/>
        </w:rPr>
        <w:t xml:space="preserve"> </w:t>
      </w:r>
      <w:r w:rsidR="00A14D51" w:rsidRPr="008C11BA">
        <w:rPr>
          <w:rFonts w:ascii="Arial" w:hAnsi="Arial" w:cs="Arial"/>
          <w:lang w:val="pl-PL"/>
        </w:rPr>
        <w:t xml:space="preserve">maja </w:t>
      </w:r>
      <w:r w:rsidRPr="008C11BA">
        <w:rPr>
          <w:rFonts w:ascii="Arial" w:hAnsi="Arial" w:cs="Arial"/>
        </w:rPr>
        <w:t>2022 r.</w:t>
      </w:r>
    </w:p>
    <w:p w14:paraId="067C078B" w14:textId="556350E0" w:rsidR="0089209F" w:rsidRPr="008C11BA" w:rsidRDefault="0009281D" w:rsidP="00C506EF">
      <w:pPr>
        <w:pStyle w:val="Nagwek"/>
        <w:spacing w:line="360" w:lineRule="auto"/>
        <w:rPr>
          <w:rFonts w:ascii="Arial" w:hAnsi="Arial" w:cs="Arial"/>
        </w:rPr>
      </w:pPr>
      <w:r w:rsidRPr="008C11BA">
        <w:rPr>
          <w:rFonts w:ascii="Arial" w:hAnsi="Arial" w:cs="Arial"/>
          <w:lang w:val="pl-PL"/>
        </w:rPr>
        <w:t>D</w:t>
      </w:r>
      <w:r w:rsidR="00A14D51" w:rsidRPr="008C11BA">
        <w:rPr>
          <w:rFonts w:ascii="Arial" w:hAnsi="Arial" w:cs="Arial"/>
          <w:lang w:val="pl-PL"/>
        </w:rPr>
        <w:t>P</w:t>
      </w:r>
      <w:r w:rsidRPr="008C11BA">
        <w:rPr>
          <w:rFonts w:ascii="Arial" w:hAnsi="Arial" w:cs="Arial"/>
          <w:lang w:val="pl-PL"/>
        </w:rPr>
        <w:t>.8361.</w:t>
      </w:r>
      <w:r w:rsidR="00C506EF" w:rsidRPr="008C11BA">
        <w:rPr>
          <w:rFonts w:ascii="Arial" w:hAnsi="Arial" w:cs="Arial"/>
          <w:lang w:val="pl-PL"/>
        </w:rPr>
        <w:t>8</w:t>
      </w:r>
      <w:r w:rsidRPr="008C11BA">
        <w:rPr>
          <w:rFonts w:ascii="Arial" w:hAnsi="Arial" w:cs="Arial"/>
          <w:lang w:val="pl-PL"/>
        </w:rPr>
        <w:t>.202</w:t>
      </w:r>
      <w:r w:rsidR="00A14D51" w:rsidRPr="008C11BA">
        <w:rPr>
          <w:rFonts w:ascii="Arial" w:hAnsi="Arial" w:cs="Arial"/>
          <w:lang w:val="pl-PL"/>
        </w:rPr>
        <w:t>2</w:t>
      </w:r>
    </w:p>
    <w:bookmarkEnd w:id="0"/>
    <w:p w14:paraId="65E9E06F" w14:textId="7C4364F2" w:rsidR="00A96E78" w:rsidRPr="008C11BA" w:rsidRDefault="00187AEB" w:rsidP="00C506EF">
      <w:pPr>
        <w:pStyle w:val="Nagwek1"/>
        <w:spacing w:before="240" w:after="240" w:line="360" w:lineRule="auto"/>
        <w:jc w:val="left"/>
        <w:rPr>
          <w:rFonts w:ascii="Arial" w:hAnsi="Arial" w:cs="Arial"/>
          <w:sz w:val="28"/>
          <w:szCs w:val="28"/>
        </w:rPr>
      </w:pPr>
      <w:r w:rsidRPr="008C11BA">
        <w:rPr>
          <w:rFonts w:ascii="Arial" w:hAnsi="Arial" w:cs="Arial"/>
          <w:sz w:val="28"/>
          <w:szCs w:val="28"/>
        </w:rPr>
        <w:t>Decyzja</w:t>
      </w:r>
    </w:p>
    <w:bookmarkEnd w:id="1"/>
    <w:p w14:paraId="268ACDE7" w14:textId="726A34D8" w:rsidR="007F1BE6" w:rsidRPr="008C11BA" w:rsidRDefault="0089209F" w:rsidP="00C506EF">
      <w:pPr>
        <w:pStyle w:val="Nagwek"/>
        <w:tabs>
          <w:tab w:val="left" w:pos="708"/>
        </w:tabs>
        <w:spacing w:line="360" w:lineRule="auto"/>
        <w:rPr>
          <w:rFonts w:ascii="Arial" w:hAnsi="Arial" w:cs="Arial"/>
          <w:szCs w:val="24"/>
        </w:rPr>
      </w:pPr>
      <w:r w:rsidRPr="008C11BA">
        <w:rPr>
          <w:rFonts w:ascii="Arial" w:hAnsi="Arial" w:cs="Arial"/>
          <w:szCs w:val="24"/>
        </w:rPr>
        <w:t xml:space="preserve">Na </w:t>
      </w:r>
      <w:r w:rsidR="00B56D88" w:rsidRPr="008C11BA">
        <w:rPr>
          <w:rFonts w:ascii="Arial" w:hAnsi="Arial" w:cs="Arial"/>
          <w:szCs w:val="24"/>
          <w:lang w:val="pl-PL"/>
        </w:rPr>
        <w:t xml:space="preserve">podstawie art. 6 ust. 1 ustawy z dnia 9 maja 2014 r. o informowaniu o cenach towarów i usług (tekst jednolity: Dz. U. z 2019 r., poz. 178) oraz art. 104 § 1 ustawy z dnia 14 czerwca 1960 r.– Kodeks postępowania administracyjnego (tekst jednolity: Dz. U. z 2021 r. poz. 735 z </w:t>
      </w:r>
      <w:proofErr w:type="spellStart"/>
      <w:r w:rsidR="00B56D88" w:rsidRPr="008C11BA">
        <w:rPr>
          <w:rFonts w:ascii="Arial" w:hAnsi="Arial" w:cs="Arial"/>
          <w:szCs w:val="24"/>
          <w:lang w:val="pl-PL"/>
        </w:rPr>
        <w:t>późn</w:t>
      </w:r>
      <w:proofErr w:type="spellEnd"/>
      <w:r w:rsidR="00B56D88" w:rsidRPr="008C11BA">
        <w:rPr>
          <w:rFonts w:ascii="Arial" w:hAnsi="Arial" w:cs="Arial"/>
          <w:szCs w:val="24"/>
          <w:lang w:val="pl-PL"/>
        </w:rPr>
        <w:t>. zm.), po przeprowadzeniu postępowania administracyjnego wszczętego z urzędu</w:t>
      </w:r>
      <w:r w:rsidR="00065686" w:rsidRPr="008C11BA">
        <w:rPr>
          <w:rFonts w:ascii="Arial" w:hAnsi="Arial" w:cs="Arial"/>
          <w:szCs w:val="24"/>
          <w:lang w:val="pl-PL"/>
        </w:rPr>
        <w:t>,</w:t>
      </w:r>
    </w:p>
    <w:p w14:paraId="6DEFC71B" w14:textId="4A4FF0E5" w:rsidR="007F1BE6" w:rsidRPr="008C11BA" w:rsidRDefault="00774EB6" w:rsidP="00C506EF">
      <w:pPr>
        <w:pStyle w:val="Nagwek2"/>
      </w:pPr>
      <w:r w:rsidRPr="008C11BA">
        <w:t>Podkarpacki Wojewódzki Inspektor Inspekcji Handlowej wymierza</w:t>
      </w:r>
    </w:p>
    <w:p w14:paraId="5DB6045C" w14:textId="77777777" w:rsidR="00C506EF" w:rsidRPr="008C11BA" w:rsidRDefault="00774EB6" w:rsidP="00C506EF">
      <w:pPr>
        <w:pStyle w:val="Nagwek"/>
        <w:spacing w:line="360" w:lineRule="auto"/>
        <w:rPr>
          <w:rFonts w:ascii="Arial" w:hAnsi="Arial" w:cs="Arial"/>
          <w:bCs/>
          <w:szCs w:val="24"/>
          <w:lang w:val="pl-PL"/>
        </w:rPr>
      </w:pPr>
      <w:r w:rsidRPr="008C11BA">
        <w:rPr>
          <w:rFonts w:ascii="Arial" w:hAnsi="Arial" w:cs="Arial"/>
          <w:szCs w:val="24"/>
          <w:lang w:val="pl-PL"/>
        </w:rPr>
        <w:t xml:space="preserve">przedsiębiorcy – </w:t>
      </w:r>
      <w:r w:rsidR="00C506EF" w:rsidRPr="008C11BA">
        <w:rPr>
          <w:rFonts w:ascii="Arial" w:hAnsi="Arial" w:cs="Arial"/>
          <w:szCs w:val="24"/>
          <w:lang w:val="pl-PL"/>
        </w:rPr>
        <w:t xml:space="preserve">Pani </w:t>
      </w:r>
      <w:r w:rsidR="00C506EF" w:rsidRPr="008C11BA">
        <w:rPr>
          <w:rFonts w:ascii="Arial" w:hAnsi="Arial" w:cs="Arial"/>
          <w:b/>
          <w:bCs/>
          <w:szCs w:val="24"/>
          <w:lang w:val="pl-PL"/>
        </w:rPr>
        <w:t>(dane zanonimizowane)</w:t>
      </w:r>
      <w:r w:rsidR="00C506EF" w:rsidRPr="008C11BA">
        <w:rPr>
          <w:rFonts w:ascii="Arial" w:hAnsi="Arial" w:cs="Arial"/>
          <w:b/>
          <w:szCs w:val="24"/>
          <w:lang w:val="pl-PL"/>
        </w:rPr>
        <w:t xml:space="preserve">, </w:t>
      </w:r>
      <w:r w:rsidR="00C506EF" w:rsidRPr="008C11BA">
        <w:rPr>
          <w:rFonts w:ascii="Arial" w:hAnsi="Arial" w:cs="Arial"/>
          <w:szCs w:val="24"/>
          <w:lang w:val="pl-PL"/>
        </w:rPr>
        <w:t xml:space="preserve">prowadzącej działalność gospodarczą pod firmą: </w:t>
      </w:r>
      <w:r w:rsidR="00C506EF" w:rsidRPr="008C11BA">
        <w:rPr>
          <w:rFonts w:ascii="Arial" w:hAnsi="Arial" w:cs="Arial"/>
          <w:b/>
          <w:bCs/>
          <w:szCs w:val="24"/>
          <w:lang w:val="pl-PL"/>
        </w:rPr>
        <w:t xml:space="preserve">Magdalena Rodzeń Przedsiębiorstwo Produkcyjno-Handlowo, Krzywcza (dane zanonimizowane) Krzywcza </w:t>
      </w:r>
      <w:r w:rsidR="00C506EF" w:rsidRPr="008C11BA">
        <w:rPr>
          <w:rFonts w:ascii="Arial" w:hAnsi="Arial" w:cs="Arial"/>
          <w:b/>
          <w:szCs w:val="24"/>
          <w:lang w:val="pl-PL"/>
        </w:rPr>
        <w:t xml:space="preserve">– </w:t>
      </w:r>
      <w:r w:rsidR="00C506EF" w:rsidRPr="008C11BA">
        <w:rPr>
          <w:rFonts w:ascii="Arial" w:hAnsi="Arial" w:cs="Arial"/>
          <w:szCs w:val="24"/>
          <w:lang w:val="pl-PL"/>
        </w:rPr>
        <w:t xml:space="preserve">karę </w:t>
      </w:r>
      <w:r w:rsidR="00C506EF" w:rsidRPr="008C11BA">
        <w:rPr>
          <w:rFonts w:ascii="Arial" w:hAnsi="Arial" w:cs="Arial"/>
          <w:bCs/>
          <w:szCs w:val="24"/>
          <w:lang w:val="pl-PL"/>
        </w:rPr>
        <w:t xml:space="preserve">pieniężną w wysokości </w:t>
      </w:r>
      <w:r w:rsidR="00C506EF" w:rsidRPr="008C11BA">
        <w:rPr>
          <w:rFonts w:ascii="Arial" w:hAnsi="Arial" w:cs="Arial"/>
          <w:b/>
          <w:bCs/>
          <w:szCs w:val="24"/>
          <w:lang w:val="pl-PL"/>
        </w:rPr>
        <w:t xml:space="preserve">900 zł (słownie: dziewięćset złotych) </w:t>
      </w:r>
      <w:r w:rsidR="00C506EF" w:rsidRPr="008C11BA">
        <w:rPr>
          <w:rFonts w:ascii="Arial" w:hAnsi="Arial" w:cs="Arial"/>
          <w:bCs/>
          <w:szCs w:val="24"/>
          <w:lang w:val="pl-PL"/>
        </w:rPr>
        <w:t xml:space="preserve">za niewykonanie w miejscu sprzedaży detalicznej tj. w sklepie należącym do ww. przedsiębiorcy, a zlokalizowanym pod adresem: Krzywcza </w:t>
      </w:r>
      <w:r w:rsidR="00C506EF" w:rsidRPr="008C11BA">
        <w:rPr>
          <w:rFonts w:ascii="Arial" w:hAnsi="Arial" w:cs="Arial"/>
          <w:b/>
          <w:bCs/>
          <w:szCs w:val="24"/>
          <w:lang w:val="pl-PL"/>
        </w:rPr>
        <w:t xml:space="preserve">(dane zanonimizowane) </w:t>
      </w:r>
      <w:r w:rsidR="00C506EF" w:rsidRPr="008C11BA">
        <w:rPr>
          <w:rFonts w:ascii="Arial" w:hAnsi="Arial" w:cs="Arial"/>
          <w:bCs/>
          <w:szCs w:val="24"/>
          <w:lang w:val="pl-PL"/>
        </w:rPr>
        <w:t>Krzywcza, wynikającego z art. 4 ust. 1 ustawy o informowaniu o cenach towarów i usług obowiązku uwidaczniania cen i cen jednostkowych w sposób jednoznaczny, niebudzący wątpliwości oraz umożliwiający ich porównanie dla łącznie 30 asortymentów poprzez:</w:t>
      </w:r>
    </w:p>
    <w:p w14:paraId="102FA15B" w14:textId="77777777" w:rsidR="00C506EF" w:rsidRPr="008C11BA" w:rsidRDefault="00C506EF" w:rsidP="00C506EF">
      <w:pPr>
        <w:pStyle w:val="Nagwek"/>
        <w:numPr>
          <w:ilvl w:val="0"/>
          <w:numId w:val="8"/>
        </w:numPr>
        <w:spacing w:line="360" w:lineRule="auto"/>
        <w:rPr>
          <w:rFonts w:ascii="Arial" w:hAnsi="Arial" w:cs="Arial"/>
          <w:bCs/>
          <w:szCs w:val="24"/>
          <w:lang w:val="pl-PL"/>
        </w:rPr>
      </w:pPr>
      <w:r w:rsidRPr="008C11BA">
        <w:rPr>
          <w:rFonts w:ascii="Arial" w:hAnsi="Arial" w:cs="Arial"/>
          <w:b/>
          <w:bCs/>
          <w:szCs w:val="24"/>
          <w:lang w:val="pl-PL"/>
        </w:rPr>
        <w:t xml:space="preserve">nieuwidocznienie informacji o cenie albo cenie i cenie jednostkowej dla łącznie 14 produktów </w:t>
      </w:r>
      <w:r w:rsidRPr="008C11BA">
        <w:rPr>
          <w:rFonts w:ascii="Arial" w:hAnsi="Arial" w:cs="Arial"/>
          <w:szCs w:val="24"/>
          <w:lang w:val="pl-PL"/>
        </w:rPr>
        <w:t>oraz</w:t>
      </w:r>
    </w:p>
    <w:p w14:paraId="31430C92" w14:textId="13A731D6" w:rsidR="00774EB6" w:rsidRPr="008C11BA" w:rsidRDefault="00C506EF" w:rsidP="00C506EF">
      <w:pPr>
        <w:pStyle w:val="Nagwek"/>
        <w:numPr>
          <w:ilvl w:val="0"/>
          <w:numId w:val="8"/>
        </w:numPr>
        <w:spacing w:line="360" w:lineRule="auto"/>
        <w:rPr>
          <w:rFonts w:ascii="Arial" w:hAnsi="Arial" w:cs="Arial"/>
          <w:bCs/>
          <w:szCs w:val="24"/>
          <w:lang w:val="pl-PL"/>
        </w:rPr>
      </w:pPr>
      <w:r w:rsidRPr="008C11BA">
        <w:rPr>
          <w:rFonts w:ascii="Arial" w:hAnsi="Arial" w:cs="Arial"/>
          <w:b/>
          <w:bCs/>
          <w:szCs w:val="24"/>
          <w:lang w:val="pl-PL"/>
        </w:rPr>
        <w:t>nieuwidocznienie ceny jednostkowej wyliczonej w odniesieniu do masy netto po odcieku dla 16 produktów w stanie stałym znajdujących się w środku płynnym</w:t>
      </w:r>
      <w:r w:rsidR="00774EB6" w:rsidRPr="008C11BA">
        <w:rPr>
          <w:rFonts w:ascii="Arial" w:hAnsi="Arial" w:cs="Arial"/>
          <w:szCs w:val="24"/>
        </w:rPr>
        <w:t xml:space="preserve">. </w:t>
      </w:r>
    </w:p>
    <w:p w14:paraId="637F9D98" w14:textId="0ECE6F3E" w:rsidR="00D74C22" w:rsidRPr="008C11BA" w:rsidRDefault="00B65984" w:rsidP="00C506EF">
      <w:pPr>
        <w:pStyle w:val="Nagwek2"/>
      </w:pPr>
      <w:r w:rsidRPr="008C11BA">
        <w:t>Uzasadnienie</w:t>
      </w:r>
    </w:p>
    <w:p w14:paraId="74EDEACC" w14:textId="5748FCAD" w:rsidR="00C506EF" w:rsidRPr="008C11BA" w:rsidRDefault="00D27EFC" w:rsidP="00C506EF">
      <w:pPr>
        <w:pStyle w:val="Nagwek"/>
        <w:spacing w:before="120" w:line="360" w:lineRule="auto"/>
        <w:rPr>
          <w:rFonts w:ascii="Arial" w:hAnsi="Arial" w:cs="Arial"/>
          <w:szCs w:val="24"/>
        </w:rPr>
      </w:pPr>
      <w:r w:rsidRPr="008C11BA">
        <w:rPr>
          <w:rFonts w:ascii="Arial" w:hAnsi="Arial" w:cs="Arial"/>
          <w:szCs w:val="24"/>
        </w:rPr>
        <w:t xml:space="preserve">Na </w:t>
      </w:r>
      <w:r w:rsidR="00C506EF" w:rsidRPr="008C11BA">
        <w:rPr>
          <w:rFonts w:ascii="Arial" w:hAnsi="Arial" w:cs="Arial"/>
          <w:szCs w:val="24"/>
        </w:rPr>
        <w:t xml:space="preserve">podstawie art. 3 ust. 1 pkt 1 i 6 ustawy z dnia 15 grudnia 2000 r. o Inspekcji Handlowej (tekst jednolity: Dz. U. z 2020 r., poz. 1706) oraz art. 4 ust. 1 ustawy z dnia 9 maja 2014 r. o informowaniu o cenach towarów i usług (tekst jednolity: Dz. U. z 2019 r., poz. 178) inspektorzy z Delegatury w Przemyślu Wojewódzkiego Inspektoratu Inspekcji Handlowej w Rzeszowie, przeprowadzili w dniach 8 i 10 lutego </w:t>
      </w:r>
      <w:r w:rsidR="00C506EF" w:rsidRPr="008C11BA">
        <w:rPr>
          <w:rFonts w:ascii="Arial" w:hAnsi="Arial" w:cs="Arial"/>
          <w:szCs w:val="24"/>
        </w:rPr>
        <w:lastRenderedPageBreak/>
        <w:t xml:space="preserve">2022 r., kontrolę w sklepie zlokalizowanym pod adresem: Krzywcza </w:t>
      </w:r>
      <w:r w:rsidR="00C506EF" w:rsidRPr="008C11BA">
        <w:rPr>
          <w:rFonts w:ascii="Arial" w:hAnsi="Arial" w:cs="Arial"/>
          <w:b/>
          <w:bCs/>
          <w:szCs w:val="24"/>
        </w:rPr>
        <w:t>(dane zanonimizowane)</w:t>
      </w:r>
      <w:r w:rsidR="00C506EF" w:rsidRPr="008C11BA">
        <w:rPr>
          <w:rFonts w:ascii="Arial" w:hAnsi="Arial" w:cs="Arial"/>
          <w:szCs w:val="24"/>
        </w:rPr>
        <w:t xml:space="preserve"> Krzywcza, należącym do Pani </w:t>
      </w:r>
      <w:r w:rsidR="00C506EF" w:rsidRPr="008C11BA">
        <w:rPr>
          <w:rFonts w:ascii="Arial" w:hAnsi="Arial" w:cs="Arial"/>
          <w:b/>
          <w:bCs/>
          <w:szCs w:val="24"/>
        </w:rPr>
        <w:t>(dane zanonimizowane)</w:t>
      </w:r>
      <w:r w:rsidR="00C506EF" w:rsidRPr="008C11BA">
        <w:rPr>
          <w:rFonts w:ascii="Arial" w:hAnsi="Arial" w:cs="Arial"/>
          <w:szCs w:val="24"/>
        </w:rPr>
        <w:t xml:space="preserve">, prowadzącej działalność gospodarczą pod firmą: Magdalena Rodzeń Przedsiębiorstwo Produkcyjno-Handlowo, Krzywcza </w:t>
      </w:r>
      <w:r w:rsidR="00C506EF" w:rsidRPr="008C11BA">
        <w:rPr>
          <w:rFonts w:ascii="Arial" w:hAnsi="Arial" w:cs="Arial"/>
          <w:b/>
          <w:bCs/>
          <w:szCs w:val="24"/>
        </w:rPr>
        <w:t>(dane zanonimizowane)</w:t>
      </w:r>
      <w:r w:rsidR="00C506EF" w:rsidRPr="008C11BA">
        <w:rPr>
          <w:rFonts w:ascii="Arial" w:hAnsi="Arial" w:cs="Arial"/>
          <w:szCs w:val="24"/>
        </w:rPr>
        <w:t xml:space="preserve"> Krzywcza – zwaną dalej: „przedsiębiorcą”, „kontrolowaną” lub „stroną”.</w:t>
      </w:r>
    </w:p>
    <w:p w14:paraId="665592E3" w14:textId="6488FA45" w:rsidR="00C506EF" w:rsidRPr="008C11BA" w:rsidRDefault="00C506EF" w:rsidP="00C506EF">
      <w:pPr>
        <w:pStyle w:val="Nagwek"/>
        <w:spacing w:before="120" w:line="360" w:lineRule="auto"/>
        <w:rPr>
          <w:rFonts w:ascii="Arial" w:hAnsi="Arial" w:cs="Arial"/>
          <w:szCs w:val="24"/>
        </w:rPr>
      </w:pPr>
      <w:r w:rsidRPr="008C11BA">
        <w:rPr>
          <w:rFonts w:ascii="Arial" w:hAnsi="Arial" w:cs="Arial"/>
          <w:szCs w:val="24"/>
        </w:rPr>
        <w:t xml:space="preserve">Kontrolę, zgodnie z art. 48 ust. 1 ustawy z dnia 6 marca 2018 r. Prawo przedsiębiorców (tekst jednolity: Dz. U. z 2021 r., poz. 162) poprzedzono skierowanym w dniu 20 stycznia 2022 r. do przedsiębiorcy Zawiadomieniem o zamiarze wszczęcia kontroli, sygnatura DP.8360.4.2022. Odbiór zawiadomienia kontrolowana osobiście pokwitowała tego samego dnia tj. 20 stycznia 2022 r. </w:t>
      </w:r>
    </w:p>
    <w:p w14:paraId="7BF0F530" w14:textId="77777777" w:rsidR="00C506EF" w:rsidRPr="008C11BA" w:rsidRDefault="00C506EF" w:rsidP="00C506EF">
      <w:pPr>
        <w:pStyle w:val="Nagwek"/>
        <w:spacing w:before="120" w:line="360" w:lineRule="auto"/>
        <w:rPr>
          <w:rFonts w:ascii="Arial" w:hAnsi="Arial" w:cs="Arial"/>
          <w:szCs w:val="24"/>
        </w:rPr>
      </w:pPr>
      <w:r w:rsidRPr="008C11BA">
        <w:rPr>
          <w:rFonts w:ascii="Arial" w:hAnsi="Arial" w:cs="Arial"/>
          <w:szCs w:val="24"/>
        </w:rPr>
        <w:t>W trakcie kontroli sprawdzono m.in. przestrzeganie przez przedsiębiorcę obowiązku uwidaczniania cen oraz cen jednostkowych.</w:t>
      </w:r>
    </w:p>
    <w:p w14:paraId="65FB33C3" w14:textId="7EA2D8DB" w:rsidR="00C506EF" w:rsidRPr="008C11BA" w:rsidRDefault="00C506EF" w:rsidP="00C506EF">
      <w:pPr>
        <w:pStyle w:val="Nagwek"/>
        <w:spacing w:before="120" w:line="360" w:lineRule="auto"/>
        <w:rPr>
          <w:rFonts w:ascii="Arial" w:hAnsi="Arial" w:cs="Arial"/>
          <w:szCs w:val="24"/>
        </w:rPr>
      </w:pPr>
      <w:r w:rsidRPr="008C11BA">
        <w:rPr>
          <w:rFonts w:ascii="Arial" w:hAnsi="Arial" w:cs="Arial"/>
          <w:szCs w:val="24"/>
        </w:rPr>
        <w:t xml:space="preserve">W dniu 8 lutego 2022 r. inspektorzy sprawdzili prawidłowość uwidaczniania informacji w powyższym zakresie dla </w:t>
      </w:r>
      <w:r w:rsidRPr="008C11BA">
        <w:rPr>
          <w:rFonts w:ascii="Arial" w:hAnsi="Arial" w:cs="Arial"/>
          <w:b/>
          <w:szCs w:val="24"/>
        </w:rPr>
        <w:t>100 partii</w:t>
      </w:r>
      <w:r w:rsidRPr="008C11BA">
        <w:rPr>
          <w:rFonts w:ascii="Arial" w:hAnsi="Arial" w:cs="Arial"/>
          <w:szCs w:val="24"/>
        </w:rPr>
        <w:t xml:space="preserve"> produktów wybranych z oferty handlowej, stwierdzając nieprawidłowości dające podstawę do wszczęcia postępowania administracyjnego przy </w:t>
      </w:r>
      <w:r w:rsidRPr="008C11BA">
        <w:rPr>
          <w:rFonts w:ascii="Arial" w:hAnsi="Arial" w:cs="Arial"/>
          <w:b/>
          <w:szCs w:val="24"/>
        </w:rPr>
        <w:t>30</w:t>
      </w:r>
      <w:r w:rsidRPr="008C11BA">
        <w:rPr>
          <w:rFonts w:ascii="Arial" w:hAnsi="Arial" w:cs="Arial"/>
          <w:b/>
          <w:bCs/>
          <w:szCs w:val="24"/>
        </w:rPr>
        <w:t xml:space="preserve"> </w:t>
      </w:r>
      <w:r w:rsidRPr="008C11BA">
        <w:rPr>
          <w:rFonts w:ascii="Arial" w:hAnsi="Arial" w:cs="Arial"/>
          <w:szCs w:val="24"/>
        </w:rPr>
        <w:t>z nich tj.:</w:t>
      </w:r>
    </w:p>
    <w:p w14:paraId="161A4CCF" w14:textId="77777777" w:rsidR="00C506EF" w:rsidRPr="008C11BA" w:rsidRDefault="00C506EF" w:rsidP="00C506EF">
      <w:pPr>
        <w:pStyle w:val="Nagwek"/>
        <w:numPr>
          <w:ilvl w:val="0"/>
          <w:numId w:val="9"/>
        </w:numPr>
        <w:spacing w:before="120" w:line="360" w:lineRule="auto"/>
        <w:rPr>
          <w:rFonts w:ascii="Arial" w:hAnsi="Arial" w:cs="Arial"/>
          <w:b/>
          <w:szCs w:val="24"/>
        </w:rPr>
      </w:pPr>
      <w:r w:rsidRPr="008C11BA">
        <w:rPr>
          <w:rFonts w:ascii="Arial" w:hAnsi="Arial" w:cs="Arial"/>
          <w:b/>
          <w:szCs w:val="24"/>
        </w:rPr>
        <w:t xml:space="preserve">brak uwidocznienia informacji o cenie albo cenie i cenie jednostkowej dla łącznie 14 produktów pn.: </w:t>
      </w:r>
      <w:r w:rsidRPr="008C11BA">
        <w:rPr>
          <w:rFonts w:ascii="Arial" w:hAnsi="Arial" w:cs="Arial"/>
          <w:szCs w:val="24"/>
        </w:rPr>
        <w:t xml:space="preserve">Powidło śliwkowe 290 g; Paprykarz szczeciński 300 g; Fasola czerwona </w:t>
      </w:r>
      <w:proofErr w:type="spellStart"/>
      <w:r w:rsidRPr="008C11BA">
        <w:rPr>
          <w:rFonts w:ascii="Arial" w:hAnsi="Arial" w:cs="Arial"/>
          <w:szCs w:val="24"/>
        </w:rPr>
        <w:t>Jamar</w:t>
      </w:r>
      <w:proofErr w:type="spellEnd"/>
      <w:r w:rsidRPr="008C11BA">
        <w:rPr>
          <w:rFonts w:ascii="Arial" w:hAnsi="Arial" w:cs="Arial"/>
          <w:szCs w:val="24"/>
        </w:rPr>
        <w:t xml:space="preserve"> 400 g/220 g; Fasola biała </w:t>
      </w:r>
      <w:proofErr w:type="spellStart"/>
      <w:r w:rsidRPr="008C11BA">
        <w:rPr>
          <w:rFonts w:ascii="Arial" w:hAnsi="Arial" w:cs="Arial"/>
          <w:szCs w:val="24"/>
        </w:rPr>
        <w:t>Jamar</w:t>
      </w:r>
      <w:proofErr w:type="spellEnd"/>
      <w:r w:rsidRPr="008C11BA">
        <w:rPr>
          <w:rFonts w:ascii="Arial" w:hAnsi="Arial" w:cs="Arial"/>
          <w:szCs w:val="24"/>
        </w:rPr>
        <w:t xml:space="preserve"> 400 g/220 g; Seler sałatka Orzech 270 g/170 g; Ogórki konserwowe Orzech 850 g/500 g; Ćwikła z chrzanem </w:t>
      </w:r>
      <w:proofErr w:type="spellStart"/>
      <w:r w:rsidRPr="008C11BA">
        <w:rPr>
          <w:rFonts w:ascii="Arial" w:hAnsi="Arial" w:cs="Arial"/>
          <w:szCs w:val="24"/>
        </w:rPr>
        <w:t>Kozubal</w:t>
      </w:r>
      <w:proofErr w:type="spellEnd"/>
      <w:r w:rsidRPr="008C11BA">
        <w:rPr>
          <w:rFonts w:ascii="Arial" w:hAnsi="Arial" w:cs="Arial"/>
          <w:szCs w:val="24"/>
        </w:rPr>
        <w:t xml:space="preserve"> 670 g; Sałatka szwedzka Orzech 650 g/360 g; Sałatka królewska Orzech 860 g/420 g; </w:t>
      </w:r>
      <w:proofErr w:type="spellStart"/>
      <w:r w:rsidRPr="008C11BA">
        <w:rPr>
          <w:rFonts w:ascii="Arial" w:hAnsi="Arial" w:cs="Arial"/>
          <w:szCs w:val="24"/>
        </w:rPr>
        <w:t>Nadwiślicka</w:t>
      </w:r>
      <w:proofErr w:type="spellEnd"/>
      <w:r w:rsidRPr="008C11BA">
        <w:rPr>
          <w:rFonts w:ascii="Arial" w:hAnsi="Arial" w:cs="Arial"/>
          <w:szCs w:val="24"/>
        </w:rPr>
        <w:t xml:space="preserve"> sałatka z czerwonej kapusty z sokiem jabłkowym 870 g/420 g; Seler sałatka Orzech 820 g/440 g; Ogórki konserwowe </w:t>
      </w:r>
      <w:proofErr w:type="spellStart"/>
      <w:r w:rsidRPr="008C11BA">
        <w:rPr>
          <w:rFonts w:ascii="Arial" w:hAnsi="Arial" w:cs="Arial"/>
          <w:szCs w:val="24"/>
        </w:rPr>
        <w:t>Sezone</w:t>
      </w:r>
      <w:proofErr w:type="spellEnd"/>
      <w:r w:rsidRPr="008C11BA">
        <w:rPr>
          <w:rFonts w:ascii="Arial" w:hAnsi="Arial" w:cs="Arial"/>
          <w:szCs w:val="24"/>
        </w:rPr>
        <w:t xml:space="preserve"> 870 g/450 g; Ćwikła z chrzanem </w:t>
      </w:r>
      <w:proofErr w:type="spellStart"/>
      <w:r w:rsidRPr="008C11BA">
        <w:rPr>
          <w:rFonts w:ascii="Arial" w:hAnsi="Arial" w:cs="Arial"/>
          <w:szCs w:val="24"/>
        </w:rPr>
        <w:t>Kozubal</w:t>
      </w:r>
      <w:proofErr w:type="spellEnd"/>
      <w:r w:rsidRPr="008C11BA">
        <w:rPr>
          <w:rFonts w:ascii="Arial" w:hAnsi="Arial" w:cs="Arial"/>
          <w:szCs w:val="24"/>
        </w:rPr>
        <w:t xml:space="preserve"> 350 g; Ryż w warzywami </w:t>
      </w:r>
      <w:proofErr w:type="spellStart"/>
      <w:r w:rsidRPr="008C11BA">
        <w:rPr>
          <w:rFonts w:ascii="Arial" w:hAnsi="Arial" w:cs="Arial"/>
          <w:szCs w:val="24"/>
        </w:rPr>
        <w:t>Kraw</w:t>
      </w:r>
      <w:proofErr w:type="spellEnd"/>
      <w:r w:rsidRPr="008C11BA">
        <w:rPr>
          <w:rFonts w:ascii="Arial" w:hAnsi="Arial" w:cs="Arial"/>
          <w:szCs w:val="24"/>
        </w:rPr>
        <w:t xml:space="preserve"> Pak 2 x 125 g, </w:t>
      </w:r>
    </w:p>
    <w:p w14:paraId="4EF457BD" w14:textId="2A54E678" w:rsidR="00C506EF" w:rsidRPr="008C11BA" w:rsidRDefault="00C506EF" w:rsidP="00C506EF">
      <w:pPr>
        <w:pStyle w:val="Nagwek"/>
        <w:spacing w:before="120" w:line="360" w:lineRule="auto"/>
        <w:ind w:left="340"/>
        <w:rPr>
          <w:rFonts w:ascii="Arial" w:hAnsi="Arial" w:cs="Arial"/>
          <w:b/>
          <w:szCs w:val="24"/>
        </w:rPr>
      </w:pPr>
      <w:r w:rsidRPr="008C11BA">
        <w:rPr>
          <w:rFonts w:ascii="Arial" w:hAnsi="Arial" w:cs="Arial"/>
          <w:bCs/>
          <w:szCs w:val="24"/>
        </w:rPr>
        <w:t xml:space="preserve">co narusza </w:t>
      </w:r>
      <w:r w:rsidRPr="008C11BA">
        <w:rPr>
          <w:rFonts w:ascii="Arial" w:hAnsi="Arial" w:cs="Arial"/>
          <w:szCs w:val="24"/>
        </w:rPr>
        <w:t>art. 4 ust. 1 ustawy z dnia 9 maja 2014 r. o informowaniu o cenach towarów i usług (tekst jednolity: Dz. U. z 2019 r., poz. 178) – zwanej dalej „ustawą” – oraz § 3 rozporządzenia Ministra Rozwoju z dnia 9 grudnia 2015 r. w sprawie uwidaczniania cen towarów i usług (Dz. U. z 2015 r., poz. 2121) – zwanego dalej „rozporządzeniem”;</w:t>
      </w:r>
    </w:p>
    <w:p w14:paraId="0B4C5442" w14:textId="77777777" w:rsidR="00C506EF" w:rsidRPr="008C11BA" w:rsidRDefault="00C506EF" w:rsidP="00C506EF">
      <w:pPr>
        <w:pStyle w:val="Nagwek"/>
        <w:numPr>
          <w:ilvl w:val="0"/>
          <w:numId w:val="9"/>
        </w:numPr>
        <w:spacing w:before="120" w:line="360" w:lineRule="auto"/>
        <w:rPr>
          <w:rFonts w:ascii="Arial" w:hAnsi="Arial" w:cs="Arial"/>
          <w:szCs w:val="24"/>
        </w:rPr>
      </w:pPr>
      <w:r w:rsidRPr="008C11BA">
        <w:rPr>
          <w:rFonts w:ascii="Arial" w:hAnsi="Arial" w:cs="Arial"/>
          <w:b/>
          <w:bCs/>
          <w:szCs w:val="24"/>
        </w:rPr>
        <w:t xml:space="preserve">brak ceny jednostkowej </w:t>
      </w:r>
      <w:r w:rsidRPr="008C11BA">
        <w:rPr>
          <w:rFonts w:ascii="Arial" w:hAnsi="Arial" w:cs="Arial"/>
          <w:b/>
          <w:szCs w:val="24"/>
        </w:rPr>
        <w:t xml:space="preserve">wyliczonej w odniesieniu do masy netto po odcieku dla łącznie 16 produktów w stanie stałym znajdujących się w środku </w:t>
      </w:r>
      <w:r w:rsidRPr="008C11BA">
        <w:rPr>
          <w:rFonts w:ascii="Arial" w:hAnsi="Arial" w:cs="Arial"/>
          <w:b/>
          <w:szCs w:val="24"/>
        </w:rPr>
        <w:lastRenderedPageBreak/>
        <w:t xml:space="preserve">płynnym pn.: </w:t>
      </w:r>
      <w:r w:rsidRPr="008C11BA">
        <w:rPr>
          <w:rFonts w:ascii="Arial" w:hAnsi="Arial" w:cs="Arial"/>
          <w:szCs w:val="24"/>
        </w:rPr>
        <w:t xml:space="preserve">Groszek konserwowy </w:t>
      </w:r>
      <w:proofErr w:type="spellStart"/>
      <w:r w:rsidRPr="008C11BA">
        <w:rPr>
          <w:rFonts w:ascii="Arial" w:hAnsi="Arial" w:cs="Arial"/>
          <w:szCs w:val="24"/>
        </w:rPr>
        <w:t>Jamar</w:t>
      </w:r>
      <w:proofErr w:type="spellEnd"/>
      <w:r w:rsidRPr="008C11BA">
        <w:rPr>
          <w:rFonts w:ascii="Arial" w:hAnsi="Arial" w:cs="Arial"/>
          <w:szCs w:val="24"/>
        </w:rPr>
        <w:t xml:space="preserve"> 400 g/240 g; Groszek konserwowy Pudliszki 400 g/240 g; Kukurydza konserwowa Pudliszki 400 g/220 g; Kukurydza konserwowa </w:t>
      </w:r>
      <w:proofErr w:type="spellStart"/>
      <w:r w:rsidRPr="008C11BA">
        <w:rPr>
          <w:rFonts w:ascii="Arial" w:hAnsi="Arial" w:cs="Arial"/>
          <w:szCs w:val="24"/>
        </w:rPr>
        <w:t>Sezone</w:t>
      </w:r>
      <w:proofErr w:type="spellEnd"/>
      <w:r w:rsidRPr="008C11BA">
        <w:rPr>
          <w:rFonts w:ascii="Arial" w:hAnsi="Arial" w:cs="Arial"/>
          <w:szCs w:val="24"/>
        </w:rPr>
        <w:t xml:space="preserve"> 400 g/220 g; Sałaka </w:t>
      </w:r>
      <w:proofErr w:type="spellStart"/>
      <w:r w:rsidRPr="008C11BA">
        <w:rPr>
          <w:rFonts w:ascii="Arial" w:hAnsi="Arial" w:cs="Arial"/>
          <w:szCs w:val="24"/>
        </w:rPr>
        <w:t>złotopolska</w:t>
      </w:r>
      <w:proofErr w:type="spellEnd"/>
      <w:r w:rsidRPr="008C11BA">
        <w:rPr>
          <w:rFonts w:ascii="Arial" w:hAnsi="Arial" w:cs="Arial"/>
          <w:szCs w:val="24"/>
        </w:rPr>
        <w:t xml:space="preserve"> z porem Orzech 680 g/360 g; </w:t>
      </w:r>
      <w:proofErr w:type="spellStart"/>
      <w:r w:rsidRPr="008C11BA">
        <w:rPr>
          <w:rFonts w:ascii="Arial" w:hAnsi="Arial" w:cs="Arial"/>
          <w:szCs w:val="24"/>
        </w:rPr>
        <w:t>Nadwiślicka</w:t>
      </w:r>
      <w:proofErr w:type="spellEnd"/>
      <w:r w:rsidRPr="008C11BA">
        <w:rPr>
          <w:rFonts w:ascii="Arial" w:hAnsi="Arial" w:cs="Arial"/>
          <w:szCs w:val="24"/>
        </w:rPr>
        <w:t xml:space="preserve"> sałatka z czerwonej kapusty z sokiem jabłkowym 670 g/380 g; Sałatka warzywna Babuni Orzech 670 g/370 g; Sałatka Staropolska Orzech 670 g/360 g; Pieczarki marynowane Orzech 290 g/160 g; Pieczarki marynowane Orzech 760 g/450 g; Ogórki konserwowe Krakus 920 g/450 g; Ogóreczki konserwowe z papryką chili SMAK 300 g/150 g; Tuńczyk rozdrobniony w sosie własnym 170 g/120 g; Brzoskwinie połówki w lekkim syropie Green Garden 820 g/850 ml/470 g; Ananas plastry w lekkim syropie Green Garden 565 g/580 ml/340 g; Groszek tradycyjny </w:t>
      </w:r>
      <w:proofErr w:type="spellStart"/>
      <w:r w:rsidRPr="008C11BA">
        <w:rPr>
          <w:rFonts w:ascii="Arial" w:hAnsi="Arial" w:cs="Arial"/>
          <w:szCs w:val="24"/>
        </w:rPr>
        <w:t>Bonduelle</w:t>
      </w:r>
      <w:proofErr w:type="spellEnd"/>
      <w:r w:rsidRPr="008C11BA">
        <w:rPr>
          <w:rFonts w:ascii="Arial" w:hAnsi="Arial" w:cs="Arial"/>
          <w:szCs w:val="24"/>
        </w:rPr>
        <w:t xml:space="preserve"> 212 ml/200 g/130 g,</w:t>
      </w:r>
    </w:p>
    <w:p w14:paraId="6453A145" w14:textId="668B5BC4" w:rsidR="00C506EF" w:rsidRPr="008C11BA" w:rsidRDefault="00C506EF" w:rsidP="00C506EF">
      <w:pPr>
        <w:pStyle w:val="Nagwek"/>
        <w:spacing w:before="120" w:line="360" w:lineRule="auto"/>
        <w:ind w:left="340"/>
        <w:rPr>
          <w:rFonts w:ascii="Arial" w:hAnsi="Arial" w:cs="Arial"/>
          <w:szCs w:val="24"/>
        </w:rPr>
      </w:pPr>
      <w:r w:rsidRPr="008C11BA">
        <w:rPr>
          <w:rFonts w:ascii="Arial" w:hAnsi="Arial" w:cs="Arial"/>
          <w:bCs/>
          <w:szCs w:val="24"/>
        </w:rPr>
        <w:t xml:space="preserve">co narusza </w:t>
      </w:r>
      <w:r w:rsidRPr="008C11BA">
        <w:rPr>
          <w:rFonts w:ascii="Arial" w:hAnsi="Arial" w:cs="Arial"/>
          <w:szCs w:val="24"/>
        </w:rPr>
        <w:t>art. 4 ust. 1 ustawy oraz § 3 ust. 2 i § 6 rozporządzenia.</w:t>
      </w:r>
    </w:p>
    <w:p w14:paraId="775EB4F2" w14:textId="77777777" w:rsidR="00C506EF" w:rsidRPr="008C11BA" w:rsidRDefault="00C506EF" w:rsidP="00C506EF">
      <w:pPr>
        <w:pStyle w:val="Nagwek"/>
        <w:spacing w:before="120" w:line="360" w:lineRule="auto"/>
        <w:rPr>
          <w:rFonts w:ascii="Arial" w:hAnsi="Arial" w:cs="Arial"/>
          <w:szCs w:val="24"/>
        </w:rPr>
      </w:pPr>
      <w:r w:rsidRPr="008C11BA">
        <w:rPr>
          <w:rFonts w:ascii="Arial" w:hAnsi="Arial" w:cs="Arial"/>
          <w:szCs w:val="24"/>
        </w:rPr>
        <w:t>W trakcie kontroli kontrolowana oświadczyła, iż stwierdzone nieprawidłowości dotyczące uwidaczniania cen wynikały z niedopatrzenia i niewiedzy odnośnie towarów w zalewach oraz nagłej zmiany stawki VAT (co utrudnia na bieżąco kontrolę uwidaczniania cen w sposób właściwy). Nieprawidłowości zostały wyeliminowane do czasu zakończenia kontroli.</w:t>
      </w:r>
    </w:p>
    <w:p w14:paraId="0750A2CD" w14:textId="77777777" w:rsidR="00C506EF" w:rsidRPr="008C11BA" w:rsidRDefault="00C506EF" w:rsidP="00C506EF">
      <w:pPr>
        <w:pStyle w:val="Nagwek"/>
        <w:spacing w:before="120" w:line="360" w:lineRule="auto"/>
        <w:rPr>
          <w:rFonts w:ascii="Arial" w:hAnsi="Arial" w:cs="Arial"/>
          <w:szCs w:val="24"/>
        </w:rPr>
      </w:pPr>
      <w:r w:rsidRPr="008C11BA">
        <w:rPr>
          <w:rFonts w:ascii="Arial" w:hAnsi="Arial" w:cs="Arial"/>
          <w:szCs w:val="24"/>
        </w:rPr>
        <w:t>Powyższe ustalenia udokumentowano w protokole kontroli DP.8361.8.2022 z dnia 8 lutego 2022 r. wraz z załącznikami, w tym m.in. fotografiami produktów zakwestionowanych w zakresie uwidaczniania cen oraz oświadczeniem kontrolowanej. Uwag do protokołu nie wnoszono.</w:t>
      </w:r>
    </w:p>
    <w:p w14:paraId="3B8241C1" w14:textId="266D9DF5" w:rsidR="00C506EF" w:rsidRPr="008C11BA" w:rsidRDefault="00C506EF" w:rsidP="00C506EF">
      <w:pPr>
        <w:pStyle w:val="Nagwek"/>
        <w:spacing w:before="120" w:line="360" w:lineRule="auto"/>
        <w:rPr>
          <w:rFonts w:ascii="Arial" w:hAnsi="Arial" w:cs="Arial"/>
          <w:szCs w:val="24"/>
        </w:rPr>
      </w:pPr>
      <w:r w:rsidRPr="008C11BA">
        <w:rPr>
          <w:rFonts w:ascii="Arial" w:hAnsi="Arial" w:cs="Arial"/>
          <w:szCs w:val="24"/>
        </w:rPr>
        <w:t>W związku z powyższymi ustaleniami, pismem z dnia 20 kwietnia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44C0546A" w14:textId="0F215432" w:rsidR="00B56D88" w:rsidRPr="008C11BA" w:rsidRDefault="00C506EF" w:rsidP="00C506EF">
      <w:pPr>
        <w:pStyle w:val="Nagwek"/>
        <w:spacing w:before="120" w:line="360" w:lineRule="auto"/>
        <w:rPr>
          <w:rFonts w:ascii="Arial" w:hAnsi="Arial" w:cs="Arial"/>
          <w:szCs w:val="24"/>
          <w:lang w:val="pl-PL"/>
        </w:rPr>
      </w:pPr>
      <w:r w:rsidRPr="008C11BA">
        <w:rPr>
          <w:rFonts w:ascii="Arial" w:hAnsi="Arial" w:cs="Arial"/>
          <w:szCs w:val="24"/>
          <w:lang w:val="pl-PL"/>
        </w:rPr>
        <w:lastRenderedPageBreak/>
        <w:t>W dniu 11 maja 2022 r. do Delegatury w Przemyślu wpłynęło pismo wskazujące dochód osiągnięty za rok 2021 na podstawie prowadzonej książki przychodów i rozchodów</w:t>
      </w:r>
      <w:r w:rsidR="00B56D88" w:rsidRPr="008C11BA">
        <w:rPr>
          <w:rFonts w:ascii="Arial" w:hAnsi="Arial" w:cs="Arial"/>
          <w:szCs w:val="24"/>
          <w:lang w:val="pl-PL"/>
        </w:rPr>
        <w:t>.</w:t>
      </w:r>
    </w:p>
    <w:p w14:paraId="048832BA" w14:textId="1D7C2403" w:rsidR="00A96E78" w:rsidRPr="008C11BA" w:rsidRDefault="00F64E33" w:rsidP="00C506EF">
      <w:pPr>
        <w:pStyle w:val="Nagwek2"/>
      </w:pPr>
      <w:r w:rsidRPr="008C11BA">
        <w:t>Podkarpacki Wojewódzki Inspektor Inspekcji Handlowej ustalił i stwierdził, co następuje</w:t>
      </w:r>
      <w:r w:rsidR="0051739C" w:rsidRPr="008C11BA">
        <w:t>:</w:t>
      </w:r>
    </w:p>
    <w:p w14:paraId="1A236C13" w14:textId="138AA504" w:rsidR="00C506EF" w:rsidRPr="008C11BA" w:rsidRDefault="0057018B" w:rsidP="00C506EF">
      <w:pPr>
        <w:spacing w:after="120" w:line="360" w:lineRule="auto"/>
        <w:rPr>
          <w:rFonts w:ascii="Arial" w:hAnsi="Arial" w:cs="Arial"/>
          <w:szCs w:val="28"/>
        </w:rPr>
      </w:pPr>
      <w:r w:rsidRPr="008C11BA">
        <w:rPr>
          <w:rFonts w:ascii="Arial" w:hAnsi="Arial" w:cs="Arial"/>
          <w:szCs w:val="28"/>
        </w:rPr>
        <w:t xml:space="preserve">Zgodnie </w:t>
      </w:r>
      <w:r w:rsidR="00C506EF" w:rsidRPr="008C11BA">
        <w:rPr>
          <w:rFonts w:ascii="Arial" w:hAnsi="Arial" w:cs="Arial"/>
          <w:szCs w:val="28"/>
        </w:rPr>
        <w:t>z art. 6 ust. 1 ustawy karę pieniężną na przedsiębiorcę, który nie wykonuje obowiązku uwidaczniania cen w miejscu sprzedaży detalicznej nakłada wojewódzki inspektor Inspekcji Handlowej. W związku z tym, że naruszenie miało miejsce w sklepie w Krzywczy (woj. podkarpackie), w którym prowadzona jest sprzedaż detaliczna, właściwym do prowadzenia postępowania i nałożenia kary jest Podkarpacki Wojewódzki Inspektor Inspekcji Handlowej.</w:t>
      </w:r>
    </w:p>
    <w:p w14:paraId="5BF5DC9B"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021D1FFF"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32612C84"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Pod pojęciem ceny ustawa rozumie wartość wyrażoną w jednostkach pieniężnych, którą kupujący jest obowiązany zapłacić przedsiębiorcy za towar lub usługę (art. 3 ust. 1 pkt 1 ustawy).</w:t>
      </w:r>
    </w:p>
    <w:p w14:paraId="54F5843E"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 xml:space="preserve">Cena jednostkowa towaru (usługi) to cena ustalona za jednostkę określonego towaru (usługi), którego ilość lub liczba jest wyrażona w jednostkach miar w rozumieniu przepisów o miarach (art. 3 ust. 1 pkt 2 ustawy). </w:t>
      </w:r>
    </w:p>
    <w:p w14:paraId="69DF2985"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Zgodnie z wydanym na podstawie art. 4 ust. 2 ustawy</w:t>
      </w:r>
      <w:r w:rsidRPr="008C11BA">
        <w:rPr>
          <w:rFonts w:ascii="Arial" w:hAnsi="Arial" w:cs="Arial"/>
          <w:bCs/>
          <w:szCs w:val="28"/>
        </w:rPr>
        <w:t xml:space="preserve"> rozporządzeniem, a konkretnie z </w:t>
      </w:r>
      <w:r w:rsidRPr="008C11BA">
        <w:rPr>
          <w:rFonts w:ascii="Arial" w:hAnsi="Arial" w:cs="Arial"/>
          <w:szCs w:val="28"/>
        </w:rPr>
        <w:t xml:space="preserve">§ 3 ust. 1 i 2, cenę uwidacznia się w miejscu ogólnodostępnym i dobrze widocznym dla konsumentów, na danym towarze, bezpośrednio przy towarze lub w bliskości </w:t>
      </w:r>
      <w:r w:rsidRPr="008C11BA">
        <w:rPr>
          <w:rFonts w:ascii="Arial" w:hAnsi="Arial" w:cs="Arial"/>
          <w:szCs w:val="28"/>
        </w:rPr>
        <w:lastRenderedPageBreak/>
        <w:t>towaru, którego dotyczy, a cenę jednostkową uwidacznia się w szczególności: na wywieszce, w cenniku, w katalogu, na obwolucie, w postaci nadruku lub napisu na towarze lub opakowaniu.</w:t>
      </w:r>
    </w:p>
    <w:p w14:paraId="3148BBD8"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Pod pojęciem wywieszki rozporządzenie rozumie etykietę, metkę, tabliczkę lub plakat; wywieszka może mieć formę wyświetlacza (§ 2 pkt 4 rozporządzenia).</w:t>
      </w:r>
    </w:p>
    <w:p w14:paraId="4E5B0FDB"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Zgodnie natomiast z § 4 ust. 1 rozporządzenia cena jednostkowa dotyczy odpowiednio ceny za:</w:t>
      </w:r>
    </w:p>
    <w:p w14:paraId="167C1BDA" w14:textId="77777777" w:rsidR="00C506EF" w:rsidRPr="008C11BA" w:rsidRDefault="00C506EF" w:rsidP="00C506EF">
      <w:pPr>
        <w:numPr>
          <w:ilvl w:val="0"/>
          <w:numId w:val="28"/>
        </w:numPr>
        <w:spacing w:after="120" w:line="360" w:lineRule="auto"/>
        <w:rPr>
          <w:rFonts w:ascii="Arial" w:hAnsi="Arial" w:cs="Arial"/>
          <w:szCs w:val="28"/>
        </w:rPr>
      </w:pPr>
      <w:r w:rsidRPr="008C11BA">
        <w:rPr>
          <w:rFonts w:ascii="Arial" w:hAnsi="Arial" w:cs="Arial"/>
          <w:szCs w:val="28"/>
        </w:rPr>
        <w:t>litr lub metr sześcienny – dla towaru przeznaczonego do sprzedaży według objętości;</w:t>
      </w:r>
    </w:p>
    <w:p w14:paraId="32454520" w14:textId="77777777" w:rsidR="00C506EF" w:rsidRPr="008C11BA" w:rsidRDefault="00C506EF" w:rsidP="00C506EF">
      <w:pPr>
        <w:numPr>
          <w:ilvl w:val="0"/>
          <w:numId w:val="28"/>
        </w:numPr>
        <w:spacing w:after="120" w:line="360" w:lineRule="auto"/>
        <w:rPr>
          <w:rFonts w:ascii="Arial" w:hAnsi="Arial" w:cs="Arial"/>
          <w:szCs w:val="28"/>
        </w:rPr>
      </w:pPr>
      <w:r w:rsidRPr="008C11BA">
        <w:rPr>
          <w:rFonts w:ascii="Arial" w:hAnsi="Arial" w:cs="Arial"/>
          <w:szCs w:val="28"/>
        </w:rPr>
        <w:t>kilogram lub tonę – dla towaru przeznaczonego do sprzedaży według masy;</w:t>
      </w:r>
    </w:p>
    <w:p w14:paraId="2679A8AE" w14:textId="77777777" w:rsidR="00C506EF" w:rsidRPr="008C11BA" w:rsidRDefault="00C506EF" w:rsidP="00C506EF">
      <w:pPr>
        <w:numPr>
          <w:ilvl w:val="0"/>
          <w:numId w:val="28"/>
        </w:numPr>
        <w:spacing w:after="120" w:line="360" w:lineRule="auto"/>
        <w:rPr>
          <w:rFonts w:ascii="Arial" w:hAnsi="Arial" w:cs="Arial"/>
          <w:szCs w:val="28"/>
        </w:rPr>
      </w:pPr>
      <w:r w:rsidRPr="008C11BA">
        <w:rPr>
          <w:rFonts w:ascii="Arial" w:hAnsi="Arial" w:cs="Arial"/>
          <w:szCs w:val="28"/>
        </w:rPr>
        <w:t>metr – dla towaru przeznaczonego do sprzedaży według długości;</w:t>
      </w:r>
    </w:p>
    <w:p w14:paraId="2448DCB3" w14:textId="77777777" w:rsidR="00C506EF" w:rsidRPr="008C11BA" w:rsidRDefault="00C506EF" w:rsidP="00C506EF">
      <w:pPr>
        <w:numPr>
          <w:ilvl w:val="0"/>
          <w:numId w:val="28"/>
        </w:numPr>
        <w:spacing w:after="120" w:line="360" w:lineRule="auto"/>
        <w:rPr>
          <w:rFonts w:ascii="Arial" w:hAnsi="Arial" w:cs="Arial"/>
          <w:szCs w:val="28"/>
        </w:rPr>
      </w:pPr>
      <w:r w:rsidRPr="008C11BA">
        <w:rPr>
          <w:rFonts w:ascii="Arial" w:hAnsi="Arial" w:cs="Arial"/>
          <w:szCs w:val="28"/>
        </w:rPr>
        <w:t>metr kwadratowy – dla towaru przeznaczonego do sprzedaży według powierzchni;</w:t>
      </w:r>
    </w:p>
    <w:p w14:paraId="1A478F6E" w14:textId="77777777" w:rsidR="00C506EF" w:rsidRPr="008C11BA" w:rsidRDefault="00C506EF" w:rsidP="00C506EF">
      <w:pPr>
        <w:numPr>
          <w:ilvl w:val="0"/>
          <w:numId w:val="28"/>
        </w:numPr>
        <w:spacing w:after="120" w:line="360" w:lineRule="auto"/>
        <w:rPr>
          <w:rFonts w:ascii="Arial" w:hAnsi="Arial" w:cs="Arial"/>
          <w:szCs w:val="28"/>
        </w:rPr>
      </w:pPr>
      <w:r w:rsidRPr="008C11BA">
        <w:rPr>
          <w:rFonts w:ascii="Arial" w:hAnsi="Arial" w:cs="Arial"/>
          <w:szCs w:val="28"/>
        </w:rPr>
        <w:t>sztukę – dla towarów przeznaczonych do sprzedaży na sztuki.</w:t>
      </w:r>
    </w:p>
    <w:p w14:paraId="46561E9E"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0E15AF4"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W przypadku towaru pakowanego oznaczonego liczbą sztuk dopuszcza się stosowanie przeliczenia na cenę jednostkową za sztukę lub za dziesiętną wielokrotność liczby sztuk (§ 4 ust. 3 rozporządzenia).</w:t>
      </w:r>
    </w:p>
    <w:p w14:paraId="106B2E64"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 6 rozporządzenia stanowi,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7ADF6D98"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Jak wynika z § 2 pkt 6 rozporządzenia pod pojęciem masy netto po odsączeniu należy rozumieć masę środka spożywczego w stanie stałym umieszczonego w środku płynnym.</w:t>
      </w:r>
    </w:p>
    <w:p w14:paraId="687C540E" w14:textId="6C2B210C" w:rsidR="00C506EF" w:rsidRPr="008C11BA" w:rsidRDefault="00C506EF" w:rsidP="00C506EF">
      <w:pPr>
        <w:spacing w:after="120" w:line="360" w:lineRule="auto"/>
        <w:rPr>
          <w:rFonts w:ascii="Arial" w:hAnsi="Arial" w:cs="Arial"/>
          <w:szCs w:val="28"/>
        </w:rPr>
      </w:pPr>
      <w:r w:rsidRPr="008C11BA">
        <w:rPr>
          <w:rFonts w:ascii="Arial" w:hAnsi="Arial" w:cs="Arial"/>
          <w:szCs w:val="28"/>
        </w:rPr>
        <w:lastRenderedPageBreak/>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4B19666"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 xml:space="preserve">W powyższej sprawie, w wyniku kontroli przeprowadzonej w dniach 8 i 10 lutego 2022 r. w miejscu sprzedaży detalicznej tj. sklepie zlokalizowanym w Krzywczy </w:t>
      </w:r>
      <w:r w:rsidRPr="008C11BA">
        <w:rPr>
          <w:rFonts w:ascii="Arial" w:hAnsi="Arial" w:cs="Arial"/>
          <w:b/>
          <w:bCs/>
          <w:szCs w:val="28"/>
        </w:rPr>
        <w:t>(dane zanonimizowane)</w:t>
      </w:r>
      <w:r w:rsidRPr="008C11BA">
        <w:rPr>
          <w:rFonts w:ascii="Arial" w:hAnsi="Arial" w:cs="Arial"/>
          <w:szCs w:val="28"/>
        </w:rPr>
        <w:t xml:space="preserve">, należącym do Pani </w:t>
      </w:r>
      <w:r w:rsidRPr="008C11BA">
        <w:rPr>
          <w:rFonts w:ascii="Arial" w:hAnsi="Arial" w:cs="Arial"/>
          <w:b/>
          <w:bCs/>
          <w:szCs w:val="28"/>
        </w:rPr>
        <w:t>(dane zanonimizowane)</w:t>
      </w:r>
      <w:r w:rsidRPr="008C11BA">
        <w:rPr>
          <w:rFonts w:ascii="Arial" w:hAnsi="Arial" w:cs="Arial"/>
          <w:szCs w:val="28"/>
        </w:rPr>
        <w:t xml:space="preserve">, prowadzącej działalność gospodarczą pod firmą: Magdalena Rodzeń Przedsiębiorstwo Produkcyjno-Handlowo, Krzywcza </w:t>
      </w:r>
      <w:r w:rsidRPr="008C11BA">
        <w:rPr>
          <w:rFonts w:ascii="Arial" w:hAnsi="Arial" w:cs="Arial"/>
          <w:b/>
          <w:bCs/>
          <w:szCs w:val="28"/>
        </w:rPr>
        <w:t xml:space="preserve">(dane zanonimizowane) </w:t>
      </w:r>
      <w:r w:rsidRPr="008C11BA">
        <w:rPr>
          <w:rFonts w:ascii="Arial" w:hAnsi="Arial" w:cs="Arial"/>
          <w:szCs w:val="28"/>
        </w:rPr>
        <w:t xml:space="preserve">Krzywcza ustalono, iż nie dopełniono wynikającego z art. 4 ust. 1 ustawy obowiązku tj. nie uwidoczniono cen i cen jednostkowych w sposób jednoznaczny, niebudzący wątpliwości oraz umożliwiający ich porównanie. </w:t>
      </w:r>
    </w:p>
    <w:p w14:paraId="2BE37D74"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 xml:space="preserve">Łącznie w czternastu przypadkach stwierdzono brak uwidocznienia informacji o cenie lub cenie i cenie jednostkowej (brak informacji o cenie i cenie jednostkowej stwierdzono w odniesieniu do dwóch partii, a stwierdzony brak uwidocznienia informacji o cenie przy dwunastu partiach wynikał z faktu uwidocznienia przy tychże produktach informacji odnoszących się do produktów o innych gramaturach, co traktowane jest jako podanie cen innego towaru, a nie tego, który faktycznie jest oferowany do sprzedaży). Ponadto, przy szesnastu produktach w stanie stałym znajdujących się w środku płynnym stwierdzono brak właściwych cen jednostkowych wyliczonych w odniesieniu do masy netto po odcieku. </w:t>
      </w:r>
    </w:p>
    <w:p w14:paraId="5150A009" w14:textId="4C422818" w:rsidR="00C506EF" w:rsidRPr="008C11BA" w:rsidRDefault="00C506EF" w:rsidP="00C506EF">
      <w:pPr>
        <w:spacing w:after="120" w:line="360" w:lineRule="auto"/>
        <w:rPr>
          <w:rFonts w:ascii="Arial" w:hAnsi="Arial" w:cs="Arial"/>
          <w:b/>
          <w:szCs w:val="28"/>
        </w:rPr>
      </w:pPr>
      <w:r w:rsidRPr="008C11BA">
        <w:rPr>
          <w:rFonts w:ascii="Arial" w:hAnsi="Arial" w:cs="Arial"/>
          <w:szCs w:val="28"/>
        </w:rPr>
        <w:t xml:space="preserve">W związku z powyższym spełnione zostały przesłanki do nałożenia przez Podkarpackiego Wojewódzkiego Inspektora Inspekcji Handlowej na kontrolowaną Panią </w:t>
      </w:r>
      <w:r w:rsidR="008C11BA" w:rsidRPr="008C11BA">
        <w:rPr>
          <w:rFonts w:ascii="Arial" w:hAnsi="Arial" w:cs="Arial"/>
          <w:b/>
          <w:bCs/>
          <w:szCs w:val="28"/>
        </w:rPr>
        <w:t>(dane zanonimizowane)</w:t>
      </w:r>
      <w:r w:rsidR="008C11BA">
        <w:rPr>
          <w:rFonts w:ascii="Arial" w:hAnsi="Arial" w:cs="Arial"/>
          <w:b/>
          <w:bCs/>
          <w:szCs w:val="28"/>
        </w:rPr>
        <w:t xml:space="preserve"> </w:t>
      </w:r>
      <w:r w:rsidRPr="008C11BA">
        <w:rPr>
          <w:rFonts w:ascii="Arial" w:hAnsi="Arial" w:cs="Arial"/>
          <w:szCs w:val="28"/>
        </w:rPr>
        <w:t xml:space="preserve">kary pieniężnej przewidzianej w art. 6 ust. ustawy w wysokości </w:t>
      </w:r>
      <w:r w:rsidRPr="008C11BA">
        <w:rPr>
          <w:rFonts w:ascii="Arial" w:hAnsi="Arial" w:cs="Arial"/>
          <w:b/>
          <w:szCs w:val="28"/>
        </w:rPr>
        <w:t xml:space="preserve">900 zł. </w:t>
      </w:r>
    </w:p>
    <w:p w14:paraId="1D184B65"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Wymierzając ją PWIIH wziął pod uwagę, zgodnie z art. 6 ust. 3 ustawy:</w:t>
      </w:r>
    </w:p>
    <w:p w14:paraId="4811182A" w14:textId="01755F92" w:rsidR="00C506EF" w:rsidRPr="008C11BA" w:rsidRDefault="00C506EF" w:rsidP="00C506EF">
      <w:pPr>
        <w:numPr>
          <w:ilvl w:val="0"/>
          <w:numId w:val="19"/>
        </w:numPr>
        <w:spacing w:after="120" w:line="360" w:lineRule="auto"/>
        <w:rPr>
          <w:rFonts w:ascii="Arial" w:hAnsi="Arial" w:cs="Arial"/>
          <w:szCs w:val="28"/>
        </w:rPr>
      </w:pPr>
      <w:r w:rsidRPr="008C11BA">
        <w:rPr>
          <w:rFonts w:ascii="Arial" w:hAnsi="Arial" w:cs="Arial"/>
          <w:b/>
          <w:szCs w:val="28"/>
        </w:rPr>
        <w:lastRenderedPageBreak/>
        <w:t>stopień naruszenia</w:t>
      </w:r>
      <w:r w:rsidRPr="008C11BA">
        <w:rPr>
          <w:rFonts w:ascii="Arial" w:hAnsi="Arial" w:cs="Arial"/>
          <w:szCs w:val="28"/>
        </w:rPr>
        <w:t xml:space="preserve"> obowiązków – w toku kontroli sprawdzono informacje przy </w:t>
      </w:r>
      <w:r w:rsidRPr="008C11BA">
        <w:rPr>
          <w:rFonts w:ascii="Arial" w:hAnsi="Arial" w:cs="Arial"/>
          <w:b/>
          <w:szCs w:val="28"/>
        </w:rPr>
        <w:t>100</w:t>
      </w:r>
      <w:r w:rsidRPr="008C11BA">
        <w:rPr>
          <w:rFonts w:ascii="Arial" w:hAnsi="Arial" w:cs="Arial"/>
          <w:szCs w:val="28"/>
        </w:rPr>
        <w:t xml:space="preserve"> asortymentach towarów, stwierdzając przy </w:t>
      </w:r>
      <w:r w:rsidRPr="008C11BA">
        <w:rPr>
          <w:rFonts w:ascii="Arial" w:hAnsi="Arial" w:cs="Arial"/>
          <w:b/>
          <w:szCs w:val="28"/>
        </w:rPr>
        <w:t>30</w:t>
      </w:r>
      <w:r w:rsidRPr="008C11BA">
        <w:rPr>
          <w:rFonts w:ascii="Arial" w:hAnsi="Arial" w:cs="Arial"/>
          <w:szCs w:val="28"/>
        </w:rPr>
        <w:t xml:space="preserve"> partiach nieprawidłowości dające podstawę do wszczęcia postępowania w sprawie wymierzenia kary, tj. w przypadku</w:t>
      </w:r>
      <w:r w:rsidRPr="008C11BA">
        <w:rPr>
          <w:rFonts w:ascii="Arial" w:hAnsi="Arial" w:cs="Arial"/>
          <w:bCs/>
          <w:szCs w:val="28"/>
        </w:rPr>
        <w:t xml:space="preserve"> niespełna </w:t>
      </w:r>
      <w:r w:rsidRPr="008C11BA">
        <w:rPr>
          <w:rFonts w:ascii="Arial" w:hAnsi="Arial" w:cs="Arial"/>
          <w:b/>
          <w:bCs/>
          <w:szCs w:val="28"/>
        </w:rPr>
        <w:t xml:space="preserve">30 </w:t>
      </w:r>
      <w:r w:rsidRPr="008C11BA">
        <w:rPr>
          <w:rFonts w:ascii="Arial" w:hAnsi="Arial" w:cs="Arial"/>
          <w:b/>
          <w:szCs w:val="28"/>
        </w:rPr>
        <w:t>%</w:t>
      </w:r>
      <w:r w:rsidRPr="008C11BA">
        <w:rPr>
          <w:rFonts w:ascii="Arial" w:hAnsi="Arial" w:cs="Arial"/>
          <w:szCs w:val="28"/>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52D8DF1E" w14:textId="77777777" w:rsidR="00C506EF" w:rsidRPr="008C11BA" w:rsidRDefault="00C506EF" w:rsidP="00C506EF">
      <w:pPr>
        <w:numPr>
          <w:ilvl w:val="0"/>
          <w:numId w:val="19"/>
        </w:numPr>
        <w:spacing w:after="120" w:line="360" w:lineRule="auto"/>
        <w:rPr>
          <w:rFonts w:ascii="Arial" w:hAnsi="Arial" w:cs="Arial"/>
          <w:szCs w:val="28"/>
        </w:rPr>
      </w:pPr>
      <w:r w:rsidRPr="008C11BA">
        <w:rPr>
          <w:rFonts w:ascii="Arial" w:hAnsi="Arial" w:cs="Arial"/>
          <w:szCs w:val="28"/>
        </w:rPr>
        <w:t xml:space="preserve">fakt, że jest to </w:t>
      </w:r>
      <w:r w:rsidRPr="008C11BA">
        <w:rPr>
          <w:rFonts w:ascii="Arial" w:hAnsi="Arial" w:cs="Arial"/>
          <w:b/>
          <w:szCs w:val="28"/>
        </w:rPr>
        <w:t>pierwsze naruszenie</w:t>
      </w:r>
      <w:r w:rsidRPr="008C11BA">
        <w:rPr>
          <w:rFonts w:ascii="Arial" w:hAnsi="Arial" w:cs="Arial"/>
          <w:szCs w:val="28"/>
        </w:rPr>
        <w:t xml:space="preserve"> przez przedsiębiorcę przepisów w zakresie uwidaczniania cen w okresie 12 miesięcy, licząc od dnia, w którym stwierdzono naruszenie tych obowiązków po raz pierwszy;</w:t>
      </w:r>
    </w:p>
    <w:p w14:paraId="64F47643" w14:textId="77777777" w:rsidR="00C506EF" w:rsidRPr="008C11BA" w:rsidRDefault="00C506EF" w:rsidP="00C506EF">
      <w:pPr>
        <w:numPr>
          <w:ilvl w:val="0"/>
          <w:numId w:val="19"/>
        </w:numPr>
        <w:spacing w:after="120" w:line="360" w:lineRule="auto"/>
        <w:rPr>
          <w:rFonts w:ascii="Arial" w:hAnsi="Arial" w:cs="Arial"/>
          <w:szCs w:val="28"/>
        </w:rPr>
      </w:pPr>
      <w:r w:rsidRPr="008C11BA">
        <w:rPr>
          <w:rFonts w:ascii="Arial" w:hAnsi="Arial" w:cs="Arial"/>
          <w:b/>
          <w:szCs w:val="28"/>
        </w:rPr>
        <w:t>wielkość obrotów i przychodu</w:t>
      </w:r>
      <w:r w:rsidRPr="008C11BA">
        <w:rPr>
          <w:rFonts w:ascii="Arial" w:hAnsi="Arial" w:cs="Arial"/>
          <w:szCs w:val="28"/>
        </w:rPr>
        <w:t xml:space="preserve"> przedsiębiorcy w roku 2021.</w:t>
      </w:r>
    </w:p>
    <w:p w14:paraId="1169C58E" w14:textId="09AA672B" w:rsidR="00C506EF" w:rsidRPr="008C11BA" w:rsidRDefault="00C506EF" w:rsidP="00C506EF">
      <w:pPr>
        <w:spacing w:after="120" w:line="360" w:lineRule="auto"/>
        <w:rPr>
          <w:rFonts w:ascii="Arial" w:hAnsi="Arial" w:cs="Arial"/>
          <w:szCs w:val="28"/>
        </w:rPr>
      </w:pPr>
      <w:r w:rsidRPr="008C11BA">
        <w:rPr>
          <w:rFonts w:ascii="Arial" w:hAnsi="Arial" w:cs="Arial"/>
          <w:szCs w:val="28"/>
        </w:rPr>
        <w:t xml:space="preserve">Biorąc pod uwagę wymienione kryteria, nałożenie kary pieniężnej w kwocie </w:t>
      </w:r>
      <w:r w:rsidRPr="008C11BA">
        <w:rPr>
          <w:rFonts w:ascii="Arial" w:hAnsi="Arial" w:cs="Arial"/>
          <w:b/>
          <w:szCs w:val="28"/>
        </w:rPr>
        <w:t xml:space="preserve">900 zł </w:t>
      </w:r>
      <w:r w:rsidRPr="008C11BA">
        <w:rPr>
          <w:rFonts w:ascii="Arial" w:hAnsi="Arial" w:cs="Arial"/>
          <w:szCs w:val="28"/>
        </w:rPr>
        <w:t>w stosunku do przewidzianej w ustawie kary określonej w maksymalnej wysokości,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21CC8A91"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 xml:space="preserve">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19 dni. Stwierdzić zatem należy, iż był to odpowiedni i wystarczający czas na odpowiednie przygotowanie się do kontroli, m.in. na sprawdzenie i zweryfikowanie prawidłowości umieszczanych informacji w zakresie cen, cen jednostkowych i informacji z nimi powiązanych takimi jak m.in. gramatury produktów w zakresie masy (informacja na wywieszce – informacja na opakowaniu) czy masy netto dla produktów w zalewach. Obowiązek uwidocznienia prawidłowych informacji o cenach towarów jest podstawowym obowiązkiem przedsiębiorcy </w:t>
      </w:r>
      <w:r w:rsidRPr="008C11BA">
        <w:rPr>
          <w:rFonts w:ascii="Arial" w:hAnsi="Arial" w:cs="Arial"/>
          <w:szCs w:val="28"/>
        </w:rPr>
        <w:lastRenderedPageBreak/>
        <w:t xml:space="preserve">oferującego te towary, zaś prawo do informacji o cenie jest nadrzędnym prawem konsumenta, którego nie może zostać on pozbawiony. </w:t>
      </w:r>
    </w:p>
    <w:p w14:paraId="3EEC9612"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 xml:space="preserve">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 w oświadczeniu w trakcie kontroli niedopatrzenie, niewiedza czy też zmiana stawki VAT) czy działania naprawcze (niezwłoczne wyeliminowanie nieprawidłowości) podjęte w efekcie ustaleń kontroli, gdyż karę wymierza się za samo naruszenie prawa. Tym samym już samo ujawnienie podczas kontroli przeprowadzonej w sklepie mieszczącym się w Krzywczy </w:t>
      </w:r>
      <w:r w:rsidRPr="008C11BA">
        <w:rPr>
          <w:rFonts w:ascii="Arial" w:hAnsi="Arial" w:cs="Arial"/>
          <w:b/>
          <w:bCs/>
          <w:szCs w:val="28"/>
        </w:rPr>
        <w:t>(dane zanonimizowane)</w:t>
      </w:r>
      <w:r w:rsidRPr="008C11BA">
        <w:rPr>
          <w:rFonts w:ascii="Arial" w:hAnsi="Arial" w:cs="Arial"/>
          <w:szCs w:val="28"/>
        </w:rPr>
        <w:t xml:space="preserve"> nieprawidłowości w uwidacznianiu cen lub cen jednostkowych stanowiło podstawę do wszczęcia postępowania administracyjnego w celu nałożenia w oparciu o art. 6 ust. 1 ustawy administracyjnej kary pieniężnej oraz jej nałożenia przez organ Inspekcji Handlowej.</w:t>
      </w:r>
    </w:p>
    <w:p w14:paraId="15460FA0" w14:textId="163DD52F" w:rsidR="00C506EF" w:rsidRPr="008C11BA" w:rsidRDefault="00C506EF" w:rsidP="00C506EF">
      <w:pPr>
        <w:spacing w:after="120" w:line="360" w:lineRule="auto"/>
        <w:rPr>
          <w:rFonts w:ascii="Arial" w:hAnsi="Arial" w:cs="Arial"/>
          <w:szCs w:val="28"/>
        </w:rPr>
      </w:pPr>
      <w:r w:rsidRPr="008C11BA">
        <w:rPr>
          <w:rFonts w:ascii="Arial" w:hAnsi="Arial" w:cs="Arial"/>
          <w:szCs w:val="28"/>
        </w:rPr>
        <w:t>W związku z obiektywnym charakterem odpowiedzialności administracyjnej w przedmiotowej sprawie nie ma zastosowania zasada odpowiedzialności opartej na winie sprawcy. Kara pieniężna za naruszenie przepisów w zakresie uwidaczniania cen, jako kara administracyjna jest niezależna od winy czy zaniedbania kontrolowanego i nakładana jest w związku z wystąpieniem opisanego w ustawie skutku. Tym samym bez znaczenia dla zaistnienia odpowiedzialności strony pozostają okoliczności powstania nieprawidłowości.</w:t>
      </w:r>
    </w:p>
    <w:p w14:paraId="3BD233DC"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 xml:space="preserve">Ponadto, raz jeszcze w nawiązaniu do oświadczenia złożonego w trakcie kontroli wskazującego na niedopatrzenie, niewiedzę czy zmiany stawki VAT jako powód powstania nieprawidłowości w zakresie uwidaczniania cen, wskazać m.in. należy, że to sam przedsiębiorca decyduje o organizacji pracy w przedsiębiorstwach pozostających pod jego kontrolą i za nie odpowiada. Wskazane w oświadczeniu m.in. niedopatrzenie i niewiedza świadczyć mogą o niewystarczającej i niedostatecznej organizacji pracy w kontrolowanej placówce. Nie ulega wątpliwości, że organizacja ta nie może odbywać się ze szkodą dla konsumenta i w żadnym wypadku nie może stanowić okoliczności łagodzącej dla stwierdzonych w toku kontroli naruszeń prawa. </w:t>
      </w:r>
    </w:p>
    <w:p w14:paraId="0A1C4462"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 xml:space="preserve">Z kolei wyeliminowanie nieprawidłowości do czasu zakończenia kontroli świadczyć może o tym, że przedsiębiorca rzetelnie i ze zrozumieniem podchodzi do </w:t>
      </w:r>
      <w:r w:rsidRPr="008C11BA">
        <w:rPr>
          <w:rFonts w:ascii="Arial" w:hAnsi="Arial" w:cs="Arial"/>
          <w:szCs w:val="28"/>
        </w:rPr>
        <w:lastRenderedPageBreak/>
        <w:t>wykazanych przez organ kontroli nieprawidłowości. Podjęcie tych działań przez przedsiębiorcę ma jednak charakter następczy, a więc następujący po stwierdzeniu przez inspektorów Inspekcji Handlowej naruszenia przepisów.</w:t>
      </w:r>
    </w:p>
    <w:p w14:paraId="797825AF" w14:textId="6109B539" w:rsidR="00C506EF" w:rsidRPr="008C11BA" w:rsidRDefault="00C506EF" w:rsidP="00C506EF">
      <w:pPr>
        <w:spacing w:after="120" w:line="360" w:lineRule="auto"/>
        <w:rPr>
          <w:rFonts w:ascii="Arial" w:hAnsi="Arial" w:cs="Arial"/>
          <w:szCs w:val="28"/>
        </w:rPr>
      </w:pPr>
      <w:r w:rsidRPr="008C11BA">
        <w:rPr>
          <w:rFonts w:ascii="Arial" w:hAnsi="Arial" w:cs="Arial"/>
          <w:szCs w:val="28"/>
        </w:rPr>
        <w:t xml:space="preserve">Gdyby nie działania kontrolne organu, przedsiębiorca mógłby w dalszym ciągu błędnie informować swoich konsumentów o cenach i cenach jednostkowych towarów, narażając ich tym samym na podjęcie niekorzystnej finansowo dla nich decyzji. Zatem w interesie społecznym konsumentów leży dbanie o to, aby, przedsiębiorcy prawidłowo informowali ich o cenach towarów, jakie przyjdzie im – konsumentom – zapłacić. Z kolei Inspekcja Handlowa jest organem powołanym do ochrony interesów i praw konsumentów. Niewątpliwie, podstawowym prawem konsumentów jest prawo do rzetelnego i jasnego poinformowania o cenach danych towarów czy też usług. </w:t>
      </w:r>
    </w:p>
    <w:p w14:paraId="114AB2B9" w14:textId="08A85360" w:rsidR="00C506EF" w:rsidRPr="008C11BA" w:rsidRDefault="00C506EF" w:rsidP="00C506EF">
      <w:pPr>
        <w:spacing w:after="120" w:line="360" w:lineRule="auto"/>
        <w:rPr>
          <w:rFonts w:ascii="Arial" w:hAnsi="Arial" w:cs="Arial"/>
          <w:szCs w:val="28"/>
        </w:rPr>
      </w:pPr>
      <w:r w:rsidRPr="008C11BA">
        <w:rPr>
          <w:rFonts w:ascii="Arial" w:hAnsi="Arial" w:cs="Arial"/>
          <w:szCs w:val="28"/>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Kupujący nie może być informowany o cenie i cenie jednostkowej towaru w sposób pośredni, wymagający od niego podjęcia czynności związanych z zasięgnięciem informacji o cenie. Ponadto, nieprawidłowe wyliczenie ceny jednostkowej dla towaru w środku płynnym, niebędącym podstawowym składnikiem produktu, lecz stanowiącym jedynie dodatek do produktu, może sugerować potencjalnemu kupującemu nabywcy, iż dokonuje zakupu w korzystniejszej cenie niż w rzeczywistości.</w:t>
      </w:r>
    </w:p>
    <w:p w14:paraId="79B71854" w14:textId="7777796F" w:rsidR="00C506EF" w:rsidRPr="008C11BA" w:rsidRDefault="00C506EF" w:rsidP="00C506EF">
      <w:pPr>
        <w:spacing w:after="120" w:line="360" w:lineRule="auto"/>
        <w:rPr>
          <w:rFonts w:ascii="Arial" w:hAnsi="Arial" w:cs="Arial"/>
          <w:szCs w:val="28"/>
        </w:rPr>
      </w:pPr>
      <w:r w:rsidRPr="008C11BA">
        <w:rPr>
          <w:rFonts w:ascii="Arial" w:hAnsi="Arial" w:cs="Arial"/>
          <w:szCs w:val="28"/>
        </w:rPr>
        <w:t xml:space="preserve">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w:t>
      </w:r>
      <w:r w:rsidRPr="008C11BA">
        <w:rPr>
          <w:rFonts w:ascii="Arial" w:hAnsi="Arial" w:cs="Arial"/>
          <w:szCs w:val="28"/>
        </w:rPr>
        <w:lastRenderedPageBreak/>
        <w:t xml:space="preserve">jest więc bezsprzecznie jednym z podstawowych obowiązków przedsiębiorcy względem konsumenta. </w:t>
      </w:r>
    </w:p>
    <w:p w14:paraId="002D4668" w14:textId="2164BB31" w:rsidR="00C506EF" w:rsidRPr="008C11BA" w:rsidRDefault="00C506EF" w:rsidP="00C506EF">
      <w:pPr>
        <w:spacing w:after="120" w:line="360" w:lineRule="auto"/>
        <w:rPr>
          <w:rFonts w:ascii="Arial" w:hAnsi="Arial" w:cs="Arial"/>
          <w:szCs w:val="28"/>
        </w:rPr>
      </w:pPr>
      <w:r w:rsidRPr="008C11BA">
        <w:rPr>
          <w:rFonts w:ascii="Arial" w:hAnsi="Arial" w:cs="Arial"/>
          <w:szCs w:val="28"/>
        </w:rPr>
        <w:t>Wskazać również należy, iż na wysokość wymierzonej kary wpływ ma wielkość obrotów i przychodu przedsiębiorcy, a także fakt, czy jest to pierwsze czy ewentualne kolejne naruszenie przepisów w zakresie uwidaczniania cen. Organ wziął powyższe pod uwagę przy ustalaniu kary pieniężnej.</w:t>
      </w:r>
    </w:p>
    <w:p w14:paraId="63F2A8DE"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Wskazać należy ponadto, że tutejszy organ Inspekcji, analizując cały materiał dowodowy nie znalazł podstaw do odstąpienia od wymierzenia administracyjnej kary pieniężnej.</w:t>
      </w:r>
    </w:p>
    <w:p w14:paraId="6F45497A" w14:textId="1C26B22C" w:rsidR="00C506EF" w:rsidRPr="008C11BA" w:rsidRDefault="00C506EF" w:rsidP="00C506EF">
      <w:pPr>
        <w:spacing w:after="120" w:line="360" w:lineRule="auto"/>
        <w:rPr>
          <w:rFonts w:ascii="Arial" w:hAnsi="Arial" w:cs="Arial"/>
          <w:szCs w:val="28"/>
        </w:rPr>
      </w:pPr>
      <w:r w:rsidRPr="008C11BA">
        <w:rPr>
          <w:rFonts w:ascii="Arial" w:hAnsi="Arial" w:cs="Arial"/>
          <w:szCs w:val="28"/>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8C11BA">
        <w:rPr>
          <w:rFonts w:ascii="Arial" w:hAnsi="Arial" w:cs="Arial"/>
          <w:szCs w:val="28"/>
        </w:rPr>
        <w:t>MoP</w:t>
      </w:r>
      <w:proofErr w:type="spellEnd"/>
      <w:r w:rsidRPr="008C11BA">
        <w:rPr>
          <w:rFonts w:ascii="Arial" w:hAnsi="Arial" w:cs="Arial"/>
          <w:szCs w:val="28"/>
        </w:rPr>
        <w:t xml:space="preserve"> 2005, Nr 6). „Siłę wyższą odróżnia od zwykłego przypadku (casus) to, że jest to zdarzenie nadzwyczajne, zewnętrzne i niemożliwe do zapobieżenia (vis </w:t>
      </w:r>
      <w:proofErr w:type="spellStart"/>
      <w:r w:rsidRPr="008C11BA">
        <w:rPr>
          <w:rFonts w:ascii="Arial" w:hAnsi="Arial" w:cs="Arial"/>
          <w:szCs w:val="28"/>
        </w:rPr>
        <w:t>cui</w:t>
      </w:r>
      <w:proofErr w:type="spellEnd"/>
      <w:r w:rsidRPr="008C11BA">
        <w:rPr>
          <w:rFonts w:ascii="Arial" w:hAnsi="Arial" w:cs="Arial"/>
          <w:szCs w:val="28"/>
        </w:rPr>
        <w:t xml:space="preserve"> </w:t>
      </w:r>
      <w:proofErr w:type="spellStart"/>
      <w:r w:rsidRPr="008C11BA">
        <w:rPr>
          <w:rFonts w:ascii="Arial" w:hAnsi="Arial" w:cs="Arial"/>
          <w:szCs w:val="28"/>
        </w:rPr>
        <w:t>humana</w:t>
      </w:r>
      <w:proofErr w:type="spellEnd"/>
      <w:r w:rsidRPr="008C11BA">
        <w:rPr>
          <w:rFonts w:ascii="Arial" w:hAnsi="Arial" w:cs="Arial"/>
          <w:szCs w:val="28"/>
        </w:rPr>
        <w:t xml:space="preserve"> </w:t>
      </w:r>
      <w:proofErr w:type="spellStart"/>
      <w:r w:rsidRPr="008C11BA">
        <w:rPr>
          <w:rFonts w:ascii="Arial" w:hAnsi="Arial" w:cs="Arial"/>
          <w:szCs w:val="28"/>
        </w:rPr>
        <w:t>infirmitas</w:t>
      </w:r>
      <w:proofErr w:type="spellEnd"/>
      <w:r w:rsidRPr="008C11BA">
        <w:rPr>
          <w:rFonts w:ascii="Arial" w:hAnsi="Arial" w:cs="Arial"/>
          <w:szCs w:val="28"/>
        </w:rPr>
        <w:t xml:space="preserve"> </w:t>
      </w:r>
      <w:proofErr w:type="spellStart"/>
      <w:r w:rsidRPr="008C11BA">
        <w:rPr>
          <w:rFonts w:ascii="Arial" w:hAnsi="Arial" w:cs="Arial"/>
          <w:szCs w:val="28"/>
        </w:rPr>
        <w:t>resistere</w:t>
      </w:r>
      <w:proofErr w:type="spellEnd"/>
      <w:r w:rsidRPr="008C11BA">
        <w:rPr>
          <w:rFonts w:ascii="Arial" w:hAnsi="Arial" w:cs="Arial"/>
          <w:szCs w:val="28"/>
        </w:rPr>
        <w:t xml:space="preserve"> non </w:t>
      </w:r>
      <w:proofErr w:type="spellStart"/>
      <w:r w:rsidRPr="008C11BA">
        <w:rPr>
          <w:rFonts w:ascii="Arial" w:hAnsi="Arial" w:cs="Arial"/>
          <w:szCs w:val="28"/>
        </w:rPr>
        <w:t>potest</w:t>
      </w:r>
      <w:proofErr w:type="spellEnd"/>
      <w:r w:rsidRPr="008C11BA">
        <w:rPr>
          <w:rFonts w:ascii="Arial" w:hAnsi="Arial" w:cs="Arial"/>
          <w:szCs w:val="28"/>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8C11BA">
        <w:rPr>
          <w:rFonts w:ascii="Arial" w:hAnsi="Arial" w:cs="Arial"/>
          <w:szCs w:val="28"/>
        </w:rPr>
        <w:t>Kidyba</w:t>
      </w:r>
      <w:proofErr w:type="spellEnd"/>
      <w:r w:rsidRPr="008C11BA">
        <w:rPr>
          <w:rFonts w:ascii="Arial" w:hAnsi="Arial" w:cs="Arial"/>
          <w:szCs w:val="28"/>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5020CD13" w14:textId="49929014" w:rsidR="00C506EF" w:rsidRPr="008C11BA" w:rsidRDefault="00C506EF" w:rsidP="00C506EF">
      <w:pPr>
        <w:spacing w:after="120" w:line="360" w:lineRule="auto"/>
        <w:rPr>
          <w:rFonts w:ascii="Arial" w:hAnsi="Arial" w:cs="Arial"/>
          <w:szCs w:val="28"/>
        </w:rPr>
      </w:pPr>
      <w:r w:rsidRPr="008C11BA">
        <w:rPr>
          <w:rFonts w:ascii="Arial" w:hAnsi="Arial" w:cs="Arial"/>
          <w:szCs w:val="28"/>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15682035" w14:textId="77777777" w:rsidR="00C506EF" w:rsidRPr="008C11BA" w:rsidRDefault="00C506EF" w:rsidP="00C506EF">
      <w:pPr>
        <w:numPr>
          <w:ilvl w:val="0"/>
          <w:numId w:val="13"/>
        </w:numPr>
        <w:spacing w:after="120" w:line="360" w:lineRule="auto"/>
        <w:rPr>
          <w:rFonts w:ascii="Arial" w:hAnsi="Arial" w:cs="Arial"/>
          <w:szCs w:val="28"/>
        </w:rPr>
      </w:pPr>
      <w:r w:rsidRPr="008C11BA">
        <w:rPr>
          <w:rFonts w:ascii="Arial" w:hAnsi="Arial" w:cs="Arial"/>
          <w:szCs w:val="28"/>
        </w:rPr>
        <w:lastRenderedPageBreak/>
        <w:t>waga naruszenia prawa jest znikoma, a strona zaprzestała naruszania prawa lub</w:t>
      </w:r>
    </w:p>
    <w:p w14:paraId="56A83D9C" w14:textId="77777777" w:rsidR="00C506EF" w:rsidRPr="008C11BA" w:rsidRDefault="00C506EF" w:rsidP="00C506EF">
      <w:pPr>
        <w:numPr>
          <w:ilvl w:val="0"/>
          <w:numId w:val="13"/>
        </w:numPr>
        <w:spacing w:after="120" w:line="360" w:lineRule="auto"/>
        <w:rPr>
          <w:rFonts w:ascii="Arial" w:hAnsi="Arial" w:cs="Arial"/>
          <w:szCs w:val="28"/>
        </w:rPr>
      </w:pPr>
      <w:r w:rsidRPr="008C11BA">
        <w:rPr>
          <w:rFonts w:ascii="Arial" w:hAnsi="Arial" w:cs="Arial"/>
          <w:szCs w:val="28"/>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F5077E5"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 xml:space="preserve">W ocenie tutejszego organu Inspekcji wagi naruszenia prawa przez stronę nie można uznać za znikomą, gdyż brak uwidocznienia informacji o cenie albo cenie i cenie jednostkowej jak również brak właściwych cen jednostkowych wyliczonych w odniesieniu do masy netto po odcieku dla produktów w stanie stałym znajdujących się w zalewach dla łącznie </w:t>
      </w:r>
      <w:r w:rsidRPr="008C11BA">
        <w:rPr>
          <w:rFonts w:ascii="Arial" w:hAnsi="Arial" w:cs="Arial"/>
          <w:b/>
          <w:bCs/>
          <w:szCs w:val="28"/>
        </w:rPr>
        <w:t>30</w:t>
      </w:r>
      <w:r w:rsidRPr="008C11BA">
        <w:rPr>
          <w:rFonts w:ascii="Arial" w:hAnsi="Arial" w:cs="Arial"/>
          <w:szCs w:val="28"/>
        </w:rPr>
        <w:t xml:space="preserve"> produktów spośród </w:t>
      </w:r>
      <w:r w:rsidRPr="008C11BA">
        <w:rPr>
          <w:rFonts w:ascii="Arial" w:hAnsi="Arial" w:cs="Arial"/>
          <w:b/>
          <w:bCs/>
          <w:szCs w:val="28"/>
        </w:rPr>
        <w:t>100</w:t>
      </w:r>
      <w:r w:rsidRPr="008C11BA">
        <w:rPr>
          <w:rFonts w:ascii="Arial" w:hAnsi="Arial" w:cs="Arial"/>
          <w:szCs w:val="28"/>
        </w:rPr>
        <w:t xml:space="preserve"> sprawdzanych (</w:t>
      </w:r>
      <w:r w:rsidRPr="008C11BA">
        <w:rPr>
          <w:rFonts w:ascii="Arial" w:hAnsi="Arial" w:cs="Arial"/>
          <w:b/>
          <w:bCs/>
          <w:szCs w:val="28"/>
        </w:rPr>
        <w:t>30 %</w:t>
      </w:r>
      <w:r w:rsidRPr="008C11BA">
        <w:rPr>
          <w:rFonts w:ascii="Arial" w:hAnsi="Arial" w:cs="Arial"/>
          <w:szCs w:val="28"/>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D144716"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Nie można również było zastosować alternatywy, która umożliwiałaby zastosowanie instytucji odstąpienia wskazanej w przepisie art. 189f § 1 pkt 2 kpa. Kwestie cen sprawdzonych w trakcie kontroli DP.8361.8.2022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2DF7E7FE" w14:textId="35378247" w:rsidR="00C506EF" w:rsidRPr="008C11BA" w:rsidRDefault="00C506EF" w:rsidP="00C506EF">
      <w:pPr>
        <w:spacing w:after="120" w:line="360" w:lineRule="auto"/>
        <w:rPr>
          <w:rFonts w:ascii="Arial" w:hAnsi="Arial" w:cs="Arial"/>
          <w:szCs w:val="28"/>
        </w:rPr>
      </w:pPr>
      <w:r w:rsidRPr="008C11BA">
        <w:rPr>
          <w:rFonts w:ascii="Arial" w:hAnsi="Arial" w:cs="Arial"/>
          <w:szCs w:val="28"/>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1A8BBC50" w14:textId="77777777" w:rsidR="00C506EF" w:rsidRPr="008C11BA" w:rsidRDefault="00C506EF" w:rsidP="00C506EF">
      <w:pPr>
        <w:numPr>
          <w:ilvl w:val="0"/>
          <w:numId w:val="14"/>
        </w:numPr>
        <w:spacing w:after="120" w:line="360" w:lineRule="auto"/>
        <w:ind w:left="426"/>
        <w:rPr>
          <w:rFonts w:ascii="Arial" w:hAnsi="Arial" w:cs="Arial"/>
          <w:szCs w:val="28"/>
        </w:rPr>
      </w:pPr>
      <w:r w:rsidRPr="008C11BA">
        <w:rPr>
          <w:rFonts w:ascii="Arial" w:hAnsi="Arial" w:cs="Arial"/>
          <w:szCs w:val="28"/>
        </w:rPr>
        <w:t>usunięcie naruszenia prawa lub</w:t>
      </w:r>
    </w:p>
    <w:p w14:paraId="7DC41603" w14:textId="77777777" w:rsidR="00C506EF" w:rsidRPr="008C11BA" w:rsidRDefault="00C506EF" w:rsidP="00C506EF">
      <w:pPr>
        <w:numPr>
          <w:ilvl w:val="0"/>
          <w:numId w:val="14"/>
        </w:numPr>
        <w:spacing w:after="120" w:line="360" w:lineRule="auto"/>
        <w:ind w:left="426"/>
        <w:rPr>
          <w:rFonts w:ascii="Arial" w:hAnsi="Arial" w:cs="Arial"/>
          <w:szCs w:val="28"/>
        </w:rPr>
      </w:pPr>
      <w:r w:rsidRPr="008C11BA">
        <w:rPr>
          <w:rFonts w:ascii="Arial" w:hAnsi="Arial" w:cs="Arial"/>
          <w:szCs w:val="28"/>
        </w:rPr>
        <w:t>powiadomienie właściwych podmiotów o stwierdzonym naruszeniu prawa, określając termin i sposób powiadomienia.</w:t>
      </w:r>
    </w:p>
    <w:p w14:paraId="668D5FD5"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lastRenderedPageBreak/>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58A25A33" w14:textId="74C47C9F" w:rsidR="00C506EF" w:rsidRPr="008C11BA" w:rsidRDefault="00C506EF" w:rsidP="00C506EF">
      <w:pPr>
        <w:spacing w:after="120" w:line="360" w:lineRule="auto"/>
        <w:rPr>
          <w:rFonts w:ascii="Arial" w:hAnsi="Arial" w:cs="Arial"/>
          <w:szCs w:val="28"/>
        </w:rPr>
      </w:pPr>
      <w:r w:rsidRPr="008C11BA">
        <w:rPr>
          <w:rFonts w:ascii="Arial" w:hAnsi="Arial" w:cs="Arial"/>
          <w:szCs w:val="28"/>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postępowania prowadzi nieprzerwanie działalność od 7 grudnia 1992 r.</w:t>
      </w:r>
    </w:p>
    <w:p w14:paraId="676B3EFA" w14:textId="77777777" w:rsidR="00C506EF" w:rsidRPr="008C11BA" w:rsidRDefault="00C506EF" w:rsidP="00C506EF">
      <w:pPr>
        <w:spacing w:after="120" w:line="360" w:lineRule="auto"/>
        <w:rPr>
          <w:rFonts w:ascii="Arial" w:hAnsi="Arial" w:cs="Arial"/>
          <w:szCs w:val="28"/>
        </w:rPr>
      </w:pPr>
      <w:r w:rsidRPr="008C11BA">
        <w:rPr>
          <w:rFonts w:ascii="Arial" w:hAnsi="Arial" w:cs="Arial"/>
          <w:szCs w:val="28"/>
        </w:rPr>
        <w:t>W związku z powyższym tutejszy organ Inspekcji orzekł jak w sentencji.</w:t>
      </w:r>
    </w:p>
    <w:p w14:paraId="185BDE9B" w14:textId="025304E5" w:rsidR="00C506EF" w:rsidRPr="008C11BA" w:rsidRDefault="00C506EF" w:rsidP="00C506EF">
      <w:pPr>
        <w:spacing w:after="120" w:line="360" w:lineRule="auto"/>
        <w:rPr>
          <w:rFonts w:ascii="Arial" w:hAnsi="Arial" w:cs="Arial"/>
          <w:szCs w:val="28"/>
        </w:rPr>
      </w:pPr>
      <w:r w:rsidRPr="008C11BA">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1777955C" w14:textId="0BF86C33" w:rsidR="00C506EF" w:rsidRPr="008C11BA" w:rsidRDefault="00C506EF" w:rsidP="00C506EF">
      <w:pPr>
        <w:spacing w:after="120" w:line="360" w:lineRule="auto"/>
        <w:rPr>
          <w:rFonts w:ascii="Arial" w:hAnsi="Arial" w:cs="Arial"/>
          <w:szCs w:val="28"/>
        </w:rPr>
      </w:pPr>
      <w:r w:rsidRPr="008C11BA">
        <w:rPr>
          <w:rFonts w:ascii="Arial" w:hAnsi="Arial" w:cs="Arial"/>
          <w:szCs w:val="28"/>
        </w:rPr>
        <w:t xml:space="preserve">Podkarpacki Wojewódzki Inspektor Inspekcji Handlowej wydając decyzję oparł się na następujących dowodach: protokole kontroli DP.8361.8.2022 z dnia 8 lutego 2022 r. wraz z załącznikami, w tym fotografiami produktów zakwestionowanych w zakresie uwidaczniania cen oraz oświadczeniem kontrolowanej; zawiadomieniu o wszczęciu postępowania z dnia 20 kwietnia 2022 r. oraz przesłanej informacji z dnia 10 maja </w:t>
      </w:r>
      <w:r w:rsidRPr="008C11BA">
        <w:rPr>
          <w:rFonts w:ascii="Arial" w:hAnsi="Arial" w:cs="Arial"/>
          <w:szCs w:val="28"/>
        </w:rPr>
        <w:lastRenderedPageBreak/>
        <w:t>2022 r. wskazującej dochód przedsiębiorcy osiągnięty w 2021 r. – wpływ do Delegatury w Przemyślu w dniu 11 maja 2022 r.</w:t>
      </w:r>
    </w:p>
    <w:p w14:paraId="7DCE87CD" w14:textId="61A9B4F9" w:rsidR="0057018B" w:rsidRPr="008C11BA" w:rsidRDefault="00C506EF" w:rsidP="00C506EF">
      <w:pPr>
        <w:spacing w:after="120" w:line="360" w:lineRule="auto"/>
        <w:rPr>
          <w:rFonts w:ascii="Arial" w:hAnsi="Arial" w:cs="Arial"/>
          <w:szCs w:val="28"/>
        </w:rPr>
      </w:pPr>
      <w:r w:rsidRPr="008C11BA">
        <w:rPr>
          <w:rFonts w:ascii="Arial" w:hAnsi="Arial" w:cs="Arial"/>
          <w:szCs w:val="28"/>
        </w:rPr>
        <w:t>Na podstawie art. 7 ust. 1 i 3 ustawy karę pieniężną, stanowiącą dochód budżetu państwa, przedsiębiorca winien uiścić na rachunek bankowy Wojewódzkiego Inspektoratu Inspekcji Handlowej w Rzeszowie, ul. 8 Marca 5, 35-959 Rzeszów – numer konta:</w:t>
      </w:r>
      <w:r w:rsidR="00B56D88" w:rsidRPr="008C11BA">
        <w:rPr>
          <w:rFonts w:ascii="Arial" w:hAnsi="Arial" w:cs="Arial"/>
          <w:szCs w:val="28"/>
        </w:rPr>
        <w:t xml:space="preserve">: </w:t>
      </w:r>
      <w:r w:rsidR="00B56D88" w:rsidRPr="008C11BA">
        <w:rPr>
          <w:rFonts w:ascii="Arial" w:hAnsi="Arial" w:cs="Arial"/>
          <w:b/>
          <w:szCs w:val="28"/>
        </w:rPr>
        <w:t>NBP O/O w Rzeszowie 67 1010 1528 0016 5822 3100 0000</w:t>
      </w:r>
      <w:r w:rsidR="00B56D88" w:rsidRPr="008C11BA">
        <w:rPr>
          <w:rFonts w:ascii="Arial" w:hAnsi="Arial" w:cs="Arial"/>
          <w:bCs/>
          <w:szCs w:val="28"/>
        </w:rPr>
        <w:t>,</w:t>
      </w:r>
      <w:r w:rsidR="00B56D88" w:rsidRPr="008C11BA">
        <w:rPr>
          <w:rFonts w:ascii="Arial" w:hAnsi="Arial" w:cs="Arial"/>
          <w:szCs w:val="28"/>
        </w:rPr>
        <w:t xml:space="preserve"> w terminie 7 dni od dnia, w którym decyzja o wymierzeniu kary stała się ostateczna</w:t>
      </w:r>
      <w:r w:rsidR="0057018B" w:rsidRPr="008C11BA">
        <w:rPr>
          <w:rFonts w:ascii="Arial" w:eastAsia="Calibri" w:hAnsi="Arial" w:cs="Arial"/>
          <w:szCs w:val="24"/>
          <w:lang w:eastAsia="en-US"/>
        </w:rPr>
        <w:t>.</w:t>
      </w:r>
    </w:p>
    <w:p w14:paraId="6F515665" w14:textId="77777777" w:rsidR="0057018B" w:rsidRPr="008C11BA" w:rsidRDefault="0057018B" w:rsidP="00C506EF">
      <w:pPr>
        <w:pStyle w:val="Nagwek3"/>
      </w:pPr>
      <w:r w:rsidRPr="008C11BA">
        <w:t>Pouczenie:</w:t>
      </w:r>
    </w:p>
    <w:p w14:paraId="5C6D3097" w14:textId="10BC9B96" w:rsidR="00C506EF" w:rsidRPr="008C11BA" w:rsidRDefault="00C506EF" w:rsidP="00C506EF">
      <w:pPr>
        <w:numPr>
          <w:ilvl w:val="0"/>
          <w:numId w:val="5"/>
        </w:numPr>
        <w:spacing w:line="360" w:lineRule="auto"/>
        <w:rPr>
          <w:rFonts w:ascii="Arial" w:hAnsi="Arial" w:cs="Arial"/>
          <w:szCs w:val="24"/>
        </w:rPr>
      </w:pPr>
      <w:r w:rsidRPr="008C11BA">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9AD7C33" w14:textId="670A6157" w:rsidR="00C506EF" w:rsidRPr="008C11BA" w:rsidRDefault="00C506EF" w:rsidP="00C506EF">
      <w:pPr>
        <w:numPr>
          <w:ilvl w:val="0"/>
          <w:numId w:val="5"/>
        </w:numPr>
        <w:spacing w:line="360" w:lineRule="auto"/>
        <w:rPr>
          <w:rFonts w:ascii="Arial" w:hAnsi="Arial" w:cs="Arial"/>
          <w:szCs w:val="24"/>
        </w:rPr>
      </w:pPr>
      <w:r w:rsidRPr="008C11BA">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4F827922" w:rsidR="0057018B" w:rsidRPr="008C11BA" w:rsidRDefault="00C506EF" w:rsidP="00C506EF">
      <w:pPr>
        <w:numPr>
          <w:ilvl w:val="0"/>
          <w:numId w:val="5"/>
        </w:numPr>
        <w:spacing w:line="360" w:lineRule="auto"/>
        <w:rPr>
          <w:rFonts w:ascii="Arial" w:eastAsia="Calibri" w:hAnsi="Arial" w:cs="Arial"/>
          <w:szCs w:val="24"/>
          <w:lang w:eastAsia="en-US"/>
        </w:rPr>
      </w:pPr>
      <w:r w:rsidRPr="008C11BA">
        <w:rPr>
          <w:rFonts w:ascii="Arial" w:hAnsi="Arial" w:cs="Arial"/>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8C11BA">
        <w:rPr>
          <w:rFonts w:ascii="Arial" w:hAnsi="Arial" w:cs="Arial"/>
          <w:szCs w:val="24"/>
        </w:rPr>
        <w:t>późn</w:t>
      </w:r>
      <w:proofErr w:type="spellEnd"/>
      <w:r w:rsidRPr="008C11BA">
        <w:rPr>
          <w:rFonts w:ascii="Arial" w:hAnsi="Arial" w:cs="Arial"/>
          <w:szCs w:val="24"/>
        </w:rPr>
        <w:t>. zm.). Kary pieniężne podlegają egzekucji w trybie przepisów o postępowaniu egzekucyjnym w administracji w zakresie egzekucji obowiązków o charakterze pieniężnym</w:t>
      </w:r>
      <w:r w:rsidR="0057018B" w:rsidRPr="008C11BA">
        <w:rPr>
          <w:rFonts w:ascii="Arial" w:eastAsia="Calibri" w:hAnsi="Arial" w:cs="Arial"/>
          <w:szCs w:val="24"/>
          <w:lang w:eastAsia="en-US"/>
        </w:rPr>
        <w:t>.</w:t>
      </w:r>
    </w:p>
    <w:p w14:paraId="11515186" w14:textId="55BC5AD6" w:rsidR="0057018B" w:rsidRPr="008C11BA" w:rsidRDefault="00B56D88" w:rsidP="00C506EF">
      <w:pPr>
        <w:pStyle w:val="Nagwek4"/>
        <w:jc w:val="left"/>
        <w:rPr>
          <w:rFonts w:ascii="Arial" w:hAnsi="Arial" w:cs="Arial"/>
          <w:sz w:val="22"/>
          <w:szCs w:val="16"/>
          <w:u w:val="single"/>
        </w:rPr>
      </w:pPr>
      <w:r w:rsidRPr="008C11BA">
        <w:rPr>
          <w:rFonts w:ascii="Arial" w:hAnsi="Arial" w:cs="Arial"/>
        </w:rPr>
        <w:t>Otrzymują:</w:t>
      </w:r>
    </w:p>
    <w:p w14:paraId="24DA9DFD" w14:textId="77777777" w:rsidR="00A14D51" w:rsidRPr="008C11BA" w:rsidRDefault="00A14D51" w:rsidP="00C506EF">
      <w:pPr>
        <w:pStyle w:val="Nagwek"/>
        <w:numPr>
          <w:ilvl w:val="0"/>
          <w:numId w:val="1"/>
        </w:numPr>
        <w:spacing w:before="120" w:line="360" w:lineRule="auto"/>
        <w:ind w:left="714" w:hanging="357"/>
        <w:rPr>
          <w:rFonts w:ascii="Arial" w:hAnsi="Arial" w:cs="Arial"/>
          <w:sz w:val="22"/>
          <w:szCs w:val="16"/>
          <w:lang w:eastAsia="zh-CN"/>
        </w:rPr>
      </w:pPr>
      <w:r w:rsidRPr="008C11BA">
        <w:rPr>
          <w:rFonts w:ascii="Arial" w:hAnsi="Arial" w:cs="Arial"/>
          <w:sz w:val="22"/>
          <w:szCs w:val="16"/>
          <w:lang w:eastAsia="zh-CN"/>
        </w:rPr>
        <w:t>Adresat;</w:t>
      </w:r>
    </w:p>
    <w:p w14:paraId="71EBC361" w14:textId="77777777" w:rsidR="00A14D51" w:rsidRPr="008C11BA" w:rsidRDefault="00A14D51" w:rsidP="00C506EF">
      <w:pPr>
        <w:pStyle w:val="Nagwek"/>
        <w:numPr>
          <w:ilvl w:val="0"/>
          <w:numId w:val="1"/>
        </w:numPr>
        <w:spacing w:before="120" w:line="360" w:lineRule="auto"/>
        <w:ind w:left="714" w:hanging="357"/>
        <w:rPr>
          <w:rFonts w:ascii="Arial" w:hAnsi="Arial" w:cs="Arial"/>
          <w:sz w:val="22"/>
          <w:szCs w:val="16"/>
          <w:lang w:eastAsia="zh-CN"/>
        </w:rPr>
      </w:pPr>
      <w:r w:rsidRPr="008C11BA">
        <w:rPr>
          <w:rFonts w:ascii="Arial" w:hAnsi="Arial" w:cs="Arial"/>
          <w:sz w:val="22"/>
          <w:szCs w:val="16"/>
          <w:lang w:eastAsia="zh-CN"/>
        </w:rPr>
        <w:t>Wydz. BA;</w:t>
      </w:r>
    </w:p>
    <w:p w14:paraId="3ABA21BF" w14:textId="7CB36396" w:rsidR="008D6352" w:rsidRPr="008C11BA" w:rsidRDefault="00A14D51" w:rsidP="00C506EF">
      <w:pPr>
        <w:pStyle w:val="Nagwek"/>
        <w:numPr>
          <w:ilvl w:val="0"/>
          <w:numId w:val="1"/>
        </w:numPr>
        <w:spacing w:before="120" w:line="360" w:lineRule="auto"/>
        <w:ind w:left="714" w:hanging="357"/>
        <w:rPr>
          <w:rFonts w:ascii="Arial" w:hAnsi="Arial" w:cs="Arial"/>
          <w:szCs w:val="24"/>
        </w:rPr>
      </w:pPr>
      <w:r w:rsidRPr="008C11BA">
        <w:rPr>
          <w:rFonts w:ascii="Arial" w:hAnsi="Arial" w:cs="Arial"/>
          <w:sz w:val="22"/>
          <w:szCs w:val="16"/>
          <w:lang w:val="pl-PL" w:eastAsia="zh-CN"/>
        </w:rPr>
        <w:t>Aa (DP/P.W., po-</w:t>
      </w:r>
      <w:proofErr w:type="spellStart"/>
      <w:r w:rsidRPr="008C11BA">
        <w:rPr>
          <w:rFonts w:ascii="Arial" w:hAnsi="Arial" w:cs="Arial"/>
          <w:sz w:val="22"/>
          <w:szCs w:val="16"/>
          <w:lang w:val="pl-PL" w:eastAsia="zh-CN"/>
        </w:rPr>
        <w:t>m.o</w:t>
      </w:r>
      <w:proofErr w:type="spellEnd"/>
      <w:r w:rsidRPr="008C11BA">
        <w:rPr>
          <w:rFonts w:ascii="Arial" w:hAnsi="Arial" w:cs="Arial"/>
          <w:sz w:val="22"/>
          <w:szCs w:val="16"/>
          <w:lang w:val="pl-PL" w:eastAsia="zh-CN"/>
        </w:rPr>
        <w:t>.)</w:t>
      </w:r>
      <w:r w:rsidR="0057018B" w:rsidRPr="008C11BA">
        <w:rPr>
          <w:rFonts w:ascii="Arial" w:hAnsi="Arial" w:cs="Arial"/>
          <w:sz w:val="22"/>
          <w:szCs w:val="16"/>
          <w:lang w:val="pl-PL" w:eastAsia="pl-PL"/>
        </w:rPr>
        <w:t>.</w:t>
      </w:r>
    </w:p>
    <w:p w14:paraId="45A6F4A7" w14:textId="082D4838" w:rsidR="003B7C7E" w:rsidRPr="008C11BA" w:rsidRDefault="003B7C7E" w:rsidP="00C506EF">
      <w:pPr>
        <w:spacing w:before="240" w:line="360" w:lineRule="auto"/>
        <w:rPr>
          <w:rFonts w:ascii="Arial" w:hAnsi="Arial" w:cs="Arial"/>
          <w:szCs w:val="24"/>
        </w:rPr>
      </w:pPr>
      <w:r w:rsidRPr="008C11BA">
        <w:rPr>
          <w:rFonts w:ascii="Arial" w:hAnsi="Arial" w:cs="Arial"/>
          <w:szCs w:val="24"/>
        </w:rPr>
        <w:t>PODKARPACKI WOJEWÓDZKI INSPEKTOR INSPEKCJI HANDLOWEJ Jerzy Szczepański</w:t>
      </w:r>
    </w:p>
    <w:sectPr w:rsidR="003B7C7E" w:rsidRPr="008C11BA"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BA5B" w14:textId="77777777" w:rsidR="00AF7212" w:rsidRDefault="00AF7212">
      <w:r>
        <w:separator/>
      </w:r>
    </w:p>
  </w:endnote>
  <w:endnote w:type="continuationSeparator" w:id="0">
    <w:p w14:paraId="0764A6CA" w14:textId="77777777" w:rsidR="00AF7212" w:rsidRDefault="00AF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3E87" w14:textId="77777777" w:rsidR="00AF7212" w:rsidRDefault="00AF7212">
      <w:r>
        <w:separator/>
      </w:r>
    </w:p>
  </w:footnote>
  <w:footnote w:type="continuationSeparator" w:id="0">
    <w:p w14:paraId="304DFA04" w14:textId="77777777" w:rsidR="00AF7212" w:rsidRDefault="00AF7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01E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660" w:hanging="360"/>
      </w:pPr>
    </w:lvl>
    <w:lvl w:ilvl="2" w:tplc="0415001B" w:tentative="1">
      <w:start w:val="1"/>
      <w:numFmt w:val="lowerRoman"/>
      <w:lvlText w:val="%3."/>
      <w:lvlJc w:val="right"/>
      <w:pPr>
        <w:ind w:left="60" w:hanging="180"/>
      </w:pPr>
    </w:lvl>
    <w:lvl w:ilvl="3" w:tplc="0415000F" w:tentative="1">
      <w:start w:val="1"/>
      <w:numFmt w:val="decimal"/>
      <w:lvlText w:val="%4."/>
      <w:lvlJc w:val="left"/>
      <w:pPr>
        <w:ind w:left="780" w:hanging="360"/>
      </w:pPr>
    </w:lvl>
    <w:lvl w:ilvl="4" w:tplc="04150019" w:tentative="1">
      <w:start w:val="1"/>
      <w:numFmt w:val="lowerLetter"/>
      <w:lvlText w:val="%5."/>
      <w:lvlJc w:val="left"/>
      <w:pPr>
        <w:ind w:left="1500" w:hanging="360"/>
      </w:pPr>
    </w:lvl>
    <w:lvl w:ilvl="5" w:tplc="0415001B" w:tentative="1">
      <w:start w:val="1"/>
      <w:numFmt w:val="lowerRoman"/>
      <w:lvlText w:val="%6."/>
      <w:lvlJc w:val="right"/>
      <w:pPr>
        <w:ind w:left="2220" w:hanging="180"/>
      </w:pPr>
    </w:lvl>
    <w:lvl w:ilvl="6" w:tplc="0415000F" w:tentative="1">
      <w:start w:val="1"/>
      <w:numFmt w:val="decimal"/>
      <w:lvlText w:val="%7."/>
      <w:lvlJc w:val="left"/>
      <w:pPr>
        <w:ind w:left="2940" w:hanging="360"/>
      </w:pPr>
    </w:lvl>
    <w:lvl w:ilvl="7" w:tplc="04150019" w:tentative="1">
      <w:start w:val="1"/>
      <w:numFmt w:val="lowerLetter"/>
      <w:lvlText w:val="%8."/>
      <w:lvlJc w:val="left"/>
      <w:pPr>
        <w:ind w:left="3660" w:hanging="360"/>
      </w:pPr>
    </w:lvl>
    <w:lvl w:ilvl="8" w:tplc="0415001B" w:tentative="1">
      <w:start w:val="1"/>
      <w:numFmt w:val="lowerRoman"/>
      <w:lvlText w:val="%9."/>
      <w:lvlJc w:val="right"/>
      <w:pPr>
        <w:ind w:left="4380" w:hanging="180"/>
      </w:pPr>
    </w:lvl>
  </w:abstractNum>
  <w:abstractNum w:abstractNumId="3"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7667E8"/>
    <w:multiLevelType w:val="hybridMultilevel"/>
    <w:tmpl w:val="238C0F96"/>
    <w:lvl w:ilvl="0" w:tplc="B94C391A">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4E4720"/>
    <w:multiLevelType w:val="hybridMultilevel"/>
    <w:tmpl w:val="A6AA3B02"/>
    <w:lvl w:ilvl="0" w:tplc="EEACFF0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DA61E2F"/>
    <w:multiLevelType w:val="hybridMultilevel"/>
    <w:tmpl w:val="BA70132A"/>
    <w:lvl w:ilvl="0" w:tplc="958EFF8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 w15:restartNumberingAfterBreak="0">
    <w:nsid w:val="1E642362"/>
    <w:multiLevelType w:val="hybridMultilevel"/>
    <w:tmpl w:val="EFE25750"/>
    <w:lvl w:ilvl="0" w:tplc="958EFF8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0"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C487EF4"/>
    <w:multiLevelType w:val="hybridMultilevel"/>
    <w:tmpl w:val="66F2B3D4"/>
    <w:lvl w:ilvl="0" w:tplc="0415000F">
      <w:start w:val="1"/>
      <w:numFmt w:val="decimal"/>
      <w:lvlText w:val="%1."/>
      <w:lvlJc w:val="left"/>
      <w:pPr>
        <w:tabs>
          <w:tab w:val="num" w:pos="2460"/>
        </w:tabs>
        <w:ind w:left="2460" w:hanging="360"/>
      </w:pPr>
      <w:rPr>
        <w:rFonts w:hint="default"/>
      </w:rPr>
    </w:lvl>
    <w:lvl w:ilvl="1" w:tplc="8416AA36">
      <w:start w:val="1"/>
      <w:numFmt w:val="decimal"/>
      <w:lvlText w:val="%2."/>
      <w:lvlJc w:val="left"/>
      <w:pPr>
        <w:tabs>
          <w:tab w:val="num" w:pos="3720"/>
        </w:tabs>
        <w:ind w:left="3360" w:firstLine="0"/>
      </w:pPr>
      <w:rPr>
        <w:rFonts w:hint="default"/>
      </w:rPr>
    </w:lvl>
    <w:lvl w:ilvl="2" w:tplc="0415001B">
      <w:start w:val="1"/>
      <w:numFmt w:val="lowerRoman"/>
      <w:lvlText w:val="%3."/>
      <w:lvlJc w:val="right"/>
      <w:pPr>
        <w:tabs>
          <w:tab w:val="num" w:pos="1950"/>
        </w:tabs>
        <w:ind w:left="1950" w:hanging="180"/>
      </w:pPr>
    </w:lvl>
    <w:lvl w:ilvl="3" w:tplc="0415000F">
      <w:start w:val="1"/>
      <w:numFmt w:val="decimal"/>
      <w:lvlText w:val="%4."/>
      <w:lvlJc w:val="left"/>
      <w:pPr>
        <w:tabs>
          <w:tab w:val="num" w:pos="2670"/>
        </w:tabs>
        <w:ind w:left="2670" w:hanging="360"/>
      </w:pPr>
      <w:rPr>
        <w:rFonts w:hint="default"/>
      </w:r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2" w15:restartNumberingAfterBreak="0">
    <w:nsid w:val="3D245150"/>
    <w:multiLevelType w:val="hybridMultilevel"/>
    <w:tmpl w:val="C956727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0D0723"/>
    <w:multiLevelType w:val="multilevel"/>
    <w:tmpl w:val="F45C0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D0578C9"/>
    <w:multiLevelType w:val="hybridMultilevel"/>
    <w:tmpl w:val="83B2E5AA"/>
    <w:lvl w:ilvl="0" w:tplc="8FE4BC2C">
      <w:start w:val="1"/>
      <w:numFmt w:val="bullet"/>
      <w:lvlText w:val=""/>
      <w:lvlJc w:val="left"/>
      <w:pPr>
        <w:tabs>
          <w:tab w:val="num" w:pos="340"/>
        </w:tabs>
        <w:ind w:left="340" w:hanging="34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821B25"/>
    <w:multiLevelType w:val="hybridMultilevel"/>
    <w:tmpl w:val="A3300182"/>
    <w:lvl w:ilvl="0" w:tplc="2806DDE6">
      <w:start w:val="1"/>
      <w:numFmt w:val="lowerLetter"/>
      <w:lvlText w:val="%1)"/>
      <w:lvlJc w:val="left"/>
      <w:pPr>
        <w:ind w:left="340" w:hanging="34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56E1E7B"/>
    <w:multiLevelType w:val="hybridMultilevel"/>
    <w:tmpl w:val="2174BDA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660" w:hanging="360"/>
      </w:pPr>
    </w:lvl>
    <w:lvl w:ilvl="2" w:tplc="0415001B" w:tentative="1">
      <w:start w:val="1"/>
      <w:numFmt w:val="lowerRoman"/>
      <w:lvlText w:val="%3."/>
      <w:lvlJc w:val="right"/>
      <w:pPr>
        <w:ind w:left="60" w:hanging="180"/>
      </w:pPr>
    </w:lvl>
    <w:lvl w:ilvl="3" w:tplc="0415000F" w:tentative="1">
      <w:start w:val="1"/>
      <w:numFmt w:val="decimal"/>
      <w:lvlText w:val="%4."/>
      <w:lvlJc w:val="left"/>
      <w:pPr>
        <w:ind w:left="780" w:hanging="360"/>
      </w:pPr>
    </w:lvl>
    <w:lvl w:ilvl="4" w:tplc="04150019" w:tentative="1">
      <w:start w:val="1"/>
      <w:numFmt w:val="lowerLetter"/>
      <w:lvlText w:val="%5."/>
      <w:lvlJc w:val="left"/>
      <w:pPr>
        <w:ind w:left="1500" w:hanging="360"/>
      </w:pPr>
    </w:lvl>
    <w:lvl w:ilvl="5" w:tplc="0415001B" w:tentative="1">
      <w:start w:val="1"/>
      <w:numFmt w:val="lowerRoman"/>
      <w:lvlText w:val="%6."/>
      <w:lvlJc w:val="right"/>
      <w:pPr>
        <w:ind w:left="2220" w:hanging="180"/>
      </w:pPr>
    </w:lvl>
    <w:lvl w:ilvl="6" w:tplc="0415000F" w:tentative="1">
      <w:start w:val="1"/>
      <w:numFmt w:val="decimal"/>
      <w:lvlText w:val="%7."/>
      <w:lvlJc w:val="left"/>
      <w:pPr>
        <w:ind w:left="2940" w:hanging="360"/>
      </w:pPr>
    </w:lvl>
    <w:lvl w:ilvl="7" w:tplc="04150019" w:tentative="1">
      <w:start w:val="1"/>
      <w:numFmt w:val="lowerLetter"/>
      <w:lvlText w:val="%8."/>
      <w:lvlJc w:val="left"/>
      <w:pPr>
        <w:ind w:left="3660" w:hanging="360"/>
      </w:pPr>
    </w:lvl>
    <w:lvl w:ilvl="8" w:tplc="0415001B" w:tentative="1">
      <w:start w:val="1"/>
      <w:numFmt w:val="lowerRoman"/>
      <w:lvlText w:val="%9."/>
      <w:lvlJc w:val="right"/>
      <w:pPr>
        <w:ind w:left="4380" w:hanging="180"/>
      </w:pPr>
    </w:lvl>
  </w:abstractNum>
  <w:abstractNum w:abstractNumId="17"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3B97CFF"/>
    <w:multiLevelType w:val="hybridMultilevel"/>
    <w:tmpl w:val="2ABE3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2"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pStyle w:val="Tekstpodstawowyzwciciem"/>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EE4C51"/>
    <w:multiLevelType w:val="hybridMultilevel"/>
    <w:tmpl w:val="3330475A"/>
    <w:lvl w:ilvl="0" w:tplc="A9B2B84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24"/>
  </w:num>
  <w:num w:numId="2" w16cid:durableId="755856837">
    <w:abstractNumId w:val="3"/>
  </w:num>
  <w:num w:numId="3" w16cid:durableId="1011568581">
    <w:abstractNumId w:val="18"/>
  </w:num>
  <w:num w:numId="4" w16cid:durableId="2045982488">
    <w:abstractNumId w:val="17"/>
  </w:num>
  <w:num w:numId="5" w16cid:durableId="978417063">
    <w:abstractNumId w:val="23"/>
  </w:num>
  <w:num w:numId="6" w16cid:durableId="1597709946">
    <w:abstractNumId w:val="21"/>
  </w:num>
  <w:num w:numId="7" w16cid:durableId="1929119673">
    <w:abstractNumId w:val="7"/>
  </w:num>
  <w:num w:numId="8" w16cid:durableId="556356787">
    <w:abstractNumId w:val="22"/>
  </w:num>
  <w:num w:numId="9" w16cid:durableId="1600720063">
    <w:abstractNumId w:val="8"/>
  </w:num>
  <w:num w:numId="10" w16cid:durableId="1717849740">
    <w:abstractNumId w:val="11"/>
  </w:num>
  <w:num w:numId="11" w16cid:durableId="455564784">
    <w:abstractNumId w:val="0"/>
  </w:num>
  <w:num w:numId="12" w16cid:durableId="221990900">
    <w:abstractNumId w:val="4"/>
  </w:num>
  <w:num w:numId="13" w16cid:durableId="444428282">
    <w:abstractNumId w:val="25"/>
  </w:num>
  <w:num w:numId="14" w16cid:durableId="1902706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281153">
    <w:abstractNumId w:val="5"/>
  </w:num>
  <w:num w:numId="16" w16cid:durableId="849217621">
    <w:abstractNumId w:val="15"/>
  </w:num>
  <w:num w:numId="17" w16cid:durableId="1656185012">
    <w:abstractNumId w:val="14"/>
  </w:num>
  <w:num w:numId="18" w16cid:durableId="792209249">
    <w:abstractNumId w:val="16"/>
  </w:num>
  <w:num w:numId="19" w16cid:durableId="2049142629">
    <w:abstractNumId w:val="20"/>
  </w:num>
  <w:num w:numId="20" w16cid:durableId="1167359590">
    <w:abstractNumId w:val="2"/>
  </w:num>
  <w:num w:numId="21" w16cid:durableId="1449394796">
    <w:abstractNumId w:val="12"/>
  </w:num>
  <w:num w:numId="22" w16cid:durableId="1501506209">
    <w:abstractNumId w:val="5"/>
  </w:num>
  <w:num w:numId="23" w16cid:durableId="6382627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1860498">
    <w:abstractNumId w:val="14"/>
  </w:num>
  <w:num w:numId="25" w16cid:durableId="7251084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4996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51799589">
    <w:abstractNumId w:val="19"/>
  </w:num>
  <w:num w:numId="28" w16cid:durableId="653803183">
    <w:abstractNumId w:val="10"/>
  </w:num>
  <w:num w:numId="29" w16cid:durableId="2093432001">
    <w:abstractNumId w:val="6"/>
  </w:num>
  <w:num w:numId="30" w16cid:durableId="8573715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3C2D"/>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11BA"/>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14D51"/>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212"/>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6D88"/>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6EF"/>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554"/>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link w:val="Nagwek1Znak"/>
    <w:qFormat/>
    <w:pPr>
      <w:keepNext/>
      <w:jc w:val="center"/>
      <w:outlineLvl w:val="0"/>
    </w:pPr>
    <w:rPr>
      <w:b/>
    </w:rPr>
  </w:style>
  <w:style w:type="paragraph" w:styleId="Nagwek2">
    <w:name w:val="heading 2"/>
    <w:basedOn w:val="Normalny"/>
    <w:next w:val="Normalny"/>
    <w:link w:val="Nagwek2Znak"/>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pPr>
      <w:keepNext/>
      <w:tabs>
        <w:tab w:val="left" w:pos="709"/>
        <w:tab w:val="left" w:pos="4253"/>
      </w:tabs>
      <w:jc w:val="both"/>
      <w:outlineLvl w:val="3"/>
    </w:pPr>
    <w:rPr>
      <w:b/>
    </w:rPr>
  </w:style>
  <w:style w:type="paragraph" w:styleId="Nagwek5">
    <w:name w:val="heading 5"/>
    <w:basedOn w:val="Normalny"/>
    <w:next w:val="Normalny"/>
    <w:link w:val="Nagwek5Znak"/>
    <w:qFormat/>
    <w:pPr>
      <w:keepNext/>
      <w:spacing w:line="360" w:lineRule="auto"/>
      <w:jc w:val="right"/>
      <w:outlineLvl w:val="4"/>
    </w:pPr>
    <w:rPr>
      <w:b/>
    </w:rPr>
  </w:style>
  <w:style w:type="paragraph" w:styleId="Nagwek6">
    <w:name w:val="heading 6"/>
    <w:basedOn w:val="Normalny"/>
    <w:next w:val="Normalny"/>
    <w:link w:val="Nagwek6Znak"/>
    <w:qFormat/>
    <w:rsid w:val="00A14D51"/>
    <w:pPr>
      <w:keepNext/>
      <w:ind w:firstLine="5250"/>
      <w:outlineLvl w:val="5"/>
    </w:pPr>
    <w:rPr>
      <w:b/>
      <w:bCs/>
      <w:i/>
      <w:iCs/>
      <w:szCs w:val="24"/>
    </w:rPr>
  </w:style>
  <w:style w:type="paragraph" w:styleId="Nagwek7">
    <w:name w:val="heading 7"/>
    <w:basedOn w:val="Normalny"/>
    <w:next w:val="Normalny"/>
    <w:link w:val="Nagwek7Znak"/>
    <w:qFormat/>
    <w:rsid w:val="00A14D51"/>
    <w:pPr>
      <w:keepNext/>
      <w:ind w:left="5145"/>
      <w:outlineLvl w:val="6"/>
    </w:pPr>
    <w:rPr>
      <w:b/>
      <w:bCs/>
      <w:sz w:val="28"/>
      <w:szCs w:val="24"/>
    </w:rPr>
  </w:style>
  <w:style w:type="paragraph" w:styleId="Nagwek8">
    <w:name w:val="heading 8"/>
    <w:basedOn w:val="Normalny"/>
    <w:next w:val="Normalny"/>
    <w:link w:val="Nagwek8Znak"/>
    <w:qFormat/>
    <w:rsid w:val="00A14D51"/>
    <w:pPr>
      <w:keepNext/>
      <w:jc w:val="both"/>
      <w:outlineLvl w:val="7"/>
    </w:pPr>
    <w:rPr>
      <w:bCs/>
      <w:i/>
      <w:iCs/>
      <w:sz w:val="28"/>
    </w:rPr>
  </w:style>
  <w:style w:type="paragraph" w:styleId="Nagwek9">
    <w:name w:val="heading 9"/>
    <w:basedOn w:val="Normalny"/>
    <w:next w:val="Normalny"/>
    <w:link w:val="Nagwek9Znak"/>
    <w:qFormat/>
    <w:rsid w:val="00A14D51"/>
    <w:pPr>
      <w:keepNext/>
      <w:jc w:val="both"/>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1"/>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paragraph" w:styleId="Tytu">
    <w:name w:val="Title"/>
    <w:basedOn w:val="Normalny"/>
    <w:next w:val="Normalny"/>
    <w:link w:val="TytuZnak"/>
    <w:qFormat/>
    <w:rsid w:val="00A14D51"/>
    <w:pPr>
      <w:contextualSpacing/>
    </w:pPr>
    <w:rPr>
      <w:rFonts w:asciiTheme="majorHAnsi" w:eastAsiaTheme="majorEastAsia" w:hAnsiTheme="majorHAnsi" w:cstheme="majorBidi"/>
      <w:spacing w:val="-10"/>
      <w:kern w:val="28"/>
      <w:sz w:val="56"/>
      <w:szCs w:val="56"/>
    </w:rPr>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character" w:customStyle="1" w:styleId="TytuZnak">
    <w:name w:val="Tytuł Znak"/>
    <w:basedOn w:val="Domylnaczcionkaakapitu"/>
    <w:link w:val="Tytu"/>
    <w:rsid w:val="00A14D51"/>
    <w:rPr>
      <w:rFonts w:asciiTheme="majorHAnsi" w:eastAsiaTheme="majorEastAsia" w:hAnsiTheme="majorHAnsi" w:cstheme="majorBidi"/>
      <w:spacing w:val="-10"/>
      <w:kern w:val="28"/>
      <w:sz w:val="56"/>
      <w:szCs w:val="56"/>
    </w:rPr>
  </w:style>
  <w:style w:type="character" w:customStyle="1" w:styleId="Nagwek6Znak">
    <w:name w:val="Nagłówek 6 Znak"/>
    <w:basedOn w:val="Domylnaczcionkaakapitu"/>
    <w:link w:val="Nagwek6"/>
    <w:rsid w:val="00A14D51"/>
    <w:rPr>
      <w:b/>
      <w:bCs/>
      <w:i/>
      <w:iCs/>
      <w:sz w:val="24"/>
      <w:szCs w:val="24"/>
    </w:rPr>
  </w:style>
  <w:style w:type="character" w:customStyle="1" w:styleId="Nagwek7Znak">
    <w:name w:val="Nagłówek 7 Znak"/>
    <w:basedOn w:val="Domylnaczcionkaakapitu"/>
    <w:link w:val="Nagwek7"/>
    <w:rsid w:val="00A14D51"/>
    <w:rPr>
      <w:b/>
      <w:bCs/>
      <w:sz w:val="28"/>
      <w:szCs w:val="24"/>
    </w:rPr>
  </w:style>
  <w:style w:type="character" w:customStyle="1" w:styleId="Nagwek8Znak">
    <w:name w:val="Nagłówek 8 Znak"/>
    <w:basedOn w:val="Domylnaczcionkaakapitu"/>
    <w:link w:val="Nagwek8"/>
    <w:rsid w:val="00A14D51"/>
    <w:rPr>
      <w:bCs/>
      <w:i/>
      <w:iCs/>
      <w:sz w:val="28"/>
    </w:rPr>
  </w:style>
  <w:style w:type="character" w:customStyle="1" w:styleId="Nagwek9Znak">
    <w:name w:val="Nagłówek 9 Znak"/>
    <w:basedOn w:val="Domylnaczcionkaakapitu"/>
    <w:link w:val="Nagwek9"/>
    <w:rsid w:val="00A14D51"/>
    <w:rPr>
      <w:b/>
      <w:bCs/>
      <w:i/>
      <w:iCs/>
      <w:sz w:val="24"/>
    </w:rPr>
  </w:style>
  <w:style w:type="character" w:customStyle="1" w:styleId="Nagwek1Znak">
    <w:name w:val="Nagłówek 1 Znak"/>
    <w:basedOn w:val="Domylnaczcionkaakapitu"/>
    <w:link w:val="Nagwek1"/>
    <w:rsid w:val="00A14D51"/>
    <w:rPr>
      <w:b/>
      <w:sz w:val="24"/>
    </w:rPr>
  </w:style>
  <w:style w:type="character" w:customStyle="1" w:styleId="Nagwek2Znak">
    <w:name w:val="Nagłówek 2 Znak"/>
    <w:basedOn w:val="Domylnaczcionkaakapitu"/>
    <w:link w:val="Nagwek2"/>
    <w:rsid w:val="00A14D51"/>
    <w:rPr>
      <w:rFonts w:ascii="Arial" w:hAnsi="Arial" w:cs="Arial"/>
      <w:b/>
      <w:sz w:val="24"/>
    </w:rPr>
  </w:style>
  <w:style w:type="character" w:customStyle="1" w:styleId="Nagwek3Znak">
    <w:name w:val="Nagłówek 3 Znak"/>
    <w:basedOn w:val="Domylnaczcionkaakapitu"/>
    <w:link w:val="Nagwek3"/>
    <w:rsid w:val="00A14D51"/>
    <w:rPr>
      <w:rFonts w:ascii="Arial" w:hAnsi="Arial" w:cs="Arial"/>
      <w:bCs/>
      <w:sz w:val="24"/>
      <w:szCs w:val="24"/>
    </w:rPr>
  </w:style>
  <w:style w:type="character" w:customStyle="1" w:styleId="Nagwek4Znak">
    <w:name w:val="Nagłówek 4 Znak"/>
    <w:basedOn w:val="Domylnaczcionkaakapitu"/>
    <w:link w:val="Nagwek4"/>
    <w:rsid w:val="00A14D51"/>
    <w:rPr>
      <w:b/>
      <w:sz w:val="24"/>
    </w:rPr>
  </w:style>
  <w:style w:type="character" w:customStyle="1" w:styleId="Nagwek5Znak">
    <w:name w:val="Nagłówek 5 Znak"/>
    <w:basedOn w:val="Domylnaczcionkaakapitu"/>
    <w:link w:val="Nagwek5"/>
    <w:rsid w:val="00A14D51"/>
    <w:rPr>
      <w:b/>
      <w:sz w:val="24"/>
    </w:rPr>
  </w:style>
  <w:style w:type="paragraph" w:styleId="Tekstpodstawowywcity">
    <w:name w:val="Body Text Indent"/>
    <w:basedOn w:val="Normalny"/>
    <w:link w:val="TekstpodstawowywcityZnak"/>
    <w:rsid w:val="00A14D51"/>
    <w:pPr>
      <w:ind w:firstLine="708"/>
      <w:jc w:val="both"/>
    </w:pPr>
    <w:rPr>
      <w:sz w:val="28"/>
      <w:szCs w:val="24"/>
    </w:rPr>
  </w:style>
  <w:style w:type="character" w:customStyle="1" w:styleId="TekstpodstawowywcityZnak">
    <w:name w:val="Tekst podstawowy wcięty Znak"/>
    <w:basedOn w:val="Domylnaczcionkaakapitu"/>
    <w:link w:val="Tekstpodstawowywcity"/>
    <w:rsid w:val="00A14D51"/>
    <w:rPr>
      <w:sz w:val="28"/>
      <w:szCs w:val="24"/>
    </w:rPr>
  </w:style>
  <w:style w:type="character" w:customStyle="1" w:styleId="TekstpodstawowyZnak">
    <w:name w:val="Tekst podstawowy Znak"/>
    <w:basedOn w:val="Domylnaczcionkaakapitu"/>
    <w:rsid w:val="00A14D51"/>
    <w:rPr>
      <w:sz w:val="28"/>
      <w:szCs w:val="24"/>
    </w:rPr>
  </w:style>
  <w:style w:type="paragraph" w:styleId="Tekstpodstawowywcity2">
    <w:name w:val="Body Text Indent 2"/>
    <w:basedOn w:val="Normalny"/>
    <w:link w:val="Tekstpodstawowywcity2Znak"/>
    <w:rsid w:val="00A14D51"/>
    <w:pPr>
      <w:ind w:left="4515"/>
      <w:jc w:val="both"/>
    </w:pPr>
    <w:rPr>
      <w:b/>
      <w:bCs/>
      <w:sz w:val="28"/>
      <w:szCs w:val="24"/>
    </w:rPr>
  </w:style>
  <w:style w:type="character" w:customStyle="1" w:styleId="Tekstpodstawowywcity2Znak">
    <w:name w:val="Tekst podstawowy wcięty 2 Znak"/>
    <w:basedOn w:val="Domylnaczcionkaakapitu"/>
    <w:link w:val="Tekstpodstawowywcity2"/>
    <w:rsid w:val="00A14D51"/>
    <w:rPr>
      <w:b/>
      <w:bCs/>
      <w:sz w:val="28"/>
      <w:szCs w:val="24"/>
    </w:rPr>
  </w:style>
  <w:style w:type="paragraph" w:styleId="Tekstpodstawowywcity3">
    <w:name w:val="Body Text Indent 3"/>
    <w:basedOn w:val="Normalny"/>
    <w:link w:val="Tekstpodstawowywcity3Znak"/>
    <w:rsid w:val="00A14D51"/>
    <w:pPr>
      <w:tabs>
        <w:tab w:val="left" w:pos="2205"/>
      </w:tabs>
      <w:ind w:left="4620"/>
    </w:pPr>
    <w:rPr>
      <w:sz w:val="28"/>
      <w:szCs w:val="24"/>
    </w:rPr>
  </w:style>
  <w:style w:type="character" w:customStyle="1" w:styleId="Tekstpodstawowywcity3Znak">
    <w:name w:val="Tekst podstawowy wcięty 3 Znak"/>
    <w:basedOn w:val="Domylnaczcionkaakapitu"/>
    <w:link w:val="Tekstpodstawowywcity3"/>
    <w:rsid w:val="00A14D51"/>
    <w:rPr>
      <w:sz w:val="28"/>
      <w:szCs w:val="24"/>
    </w:rPr>
  </w:style>
  <w:style w:type="paragraph" w:styleId="Tekstblokowy">
    <w:name w:val="Block Text"/>
    <w:basedOn w:val="Normalny"/>
    <w:rsid w:val="00A14D51"/>
    <w:pPr>
      <w:spacing w:line="360" w:lineRule="auto"/>
      <w:ind w:left="4200" w:right="-117" w:hanging="162"/>
    </w:pPr>
    <w:rPr>
      <w:b/>
      <w:bCs/>
      <w:sz w:val="28"/>
      <w:szCs w:val="24"/>
    </w:rPr>
  </w:style>
  <w:style w:type="paragraph" w:styleId="Tekstpodstawowy2">
    <w:name w:val="Body Text 2"/>
    <w:basedOn w:val="Normalny"/>
    <w:link w:val="Tekstpodstawowy2Znak"/>
    <w:rsid w:val="00A14D51"/>
    <w:pPr>
      <w:spacing w:line="360" w:lineRule="auto"/>
      <w:jc w:val="both"/>
    </w:pPr>
    <w:rPr>
      <w:szCs w:val="24"/>
    </w:rPr>
  </w:style>
  <w:style w:type="character" w:customStyle="1" w:styleId="Tekstpodstawowy2Znak">
    <w:name w:val="Tekst podstawowy 2 Znak"/>
    <w:basedOn w:val="Domylnaczcionkaakapitu"/>
    <w:link w:val="Tekstpodstawowy2"/>
    <w:rsid w:val="00A14D51"/>
    <w:rPr>
      <w:sz w:val="24"/>
      <w:szCs w:val="24"/>
    </w:rPr>
  </w:style>
  <w:style w:type="paragraph" w:styleId="Tekstpodstawowy3">
    <w:name w:val="Body Text 3"/>
    <w:basedOn w:val="Normalny"/>
    <w:link w:val="Tekstpodstawowy3Znak"/>
    <w:rsid w:val="00A14D51"/>
    <w:pPr>
      <w:spacing w:before="240"/>
      <w:jc w:val="both"/>
    </w:pPr>
    <w:rPr>
      <w:rFonts w:ascii="Bookman Old Style" w:hAnsi="Bookman Old Style"/>
    </w:rPr>
  </w:style>
  <w:style w:type="character" w:customStyle="1" w:styleId="Tekstpodstawowy3Znak">
    <w:name w:val="Tekst podstawowy 3 Znak"/>
    <w:basedOn w:val="Domylnaczcionkaakapitu"/>
    <w:link w:val="Tekstpodstawowy3"/>
    <w:rsid w:val="00A14D51"/>
    <w:rPr>
      <w:rFonts w:ascii="Bookman Old Style" w:hAnsi="Bookman Old Style"/>
      <w:sz w:val="24"/>
    </w:rPr>
  </w:style>
  <w:style w:type="paragraph" w:styleId="Lista">
    <w:name w:val="List"/>
    <w:basedOn w:val="Normalny"/>
    <w:rsid w:val="00A14D51"/>
    <w:pPr>
      <w:ind w:left="283" w:hanging="283"/>
    </w:pPr>
    <w:rPr>
      <w:rFonts w:ascii="Bookman Old Style" w:hAnsi="Bookman Old Style"/>
      <w:sz w:val="20"/>
    </w:rPr>
  </w:style>
  <w:style w:type="character" w:customStyle="1" w:styleId="oznaczenie">
    <w:name w:val="oznaczenie"/>
    <w:basedOn w:val="Domylnaczcionkaakapitu"/>
    <w:rsid w:val="00A14D51"/>
  </w:style>
  <w:style w:type="table" w:styleId="Tabela-Siatka">
    <w:name w:val="Table Grid"/>
    <w:basedOn w:val="Standardowy"/>
    <w:rsid w:val="00A14D51"/>
    <w:pPr>
      <w:numPr>
        <w:ilvl w:val="1"/>
        <w:numId w:val="30"/>
      </w:numPr>
      <w:tabs>
        <w:tab w:val="clear" w:pos="1440"/>
        <w:tab w:val="num" w:pos="360"/>
      </w:tabs>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style23">
    <w:name w:val="style10 style23"/>
    <w:basedOn w:val="Normalny"/>
    <w:rsid w:val="00A14D51"/>
    <w:pPr>
      <w:spacing w:before="100" w:beforeAutospacing="1" w:after="100" w:afterAutospacing="1"/>
    </w:pPr>
    <w:rPr>
      <w:szCs w:val="24"/>
    </w:rPr>
  </w:style>
  <w:style w:type="character" w:customStyle="1" w:styleId="style241">
    <w:name w:val="style241"/>
    <w:rsid w:val="00A14D51"/>
    <w:rPr>
      <w:sz w:val="30"/>
      <w:szCs w:val="30"/>
    </w:rPr>
  </w:style>
  <w:style w:type="paragraph" w:styleId="Tekstpodstawowyzwciciem">
    <w:name w:val="Body Text First Indent"/>
    <w:basedOn w:val="Tekstpodstawowy"/>
    <w:link w:val="TekstpodstawowyzwciciemZnak"/>
    <w:rsid w:val="00A14D51"/>
    <w:pPr>
      <w:numPr>
        <w:ilvl w:val="1"/>
        <w:numId w:val="1"/>
      </w:numPr>
      <w:tabs>
        <w:tab w:val="num" w:pos="3720"/>
      </w:tabs>
      <w:spacing w:after="120"/>
      <w:ind w:left="3360" w:firstLine="210"/>
    </w:pPr>
    <w:rPr>
      <w:sz w:val="24"/>
      <w:szCs w:val="24"/>
    </w:rPr>
  </w:style>
  <w:style w:type="character" w:customStyle="1" w:styleId="TekstpodstawowyZnak1">
    <w:name w:val="Tekst podstawowy Znak1"/>
    <w:basedOn w:val="Domylnaczcionkaakapitu"/>
    <w:link w:val="Tekstpodstawowy"/>
    <w:rsid w:val="00A14D51"/>
    <w:rPr>
      <w:sz w:val="28"/>
    </w:rPr>
  </w:style>
  <w:style w:type="character" w:customStyle="1" w:styleId="TekstpodstawowyzwciciemZnak">
    <w:name w:val="Tekst podstawowy z wcięciem Znak"/>
    <w:basedOn w:val="TekstpodstawowyZnak1"/>
    <w:link w:val="Tekstpodstawowyzwciciem"/>
    <w:rsid w:val="00A14D51"/>
    <w:rPr>
      <w:sz w:val="24"/>
      <w:szCs w:val="24"/>
    </w:rPr>
  </w:style>
  <w:style w:type="paragraph" w:styleId="Tekstpodstawowyzwciciem2">
    <w:name w:val="Body Text First Indent 2"/>
    <w:basedOn w:val="Tekstpodstawowywcity"/>
    <w:link w:val="Tekstpodstawowyzwciciem2Znak"/>
    <w:rsid w:val="00A14D51"/>
    <w:pPr>
      <w:spacing w:after="120"/>
      <w:ind w:left="283" w:firstLine="210"/>
      <w:jc w:val="left"/>
    </w:pPr>
    <w:rPr>
      <w:sz w:val="24"/>
    </w:rPr>
  </w:style>
  <w:style w:type="character" w:customStyle="1" w:styleId="Tekstpodstawowyzwciciem2Znak">
    <w:name w:val="Tekst podstawowy z wcięciem 2 Znak"/>
    <w:basedOn w:val="TekstpodstawowywcityZnak"/>
    <w:link w:val="Tekstpodstawowyzwciciem2"/>
    <w:rsid w:val="00A14D51"/>
    <w:rPr>
      <w:sz w:val="24"/>
      <w:szCs w:val="24"/>
    </w:rPr>
  </w:style>
  <w:style w:type="paragraph" w:styleId="Mapadokumentu">
    <w:name w:val="Document Map"/>
    <w:basedOn w:val="Normalny"/>
    <w:link w:val="MapadokumentuZnak"/>
    <w:semiHidden/>
    <w:rsid w:val="00A14D51"/>
    <w:pPr>
      <w:shd w:val="clear" w:color="auto" w:fill="000080"/>
      <w:tabs>
        <w:tab w:val="num" w:pos="3720"/>
      </w:tabs>
      <w:ind w:left="3360"/>
    </w:pPr>
    <w:rPr>
      <w:rFonts w:ascii="Tahoma" w:hAnsi="Tahoma" w:cs="Tahoma"/>
      <w:sz w:val="20"/>
    </w:rPr>
  </w:style>
  <w:style w:type="character" w:customStyle="1" w:styleId="MapadokumentuZnak">
    <w:name w:val="Mapa dokumentu Znak"/>
    <w:basedOn w:val="Domylnaczcionkaakapitu"/>
    <w:link w:val="Mapadokumentu"/>
    <w:semiHidden/>
    <w:rsid w:val="00A14D51"/>
    <w:rPr>
      <w:rFonts w:ascii="Tahoma" w:hAnsi="Tahoma" w:cs="Tahoma"/>
      <w:shd w:val="clear" w:color="auto" w:fill="000080"/>
    </w:rPr>
  </w:style>
  <w:style w:type="paragraph" w:styleId="NormalnyWeb">
    <w:name w:val="Normal (Web)"/>
    <w:basedOn w:val="Normalny"/>
    <w:uiPriority w:val="99"/>
    <w:rsid w:val="00A14D51"/>
    <w:pPr>
      <w:spacing w:before="100" w:beforeAutospacing="1" w:after="100" w:afterAutospacing="1"/>
    </w:pPr>
    <w:rPr>
      <w:szCs w:val="24"/>
    </w:rPr>
  </w:style>
  <w:style w:type="paragraph" w:styleId="Listapunktowana">
    <w:name w:val="List Bullet"/>
    <w:basedOn w:val="Normalny"/>
    <w:autoRedefine/>
    <w:rsid w:val="00A14D51"/>
    <w:pPr>
      <w:numPr>
        <w:numId w:val="11"/>
      </w:numPr>
    </w:pPr>
    <w:rPr>
      <w:sz w:val="28"/>
    </w:rPr>
  </w:style>
  <w:style w:type="paragraph" w:customStyle="1" w:styleId="Zawartotabeli">
    <w:name w:val="Zawartość tabeli"/>
    <w:basedOn w:val="Normalny"/>
    <w:rsid w:val="00A14D51"/>
    <w:pPr>
      <w:widowControl w:val="0"/>
      <w:suppressLineNumbers/>
      <w:suppressAutoHyphens/>
    </w:pPr>
    <w:rPr>
      <w:rFonts w:eastAsia="Arial Unicode MS"/>
      <w:kern w:val="1"/>
      <w:szCs w:val="24"/>
    </w:rPr>
  </w:style>
  <w:style w:type="paragraph" w:customStyle="1" w:styleId="ZnakZnakZnakZnak">
    <w:name w:val="Znak Znak Znak Znak"/>
    <w:basedOn w:val="Normalny"/>
    <w:rsid w:val="00A14D51"/>
    <w:rPr>
      <w:szCs w:val="24"/>
    </w:rPr>
  </w:style>
  <w:style w:type="paragraph" w:customStyle="1" w:styleId="ZnakZnakZnakZnakZnak1ZnakZnakZnakZnak">
    <w:name w:val="Znak Znak Znak Znak Znak1 Znak Znak Znak Znak"/>
    <w:basedOn w:val="Normalny"/>
    <w:rsid w:val="00A14D51"/>
    <w:rPr>
      <w:szCs w:val="24"/>
    </w:rPr>
  </w:style>
  <w:style w:type="paragraph" w:customStyle="1" w:styleId="ZnakZnakZnakZnakZnak1ZnakZnakZnakZnak0">
    <w:name w:val="Znak Znak Znak Znak Znak1 Znak Znak Znak Znak"/>
    <w:basedOn w:val="Normalny"/>
    <w:rsid w:val="00A14D51"/>
    <w:rPr>
      <w:szCs w:val="24"/>
    </w:rPr>
  </w:style>
  <w:style w:type="paragraph" w:styleId="HTML-wstpniesformatowany">
    <w:name w:val="HTML Preformatted"/>
    <w:basedOn w:val="Normalny"/>
    <w:link w:val="HTML-wstpniesformatowanyZnak"/>
    <w:rsid w:val="00A1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rsid w:val="00A14D51"/>
    <w:rPr>
      <w:rFonts w:ascii="Courier New" w:hAnsi="Courier New" w:cs="Courier New"/>
    </w:rPr>
  </w:style>
  <w:style w:type="paragraph" w:customStyle="1" w:styleId="tresc">
    <w:name w:val="tresc"/>
    <w:basedOn w:val="Normalny"/>
    <w:rsid w:val="00A14D51"/>
    <w:pPr>
      <w:spacing w:before="100" w:beforeAutospacing="1" w:after="100" w:afterAutospacing="1"/>
    </w:pPr>
    <w:rPr>
      <w:szCs w:val="24"/>
    </w:rPr>
  </w:style>
  <w:style w:type="paragraph" w:customStyle="1" w:styleId="Akapitzlist1">
    <w:name w:val="Akapit z listą1"/>
    <w:basedOn w:val="Normalny"/>
    <w:rsid w:val="00A14D51"/>
    <w:pPr>
      <w:suppressAutoHyphens/>
      <w:ind w:left="720"/>
    </w:pPr>
    <w:rPr>
      <w:rFonts w:eastAsia="Calibri"/>
      <w:lang w:eastAsia="zh-CN"/>
    </w:rPr>
  </w:style>
  <w:style w:type="character" w:customStyle="1" w:styleId="akapitustep1">
    <w:name w:val="akapitustep1"/>
    <w:rsid w:val="00A14D51"/>
  </w:style>
  <w:style w:type="character" w:customStyle="1" w:styleId="fn-ref">
    <w:name w:val="fn-ref"/>
    <w:rsid w:val="00A14D51"/>
  </w:style>
  <w:style w:type="character" w:customStyle="1" w:styleId="alb">
    <w:name w:val="a_lb"/>
    <w:rsid w:val="00A14D51"/>
  </w:style>
  <w:style w:type="paragraph" w:customStyle="1" w:styleId="ZnakZnakZnakZnakZnak1ZnakZnakZnakZnak1">
    <w:name w:val="Znak Znak Znak Znak Znak1 Znak Znak Znak Znak"/>
    <w:basedOn w:val="Normalny"/>
    <w:rsid w:val="00C506EF"/>
    <w:rPr>
      <w:szCs w:val="24"/>
    </w:rPr>
  </w:style>
  <w:style w:type="paragraph" w:customStyle="1" w:styleId="Akapitzlist2">
    <w:name w:val="Akapit z listą2"/>
    <w:basedOn w:val="Normalny"/>
    <w:rsid w:val="00C506EF"/>
    <w:pPr>
      <w:suppressAutoHyphens/>
      <w:ind w:left="720"/>
    </w:pPr>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4071</Words>
  <Characters>24427</Characters>
  <Application>Microsoft Office Word</Application>
  <DocSecurity>2</DocSecurity>
  <Lines>203</Lines>
  <Paragraphs>56</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KH.8361.88.2021</dc:title>
  <dc:creator/>
  <cp:keywords>decyzja ceny</cp:keywords>
  <cp:lastModifiedBy/>
  <cp:revision>1</cp:revision>
  <dcterms:created xsi:type="dcterms:W3CDTF">2022-11-03T13:45:00Z</dcterms:created>
  <dcterms:modified xsi:type="dcterms:W3CDTF">2022-11-04T06:19:00Z</dcterms:modified>
</cp:coreProperties>
</file>