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72BF" w14:textId="0A135F97" w:rsidR="00D47CCF" w:rsidRPr="00662976" w:rsidRDefault="00543319" w:rsidP="00AE1494">
      <w:pPr>
        <w:pStyle w:val="TEKSTKOMUNIKATU"/>
        <w:tabs>
          <w:tab w:val="left" w:pos="10980"/>
        </w:tabs>
        <w:ind w:right="72"/>
        <w:rPr>
          <w:rFonts w:ascii="Trebuchet MS" w:hAnsi="Trebuchet MS" w:cs="Times New Roman"/>
          <w:bCs/>
          <w:sz w:val="32"/>
          <w:szCs w:val="22"/>
          <w:lang w:val="pl-PL"/>
        </w:rPr>
      </w:pPr>
      <w:r w:rsidRPr="00E70FA8">
        <w:rPr>
          <w:rFonts w:ascii="Trebuchet MS" w:hAnsi="Trebuchet MS" w:cs="Times New Roman"/>
          <w:bCs/>
          <w:sz w:val="32"/>
          <w:szCs w:val="22"/>
          <w:lang w:val="pl-PL"/>
        </w:rPr>
        <w:t>„</w:t>
      </w:r>
      <w:r>
        <w:rPr>
          <w:rFonts w:ascii="Trebuchet MS" w:hAnsi="Trebuchet MS" w:cs="Times New Roman"/>
          <w:bCs/>
          <w:sz w:val="32"/>
          <w:szCs w:val="22"/>
          <w:lang w:val="pl-PL"/>
        </w:rPr>
        <w:t>P</w:t>
      </w:r>
      <w:r w:rsidRPr="00E70FA8">
        <w:rPr>
          <w:rFonts w:ascii="Trebuchet MS" w:hAnsi="Trebuchet MS" w:cs="Times New Roman"/>
          <w:bCs/>
          <w:sz w:val="32"/>
          <w:szCs w:val="22"/>
          <w:lang w:val="pl-PL"/>
        </w:rPr>
        <w:t>olicz i nie przelicz się!”</w:t>
      </w:r>
      <w:r>
        <w:rPr>
          <w:rFonts w:ascii="Trebuchet MS" w:hAnsi="Trebuchet MS" w:cs="Times New Roman"/>
          <w:bCs/>
          <w:sz w:val="32"/>
          <w:szCs w:val="22"/>
          <w:lang w:val="pl-PL"/>
        </w:rPr>
        <w:t xml:space="preserve"> </w:t>
      </w:r>
      <w:r w:rsidRPr="00B64313">
        <w:rPr>
          <w:bCs/>
          <w:i/>
          <w:color w:val="000000"/>
          <w:sz w:val="22"/>
          <w:lang w:val="pl-PL"/>
        </w:rPr>
        <w:t>―</w:t>
      </w:r>
      <w:r>
        <w:rPr>
          <w:rFonts w:ascii="Trebuchet MS" w:hAnsi="Trebuchet MS" w:cs="Times New Roman"/>
          <w:bCs/>
          <w:sz w:val="32"/>
          <w:szCs w:val="22"/>
          <w:lang w:val="pl-PL"/>
        </w:rPr>
        <w:t xml:space="preserve"> startuje kampania Prezesa UOKiK</w:t>
      </w:r>
    </w:p>
    <w:p w14:paraId="3D200DA6" w14:textId="31AFD24E" w:rsidR="00AE1494" w:rsidRPr="00E70FA8" w:rsidRDefault="001377CB" w:rsidP="00AE1494">
      <w:pPr>
        <w:pStyle w:val="Akapitzlist"/>
        <w:numPr>
          <w:ilvl w:val="0"/>
          <w:numId w:val="15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>Dziś, 6 września, startuje</w:t>
      </w:r>
      <w:r w:rsidR="00500DB0" w:rsidRPr="00662976">
        <w:rPr>
          <w:b/>
          <w:bCs/>
          <w:color w:val="000000"/>
          <w:kern w:val="16"/>
          <w:sz w:val="22"/>
          <w:lang w:eastAsia="pl-PL"/>
        </w:rPr>
        <w:t xml:space="preserve"> </w:t>
      </w:r>
      <w:r>
        <w:rPr>
          <w:b/>
          <w:bCs/>
          <w:color w:val="000000"/>
          <w:kern w:val="16"/>
          <w:sz w:val="22"/>
          <w:lang w:eastAsia="pl-PL"/>
        </w:rPr>
        <w:t xml:space="preserve">ogólnopolska </w:t>
      </w:r>
      <w:r w:rsidR="00500DB0" w:rsidRPr="00662976">
        <w:rPr>
          <w:b/>
          <w:bCs/>
          <w:color w:val="000000"/>
          <w:kern w:val="16"/>
          <w:sz w:val="22"/>
          <w:lang w:eastAsia="pl-PL"/>
        </w:rPr>
        <w:t>kampani</w:t>
      </w:r>
      <w:r w:rsidR="00653854">
        <w:rPr>
          <w:b/>
          <w:bCs/>
          <w:color w:val="000000"/>
          <w:kern w:val="16"/>
          <w:sz w:val="22"/>
          <w:lang w:eastAsia="pl-PL"/>
        </w:rPr>
        <w:t>a</w:t>
      </w:r>
      <w:r w:rsidR="00500DB0" w:rsidRPr="00662976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8F2834" w:rsidRPr="00662976">
        <w:rPr>
          <w:b/>
          <w:bCs/>
          <w:color w:val="000000"/>
          <w:kern w:val="16"/>
          <w:sz w:val="22"/>
          <w:lang w:eastAsia="pl-PL"/>
        </w:rPr>
        <w:t>społeczn</w:t>
      </w:r>
      <w:r w:rsidR="00653854">
        <w:rPr>
          <w:b/>
          <w:bCs/>
          <w:color w:val="000000"/>
          <w:kern w:val="16"/>
          <w:sz w:val="22"/>
          <w:lang w:eastAsia="pl-PL"/>
        </w:rPr>
        <w:t>a</w:t>
      </w:r>
      <w:r w:rsidR="00D66CD0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8F2834" w:rsidRPr="00662976">
        <w:rPr>
          <w:b/>
          <w:bCs/>
          <w:color w:val="000000"/>
          <w:kern w:val="16"/>
          <w:sz w:val="22"/>
          <w:lang w:eastAsia="pl-PL"/>
        </w:rPr>
        <w:t xml:space="preserve">Prezesa </w:t>
      </w:r>
      <w:r w:rsidR="00500DB0" w:rsidRPr="00662976">
        <w:rPr>
          <w:b/>
          <w:bCs/>
          <w:color w:val="000000"/>
          <w:kern w:val="16"/>
          <w:sz w:val="22"/>
          <w:lang w:eastAsia="pl-PL"/>
        </w:rPr>
        <w:t>UOKiK</w:t>
      </w:r>
      <w:r w:rsidR="00653854">
        <w:rPr>
          <w:b/>
          <w:bCs/>
          <w:color w:val="000000"/>
          <w:kern w:val="16"/>
          <w:sz w:val="22"/>
          <w:lang w:eastAsia="pl-PL"/>
        </w:rPr>
        <w:t xml:space="preserve"> pod </w:t>
      </w:r>
      <w:r w:rsidR="00653854" w:rsidRPr="00E70FA8">
        <w:rPr>
          <w:b/>
          <w:bCs/>
          <w:color w:val="000000"/>
          <w:kern w:val="16"/>
          <w:sz w:val="22"/>
          <w:lang w:eastAsia="pl-PL"/>
        </w:rPr>
        <w:t>hasłem „Policz i nie przelicz się</w:t>
      </w:r>
      <w:r w:rsidR="00E70FA8" w:rsidRPr="001377CB">
        <w:rPr>
          <w:b/>
          <w:bCs/>
          <w:color w:val="000000"/>
          <w:kern w:val="16"/>
          <w:sz w:val="22"/>
          <w:lang w:eastAsia="pl-PL"/>
        </w:rPr>
        <w:t>!</w:t>
      </w:r>
      <w:r w:rsidR="00653854" w:rsidRPr="00E70FA8">
        <w:rPr>
          <w:b/>
          <w:bCs/>
          <w:color w:val="000000"/>
          <w:kern w:val="16"/>
          <w:sz w:val="22"/>
          <w:lang w:eastAsia="pl-PL"/>
        </w:rPr>
        <w:t xml:space="preserve">”. </w:t>
      </w:r>
    </w:p>
    <w:p w14:paraId="205B3DA2" w14:textId="37FAFDF1" w:rsidR="008F2834" w:rsidRPr="00662976" w:rsidRDefault="00E047A3" w:rsidP="00AE1494">
      <w:pPr>
        <w:pStyle w:val="Akapitzlist"/>
        <w:numPr>
          <w:ilvl w:val="0"/>
          <w:numId w:val="15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>Prezes Urzędu Tomasz Chróstny</w:t>
      </w:r>
      <w:r w:rsidR="008F2834" w:rsidRPr="00662976">
        <w:rPr>
          <w:b/>
          <w:bCs/>
          <w:color w:val="000000"/>
          <w:kern w:val="16"/>
          <w:sz w:val="22"/>
          <w:lang w:eastAsia="pl-PL"/>
        </w:rPr>
        <w:t xml:space="preserve"> ostrzega w niej przed ryzykiem utraty </w:t>
      </w:r>
      <w:r w:rsidR="009352E5" w:rsidRPr="00662976">
        <w:rPr>
          <w:b/>
          <w:bCs/>
          <w:color w:val="000000"/>
          <w:kern w:val="16"/>
          <w:sz w:val="22"/>
          <w:lang w:eastAsia="pl-PL"/>
        </w:rPr>
        <w:t>oszczędności i apeluje o rozważne podejmowanie decyzji</w:t>
      </w:r>
      <w:r w:rsidR="00B168C6">
        <w:rPr>
          <w:b/>
          <w:bCs/>
          <w:color w:val="000000"/>
          <w:kern w:val="16"/>
          <w:sz w:val="22"/>
          <w:lang w:eastAsia="pl-PL"/>
        </w:rPr>
        <w:t xml:space="preserve"> inwestycyjnych</w:t>
      </w:r>
      <w:r>
        <w:rPr>
          <w:b/>
          <w:bCs/>
          <w:color w:val="000000"/>
          <w:kern w:val="16"/>
          <w:sz w:val="22"/>
          <w:lang w:eastAsia="pl-PL"/>
        </w:rPr>
        <w:t xml:space="preserve"> i finansowych</w:t>
      </w:r>
      <w:r w:rsidR="009352E5" w:rsidRPr="00662976">
        <w:rPr>
          <w:b/>
          <w:bCs/>
          <w:color w:val="000000"/>
          <w:kern w:val="16"/>
          <w:sz w:val="22"/>
          <w:lang w:eastAsia="pl-PL"/>
        </w:rPr>
        <w:t>.</w:t>
      </w:r>
    </w:p>
    <w:p w14:paraId="2B9B1688" w14:textId="32ECD334" w:rsidR="009352E5" w:rsidRPr="00662976" w:rsidRDefault="009352E5" w:rsidP="00AE1494">
      <w:pPr>
        <w:pStyle w:val="Akapitzlist"/>
        <w:numPr>
          <w:ilvl w:val="0"/>
          <w:numId w:val="15"/>
        </w:num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 w:rsidRPr="00662976">
        <w:rPr>
          <w:b/>
          <w:bCs/>
          <w:color w:val="000000"/>
          <w:kern w:val="16"/>
          <w:sz w:val="22"/>
          <w:lang w:eastAsia="pl-PL"/>
        </w:rPr>
        <w:t>Zanim zdecydujesz</w:t>
      </w:r>
      <w:r w:rsidR="00F76787">
        <w:rPr>
          <w:b/>
          <w:bCs/>
          <w:color w:val="000000"/>
          <w:kern w:val="16"/>
          <w:sz w:val="22"/>
          <w:lang w:eastAsia="pl-PL"/>
        </w:rPr>
        <w:t xml:space="preserve"> </w:t>
      </w:r>
      <w:r w:rsidR="001377CB" w:rsidRPr="00662976">
        <w:rPr>
          <w:bCs/>
          <w:i/>
          <w:color w:val="000000"/>
          <w:kern w:val="16"/>
          <w:sz w:val="22"/>
          <w:lang w:eastAsia="pl-PL"/>
        </w:rPr>
        <w:t>―</w:t>
      </w:r>
      <w:r w:rsidRPr="00662976">
        <w:rPr>
          <w:b/>
          <w:bCs/>
          <w:color w:val="000000"/>
          <w:kern w:val="16"/>
          <w:sz w:val="22"/>
          <w:lang w:eastAsia="pl-PL"/>
        </w:rPr>
        <w:t xml:space="preserve"> policz i nie przelicz się!</w:t>
      </w:r>
    </w:p>
    <w:p w14:paraId="05F5AE28" w14:textId="426F44C3" w:rsidR="00D66CD0" w:rsidRPr="00662976" w:rsidRDefault="00AE1494" w:rsidP="00AE1494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662976">
        <w:rPr>
          <w:b/>
          <w:bCs/>
          <w:color w:val="000000"/>
          <w:sz w:val="22"/>
        </w:rPr>
        <w:t xml:space="preserve">[Warszawa, </w:t>
      </w:r>
      <w:r w:rsidR="006D7046" w:rsidRPr="00662976">
        <w:rPr>
          <w:b/>
          <w:bCs/>
          <w:color w:val="000000"/>
          <w:sz w:val="22"/>
        </w:rPr>
        <w:t>6</w:t>
      </w:r>
      <w:r w:rsidRPr="00662976">
        <w:rPr>
          <w:b/>
          <w:bCs/>
          <w:color w:val="000000"/>
          <w:sz w:val="22"/>
        </w:rPr>
        <w:t xml:space="preserve"> </w:t>
      </w:r>
      <w:r w:rsidR="006D7046" w:rsidRPr="00662976">
        <w:rPr>
          <w:b/>
          <w:bCs/>
          <w:color w:val="000000"/>
          <w:sz w:val="22"/>
        </w:rPr>
        <w:t xml:space="preserve">września </w:t>
      </w:r>
      <w:r w:rsidRPr="00662976">
        <w:rPr>
          <w:b/>
          <w:bCs/>
          <w:color w:val="000000"/>
          <w:sz w:val="22"/>
        </w:rPr>
        <w:t xml:space="preserve">2021 r.] </w:t>
      </w:r>
      <w:r w:rsidR="00C512F4">
        <w:rPr>
          <w:b/>
          <w:bCs/>
          <w:color w:val="000000"/>
          <w:sz w:val="22"/>
        </w:rPr>
        <w:t>Ryzyko wiąże się z każdą inwestycją</w:t>
      </w:r>
      <w:r w:rsidR="00653854">
        <w:rPr>
          <w:b/>
          <w:bCs/>
          <w:color w:val="000000"/>
          <w:sz w:val="22"/>
        </w:rPr>
        <w:t xml:space="preserve">. </w:t>
      </w:r>
      <w:r w:rsidR="00C512F4">
        <w:rPr>
          <w:b/>
          <w:bCs/>
          <w:color w:val="000000"/>
          <w:sz w:val="22"/>
        </w:rPr>
        <w:t xml:space="preserve">Jest tym większe, im wyższego oczekujesz zysku oraz im mniej przemyślane podejmujesz decyzje. </w:t>
      </w:r>
      <w:r w:rsidR="00BF6D3E">
        <w:rPr>
          <w:b/>
          <w:bCs/>
          <w:color w:val="000000"/>
          <w:sz w:val="22"/>
        </w:rPr>
        <w:t xml:space="preserve">Aby zwrócić uwagę </w:t>
      </w:r>
      <w:r w:rsidR="00D66CD0">
        <w:rPr>
          <w:b/>
          <w:bCs/>
          <w:color w:val="000000"/>
          <w:sz w:val="22"/>
        </w:rPr>
        <w:t xml:space="preserve">społeczeństwa i </w:t>
      </w:r>
      <w:r w:rsidR="00BF6D3E">
        <w:rPr>
          <w:b/>
          <w:bCs/>
          <w:color w:val="000000"/>
          <w:sz w:val="22"/>
        </w:rPr>
        <w:t xml:space="preserve">zwiększyć świadomość </w:t>
      </w:r>
      <w:r w:rsidR="001377CB">
        <w:rPr>
          <w:b/>
          <w:bCs/>
          <w:color w:val="000000"/>
          <w:sz w:val="22"/>
        </w:rPr>
        <w:t>na ten temat</w:t>
      </w:r>
      <w:r w:rsidR="00BF6D3E" w:rsidRPr="001377CB">
        <w:rPr>
          <w:bCs/>
          <w:color w:val="000000"/>
          <w:sz w:val="22"/>
        </w:rPr>
        <w:t>,</w:t>
      </w:r>
      <w:r w:rsidR="00BF6D3E">
        <w:rPr>
          <w:b/>
          <w:bCs/>
          <w:color w:val="000000"/>
          <w:sz w:val="22"/>
        </w:rPr>
        <w:t xml:space="preserve"> </w:t>
      </w:r>
      <w:r w:rsidR="009352E5" w:rsidRPr="00662976">
        <w:rPr>
          <w:bCs/>
          <w:color w:val="000000"/>
          <w:sz w:val="22"/>
        </w:rPr>
        <w:t>Prezes Urzędu Ochrony Konkurencji i Konsumentów</w:t>
      </w:r>
      <w:r w:rsidR="00653854">
        <w:rPr>
          <w:bCs/>
          <w:color w:val="000000"/>
          <w:sz w:val="22"/>
        </w:rPr>
        <w:t xml:space="preserve"> </w:t>
      </w:r>
      <w:r w:rsidR="00D66CD0">
        <w:rPr>
          <w:bCs/>
          <w:color w:val="000000"/>
          <w:sz w:val="22"/>
        </w:rPr>
        <w:t xml:space="preserve">Tomasz Chróstny </w:t>
      </w:r>
      <w:r w:rsidR="00653854">
        <w:rPr>
          <w:bCs/>
          <w:color w:val="000000"/>
          <w:sz w:val="22"/>
        </w:rPr>
        <w:t xml:space="preserve">zainicjował kampanię </w:t>
      </w:r>
      <w:r w:rsidR="00D66CD0">
        <w:rPr>
          <w:bCs/>
          <w:color w:val="000000"/>
          <w:sz w:val="22"/>
        </w:rPr>
        <w:t xml:space="preserve">pod </w:t>
      </w:r>
      <w:r w:rsidR="00D66CD0" w:rsidRPr="00E70FA8">
        <w:rPr>
          <w:bCs/>
          <w:color w:val="000000"/>
          <w:sz w:val="22"/>
        </w:rPr>
        <w:t>nazwą</w:t>
      </w:r>
      <w:r w:rsidR="00653854" w:rsidRPr="00E70FA8">
        <w:rPr>
          <w:bCs/>
          <w:color w:val="000000"/>
          <w:sz w:val="22"/>
        </w:rPr>
        <w:t xml:space="preserve"> </w:t>
      </w:r>
      <w:r w:rsidR="00D66CD0" w:rsidRPr="00E70FA8">
        <w:rPr>
          <w:bCs/>
          <w:color w:val="000000"/>
          <w:sz w:val="22"/>
        </w:rPr>
        <w:t>„</w:t>
      </w:r>
      <w:r w:rsidR="00653854" w:rsidRPr="00E70FA8">
        <w:rPr>
          <w:bCs/>
          <w:color w:val="000000"/>
          <w:sz w:val="22"/>
        </w:rPr>
        <w:t>Policz i nie przelicz się</w:t>
      </w:r>
      <w:r w:rsidR="00D66CD0" w:rsidRPr="00E70FA8">
        <w:rPr>
          <w:bCs/>
          <w:color w:val="000000"/>
          <w:sz w:val="22"/>
        </w:rPr>
        <w:t>!”</w:t>
      </w:r>
      <w:r w:rsidR="00653854" w:rsidRPr="00E70FA8">
        <w:rPr>
          <w:bCs/>
          <w:color w:val="000000"/>
          <w:sz w:val="22"/>
        </w:rPr>
        <w:t>,</w:t>
      </w:r>
      <w:r w:rsidR="00653854">
        <w:rPr>
          <w:bCs/>
          <w:color w:val="000000"/>
          <w:sz w:val="22"/>
        </w:rPr>
        <w:t xml:space="preserve"> która rozpoczyna się dziś. </w:t>
      </w:r>
      <w:r w:rsidR="008219A4">
        <w:rPr>
          <w:bCs/>
          <w:color w:val="000000"/>
          <w:sz w:val="22"/>
        </w:rPr>
        <w:t xml:space="preserve">Ostrzega </w:t>
      </w:r>
      <w:r w:rsidR="001377CB">
        <w:rPr>
          <w:bCs/>
          <w:color w:val="000000"/>
          <w:sz w:val="22"/>
        </w:rPr>
        <w:t>w </w:t>
      </w:r>
      <w:r w:rsidR="00653854">
        <w:rPr>
          <w:bCs/>
          <w:color w:val="000000"/>
          <w:sz w:val="22"/>
        </w:rPr>
        <w:t xml:space="preserve">niej </w:t>
      </w:r>
      <w:r w:rsidR="008219A4">
        <w:rPr>
          <w:bCs/>
          <w:color w:val="000000"/>
          <w:sz w:val="22"/>
        </w:rPr>
        <w:t>przed</w:t>
      </w:r>
      <w:r w:rsidR="00653854">
        <w:rPr>
          <w:bCs/>
          <w:color w:val="000000"/>
          <w:sz w:val="22"/>
        </w:rPr>
        <w:t xml:space="preserve"> </w:t>
      </w:r>
      <w:r w:rsidR="00D66CD0" w:rsidRPr="00D66CD0">
        <w:rPr>
          <w:bCs/>
          <w:color w:val="000000"/>
          <w:sz w:val="22"/>
        </w:rPr>
        <w:t>ryzyk</w:t>
      </w:r>
      <w:r w:rsidR="008219A4">
        <w:rPr>
          <w:bCs/>
          <w:color w:val="000000"/>
          <w:sz w:val="22"/>
        </w:rPr>
        <w:t>iem</w:t>
      </w:r>
      <w:r w:rsidR="00D66CD0" w:rsidRPr="00D66CD0">
        <w:rPr>
          <w:bCs/>
          <w:color w:val="000000"/>
          <w:sz w:val="22"/>
        </w:rPr>
        <w:t xml:space="preserve"> utraty oszczędności i apeluje o </w:t>
      </w:r>
      <w:r w:rsidR="00383A55">
        <w:rPr>
          <w:bCs/>
          <w:color w:val="000000"/>
          <w:sz w:val="22"/>
        </w:rPr>
        <w:t>rozsądne</w:t>
      </w:r>
      <w:r w:rsidR="00D66CD0" w:rsidRPr="00D66CD0">
        <w:rPr>
          <w:bCs/>
          <w:color w:val="000000"/>
          <w:sz w:val="22"/>
        </w:rPr>
        <w:t xml:space="preserve"> decyzj</w:t>
      </w:r>
      <w:r w:rsidR="00383A55">
        <w:rPr>
          <w:bCs/>
          <w:color w:val="000000"/>
          <w:sz w:val="22"/>
        </w:rPr>
        <w:t>e</w:t>
      </w:r>
      <w:r w:rsidR="00D66CD0" w:rsidRPr="00D66CD0">
        <w:rPr>
          <w:bCs/>
          <w:color w:val="000000"/>
          <w:sz w:val="22"/>
        </w:rPr>
        <w:t xml:space="preserve"> </w:t>
      </w:r>
      <w:r w:rsidR="00383A55">
        <w:rPr>
          <w:bCs/>
          <w:color w:val="000000"/>
          <w:sz w:val="22"/>
        </w:rPr>
        <w:t>finansowe</w:t>
      </w:r>
      <w:r w:rsidR="00D66CD0" w:rsidRPr="00D66CD0">
        <w:rPr>
          <w:bCs/>
          <w:color w:val="000000"/>
          <w:sz w:val="22"/>
        </w:rPr>
        <w:t>.</w:t>
      </w:r>
    </w:p>
    <w:p w14:paraId="345B4C10" w14:textId="7399504C" w:rsidR="00451636" w:rsidRPr="00662976" w:rsidRDefault="009352E5" w:rsidP="00451636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 w:rsidRPr="00662976">
        <w:rPr>
          <w:bCs/>
          <w:i/>
          <w:color w:val="000000"/>
          <w:kern w:val="16"/>
          <w:sz w:val="22"/>
          <w:lang w:eastAsia="pl-PL"/>
        </w:rPr>
        <w:t xml:space="preserve">― </w:t>
      </w:r>
      <w:r w:rsidR="00E047A3">
        <w:rPr>
          <w:bCs/>
          <w:i/>
          <w:color w:val="000000"/>
          <w:kern w:val="16"/>
          <w:sz w:val="22"/>
          <w:lang w:eastAsia="pl-PL"/>
        </w:rPr>
        <w:t>O</w:t>
      </w:r>
      <w:r w:rsidRPr="00662976">
        <w:rPr>
          <w:bCs/>
          <w:i/>
          <w:color w:val="000000"/>
          <w:sz w:val="22"/>
        </w:rPr>
        <w:t xml:space="preserve">becna sytuacja </w:t>
      </w:r>
      <w:r w:rsidRPr="00662976">
        <w:rPr>
          <w:rFonts w:cs="Arial"/>
          <w:i/>
          <w:sz w:val="22"/>
        </w:rPr>
        <w:t xml:space="preserve">społeczno-gospodarcza skłania konsumentów do zwiększonej aktywności inwestycyjnej. Niskie stopy procentowe zachęcają do zakupu </w:t>
      </w:r>
      <w:r w:rsidR="00E047A3">
        <w:rPr>
          <w:rFonts w:cs="Arial"/>
          <w:i/>
          <w:sz w:val="22"/>
        </w:rPr>
        <w:t>nieruchomości</w:t>
      </w:r>
      <w:r w:rsidR="00F76787">
        <w:rPr>
          <w:rFonts w:cs="Arial"/>
          <w:i/>
          <w:sz w:val="22"/>
        </w:rPr>
        <w:t xml:space="preserve"> </w:t>
      </w:r>
      <w:r w:rsidRPr="00662976">
        <w:rPr>
          <w:rFonts w:cs="Arial"/>
          <w:i/>
          <w:sz w:val="22"/>
        </w:rPr>
        <w:t>na kredyt</w:t>
      </w:r>
      <w:r w:rsidR="00451636" w:rsidRPr="00662976">
        <w:rPr>
          <w:rFonts w:cs="Arial"/>
          <w:i/>
          <w:sz w:val="22"/>
        </w:rPr>
        <w:t xml:space="preserve">, a także </w:t>
      </w:r>
      <w:r w:rsidR="008E1E78">
        <w:rPr>
          <w:rFonts w:cs="Arial"/>
          <w:i/>
          <w:sz w:val="22"/>
        </w:rPr>
        <w:t xml:space="preserve">do </w:t>
      </w:r>
      <w:r w:rsidRPr="00662976">
        <w:rPr>
          <w:rFonts w:cs="Arial"/>
          <w:i/>
          <w:sz w:val="22"/>
        </w:rPr>
        <w:t xml:space="preserve">lokowania </w:t>
      </w:r>
      <w:r w:rsidR="00E047A3">
        <w:rPr>
          <w:rFonts w:cs="Arial"/>
          <w:i/>
          <w:sz w:val="22"/>
        </w:rPr>
        <w:t>środków</w:t>
      </w:r>
      <w:r w:rsidR="00F76787">
        <w:rPr>
          <w:rFonts w:cs="Arial"/>
          <w:i/>
          <w:sz w:val="22"/>
        </w:rPr>
        <w:t xml:space="preserve"> w </w:t>
      </w:r>
      <w:r w:rsidR="0014463F">
        <w:rPr>
          <w:rFonts w:cs="Arial"/>
          <w:i/>
          <w:sz w:val="22"/>
        </w:rPr>
        <w:t xml:space="preserve">akcje, obligacje korporacyjne, fundusze inwestycyjne </w:t>
      </w:r>
      <w:r w:rsidR="00F76787">
        <w:rPr>
          <w:rFonts w:cs="Arial"/>
          <w:i/>
          <w:sz w:val="22"/>
        </w:rPr>
        <w:t xml:space="preserve">czy </w:t>
      </w:r>
      <w:r w:rsidR="00E047A3">
        <w:rPr>
          <w:rFonts w:cs="Arial"/>
          <w:i/>
          <w:sz w:val="22"/>
        </w:rPr>
        <w:t xml:space="preserve">inwestycje wysokiego ryzyka, np. </w:t>
      </w:r>
      <w:proofErr w:type="spellStart"/>
      <w:r w:rsidR="0014463F">
        <w:rPr>
          <w:rFonts w:cs="Arial"/>
          <w:i/>
          <w:sz w:val="22"/>
        </w:rPr>
        <w:t>kryptoaktywa</w:t>
      </w:r>
      <w:proofErr w:type="spellEnd"/>
      <w:r w:rsidRPr="00662976">
        <w:rPr>
          <w:rFonts w:cs="Arial"/>
          <w:i/>
          <w:sz w:val="22"/>
        </w:rPr>
        <w:t xml:space="preserve">. </w:t>
      </w:r>
      <w:r w:rsidR="00E047A3">
        <w:rPr>
          <w:rFonts w:cs="Arial"/>
          <w:i/>
          <w:sz w:val="22"/>
        </w:rPr>
        <w:t>Tego typu decyzjom finansowym i inwestycyjnym towarzyszą bardzo</w:t>
      </w:r>
      <w:r w:rsidRPr="00662976">
        <w:rPr>
          <w:rFonts w:cs="Arial"/>
          <w:i/>
          <w:sz w:val="22"/>
        </w:rPr>
        <w:t xml:space="preserve"> </w:t>
      </w:r>
      <w:r w:rsidR="00383A55">
        <w:rPr>
          <w:rFonts w:cs="Arial"/>
          <w:i/>
          <w:sz w:val="22"/>
        </w:rPr>
        <w:t>realne</w:t>
      </w:r>
      <w:r w:rsidR="003664A7" w:rsidRPr="00662976">
        <w:rPr>
          <w:rFonts w:cs="Arial"/>
          <w:i/>
          <w:sz w:val="22"/>
        </w:rPr>
        <w:t xml:space="preserve"> </w:t>
      </w:r>
      <w:r w:rsidRPr="00662976">
        <w:rPr>
          <w:rFonts w:cs="Arial"/>
          <w:i/>
          <w:sz w:val="22"/>
        </w:rPr>
        <w:t>ryzyka</w:t>
      </w:r>
      <w:r w:rsidR="00E047A3">
        <w:rPr>
          <w:rFonts w:cs="Arial"/>
          <w:i/>
          <w:sz w:val="22"/>
        </w:rPr>
        <w:t>, o których jako konsumenci potrafimy zapominać, w szczególności gdy jesteśmy kuszeni rzekomo atrakcyjnymi ofertami</w:t>
      </w:r>
      <w:r w:rsidR="00CB113D">
        <w:rPr>
          <w:rFonts w:cs="Arial"/>
          <w:i/>
          <w:sz w:val="22"/>
        </w:rPr>
        <w:t xml:space="preserve">. Stąd hasło kampanii </w:t>
      </w:r>
      <w:r w:rsidR="00B6771B" w:rsidRPr="00662976">
        <w:rPr>
          <w:bCs/>
          <w:i/>
          <w:color w:val="000000"/>
          <w:kern w:val="16"/>
          <w:sz w:val="22"/>
          <w:lang w:eastAsia="pl-PL"/>
        </w:rPr>
        <w:t>―</w:t>
      </w:r>
      <w:r w:rsidR="00CB113D" w:rsidRPr="00E70FA8">
        <w:rPr>
          <w:rFonts w:cs="Arial"/>
          <w:i/>
          <w:sz w:val="22"/>
        </w:rPr>
        <w:t xml:space="preserve"> „Policz i nie przelicz się!”</w:t>
      </w:r>
      <w:r w:rsidR="00E70FA8" w:rsidRPr="00E70FA8">
        <w:rPr>
          <w:rFonts w:cs="Arial"/>
          <w:i/>
          <w:sz w:val="22"/>
        </w:rPr>
        <w:t>.</w:t>
      </w:r>
      <w:r w:rsidR="00CB113D" w:rsidRPr="00E70FA8">
        <w:rPr>
          <w:rFonts w:cs="Arial"/>
          <w:i/>
          <w:sz w:val="22"/>
        </w:rPr>
        <w:t xml:space="preserve"> </w:t>
      </w:r>
      <w:r w:rsidR="00E70FA8" w:rsidRPr="00E70FA8">
        <w:rPr>
          <w:rFonts w:cs="Arial"/>
          <w:i/>
          <w:sz w:val="22"/>
        </w:rPr>
        <w:t>Zanim</w:t>
      </w:r>
      <w:r w:rsidR="00E70FA8">
        <w:rPr>
          <w:rFonts w:cs="Arial"/>
          <w:i/>
          <w:sz w:val="22"/>
        </w:rPr>
        <w:t xml:space="preserve"> </w:t>
      </w:r>
      <w:r w:rsidR="00CB113D">
        <w:rPr>
          <w:rFonts w:cs="Arial"/>
          <w:i/>
          <w:sz w:val="22"/>
        </w:rPr>
        <w:t>zainwestujesz swoje oszczędności</w:t>
      </w:r>
      <w:r w:rsidR="00E047A3">
        <w:rPr>
          <w:rFonts w:cs="Arial"/>
          <w:i/>
          <w:sz w:val="22"/>
        </w:rPr>
        <w:t xml:space="preserve"> lub zaciągniesz wieloletnie zobowiązania finansowe przeanalizuj zagrożenia, uwzględnij zmianę warunków oraz Twojej sytuacji materialnej. P</w:t>
      </w:r>
      <w:r w:rsidR="001377CB">
        <w:rPr>
          <w:rFonts w:cs="Arial"/>
          <w:i/>
          <w:sz w:val="22"/>
        </w:rPr>
        <w:t>rzeanalizuj</w:t>
      </w:r>
      <w:r w:rsidR="0014463F">
        <w:rPr>
          <w:rFonts w:cs="Arial"/>
          <w:i/>
          <w:sz w:val="22"/>
        </w:rPr>
        <w:t xml:space="preserve"> </w:t>
      </w:r>
      <w:r w:rsidR="00CB113D" w:rsidRPr="00CB113D">
        <w:rPr>
          <w:rFonts w:cs="Arial"/>
          <w:i/>
          <w:sz w:val="22"/>
        </w:rPr>
        <w:t>wszystkie koszty</w:t>
      </w:r>
      <w:r w:rsidR="00CB113D">
        <w:rPr>
          <w:rFonts w:cs="Arial"/>
          <w:i/>
          <w:sz w:val="22"/>
        </w:rPr>
        <w:t>,</w:t>
      </w:r>
      <w:r w:rsidR="0014463F">
        <w:rPr>
          <w:rFonts w:cs="Arial"/>
          <w:i/>
          <w:sz w:val="22"/>
        </w:rPr>
        <w:t xml:space="preserve"> </w:t>
      </w:r>
      <w:r w:rsidR="00E047A3">
        <w:rPr>
          <w:rFonts w:cs="Arial"/>
          <w:i/>
          <w:sz w:val="22"/>
        </w:rPr>
        <w:t>uwzględnij</w:t>
      </w:r>
      <w:r w:rsidR="001377CB">
        <w:rPr>
          <w:rFonts w:cs="Arial"/>
          <w:i/>
          <w:sz w:val="22"/>
        </w:rPr>
        <w:t xml:space="preserve"> </w:t>
      </w:r>
      <w:r w:rsidR="007A5BCC">
        <w:rPr>
          <w:rFonts w:cs="Arial"/>
          <w:i/>
          <w:sz w:val="22"/>
        </w:rPr>
        <w:t>wzrost stóp referencyjnych</w:t>
      </w:r>
      <w:r w:rsidR="00E047A3">
        <w:rPr>
          <w:rFonts w:cs="Arial"/>
          <w:i/>
          <w:sz w:val="22"/>
        </w:rPr>
        <w:t xml:space="preserve"> oraz</w:t>
      </w:r>
      <w:r w:rsidR="007A5BCC">
        <w:rPr>
          <w:rFonts w:cs="Arial"/>
          <w:i/>
          <w:sz w:val="22"/>
        </w:rPr>
        <w:t xml:space="preserve"> różne</w:t>
      </w:r>
      <w:r w:rsidR="00E047A3">
        <w:rPr>
          <w:rFonts w:cs="Arial"/>
          <w:i/>
          <w:sz w:val="22"/>
        </w:rPr>
        <w:t xml:space="preserve"> scenariusze, które mogą doprowadzić do spadku wartości Twojej lokaty kapitału</w:t>
      </w:r>
      <w:r w:rsidR="007A5BCC">
        <w:rPr>
          <w:rFonts w:cs="Arial"/>
          <w:i/>
          <w:sz w:val="22"/>
        </w:rPr>
        <w:t xml:space="preserve">. Następnie </w:t>
      </w:r>
      <w:r w:rsidR="005B3ABE">
        <w:rPr>
          <w:rFonts w:cs="Arial"/>
          <w:i/>
          <w:sz w:val="22"/>
        </w:rPr>
        <w:t>odpowiedz sobie na pytanie</w:t>
      </w:r>
      <w:r w:rsidR="007A5BCC">
        <w:rPr>
          <w:rFonts w:cs="Arial"/>
          <w:i/>
          <w:sz w:val="22"/>
        </w:rPr>
        <w:t>:</w:t>
      </w:r>
      <w:r w:rsidR="005B3ABE">
        <w:rPr>
          <w:rFonts w:cs="Arial"/>
          <w:i/>
          <w:sz w:val="22"/>
        </w:rPr>
        <w:t xml:space="preserve"> ile możesz stracić</w:t>
      </w:r>
      <w:r w:rsidR="00E047A3">
        <w:rPr>
          <w:rFonts w:cs="Arial"/>
          <w:i/>
          <w:sz w:val="22"/>
        </w:rPr>
        <w:t xml:space="preserve">, czy zachowasz płynność finansową i </w:t>
      </w:r>
      <w:r w:rsidR="005B3ABE">
        <w:rPr>
          <w:rFonts w:cs="Arial"/>
          <w:i/>
          <w:sz w:val="22"/>
        </w:rPr>
        <w:t>czy będziesz w stanie spłacać raty za parę lat</w:t>
      </w:r>
      <w:r w:rsidR="001377CB">
        <w:rPr>
          <w:rFonts w:cs="Arial"/>
          <w:i/>
          <w:sz w:val="22"/>
        </w:rPr>
        <w:t xml:space="preserve"> </w:t>
      </w:r>
      <w:r w:rsidR="00451636" w:rsidRPr="00662976">
        <w:rPr>
          <w:bCs/>
          <w:i/>
          <w:color w:val="000000"/>
          <w:kern w:val="16"/>
          <w:sz w:val="22"/>
          <w:lang w:eastAsia="pl-PL"/>
        </w:rPr>
        <w:t>―</w:t>
      </w:r>
      <w:r w:rsidR="00451636" w:rsidRPr="00662976">
        <w:rPr>
          <w:rFonts w:cs="Arial"/>
          <w:sz w:val="22"/>
        </w:rPr>
        <w:t xml:space="preserve"> </w:t>
      </w:r>
      <w:r w:rsidR="00F76787">
        <w:rPr>
          <w:bCs/>
          <w:color w:val="000000"/>
          <w:kern w:val="16"/>
          <w:sz w:val="22"/>
          <w:lang w:eastAsia="pl-PL"/>
        </w:rPr>
        <w:t>wyjaśnia</w:t>
      </w:r>
      <w:r w:rsidR="00451636" w:rsidRPr="00662976">
        <w:rPr>
          <w:bCs/>
          <w:color w:val="000000"/>
          <w:kern w:val="16"/>
          <w:sz w:val="22"/>
          <w:lang w:eastAsia="pl-PL"/>
        </w:rPr>
        <w:t xml:space="preserve"> Tomasz Chróstny, Prezes </w:t>
      </w:r>
      <w:r w:rsidR="00B6771B">
        <w:rPr>
          <w:bCs/>
          <w:color w:val="000000"/>
          <w:kern w:val="16"/>
          <w:sz w:val="22"/>
          <w:lang w:eastAsia="pl-PL"/>
        </w:rPr>
        <w:t>UOKiK.</w:t>
      </w:r>
    </w:p>
    <w:p w14:paraId="04907B55" w14:textId="7EDB44A1" w:rsidR="003E590A" w:rsidRPr="00F76787" w:rsidRDefault="00653854" w:rsidP="00F76787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>
        <w:rPr>
          <w:bCs/>
          <w:color w:val="000000"/>
          <w:kern w:val="16"/>
          <w:sz w:val="22"/>
          <w:lang w:eastAsia="pl-PL"/>
        </w:rPr>
        <w:t xml:space="preserve">Spoty kampanii </w:t>
      </w:r>
      <w:r w:rsidR="00E047A3">
        <w:rPr>
          <w:bCs/>
          <w:color w:val="000000"/>
          <w:kern w:val="16"/>
          <w:sz w:val="22"/>
          <w:lang w:eastAsia="pl-PL"/>
        </w:rPr>
        <w:t xml:space="preserve">Prezesa </w:t>
      </w:r>
      <w:r>
        <w:rPr>
          <w:bCs/>
          <w:color w:val="000000"/>
          <w:kern w:val="16"/>
          <w:sz w:val="22"/>
          <w:lang w:eastAsia="pl-PL"/>
        </w:rPr>
        <w:t xml:space="preserve">UOKiK </w:t>
      </w:r>
      <w:r w:rsidR="00C65597" w:rsidRPr="00662976">
        <w:rPr>
          <w:bCs/>
          <w:color w:val="000000"/>
          <w:kern w:val="16"/>
          <w:sz w:val="22"/>
          <w:lang w:eastAsia="pl-PL"/>
        </w:rPr>
        <w:t xml:space="preserve">„Policz i nie przelicz się!” </w:t>
      </w:r>
      <w:r>
        <w:rPr>
          <w:bCs/>
          <w:color w:val="000000"/>
          <w:kern w:val="16"/>
          <w:sz w:val="22"/>
          <w:lang w:eastAsia="pl-PL"/>
        </w:rPr>
        <w:t>ostrzegają przed</w:t>
      </w:r>
      <w:r w:rsidR="00D66CD0">
        <w:rPr>
          <w:bCs/>
          <w:color w:val="000000"/>
          <w:kern w:val="16"/>
          <w:sz w:val="22"/>
          <w:lang w:eastAsia="pl-PL"/>
        </w:rPr>
        <w:t xml:space="preserve"> realną </w:t>
      </w:r>
      <w:r w:rsidR="00C65597" w:rsidRPr="00F76787">
        <w:rPr>
          <w:bCs/>
          <w:color w:val="000000"/>
          <w:kern w:val="16"/>
          <w:sz w:val="22"/>
          <w:lang w:eastAsia="pl-PL"/>
        </w:rPr>
        <w:t>strat</w:t>
      </w:r>
      <w:r w:rsidR="00D66CD0">
        <w:rPr>
          <w:bCs/>
          <w:color w:val="000000"/>
          <w:kern w:val="16"/>
          <w:sz w:val="22"/>
          <w:lang w:eastAsia="pl-PL"/>
        </w:rPr>
        <w:t>ą</w:t>
      </w:r>
      <w:r w:rsidR="00C65597" w:rsidRPr="00F76787">
        <w:rPr>
          <w:bCs/>
          <w:color w:val="000000"/>
          <w:kern w:val="16"/>
          <w:sz w:val="22"/>
          <w:lang w:eastAsia="pl-PL"/>
        </w:rPr>
        <w:t xml:space="preserve"> zainwestowanych środków</w:t>
      </w:r>
      <w:r>
        <w:rPr>
          <w:bCs/>
          <w:color w:val="000000"/>
          <w:kern w:val="16"/>
          <w:sz w:val="22"/>
          <w:lang w:eastAsia="pl-PL"/>
        </w:rPr>
        <w:t xml:space="preserve"> oraz </w:t>
      </w:r>
      <w:r w:rsidR="00D66CD0">
        <w:rPr>
          <w:bCs/>
          <w:color w:val="000000"/>
          <w:kern w:val="16"/>
          <w:sz w:val="22"/>
          <w:lang w:eastAsia="pl-PL"/>
        </w:rPr>
        <w:t xml:space="preserve">zwracają uwagę na </w:t>
      </w:r>
      <w:r w:rsidR="00E824E2">
        <w:rPr>
          <w:bCs/>
          <w:color w:val="000000"/>
          <w:kern w:val="16"/>
          <w:sz w:val="22"/>
          <w:lang w:eastAsia="pl-PL"/>
        </w:rPr>
        <w:t xml:space="preserve">ryzyko </w:t>
      </w:r>
      <w:r w:rsidRPr="00F76787">
        <w:rPr>
          <w:bCs/>
          <w:color w:val="000000"/>
          <w:kern w:val="16"/>
          <w:sz w:val="22"/>
          <w:lang w:eastAsia="pl-PL"/>
        </w:rPr>
        <w:t>brak</w:t>
      </w:r>
      <w:r w:rsidR="00E824E2">
        <w:rPr>
          <w:bCs/>
          <w:color w:val="000000"/>
          <w:kern w:val="16"/>
          <w:sz w:val="22"/>
          <w:lang w:eastAsia="pl-PL"/>
        </w:rPr>
        <w:t>u</w:t>
      </w:r>
      <w:r w:rsidRPr="00F76787">
        <w:rPr>
          <w:bCs/>
          <w:color w:val="000000"/>
          <w:kern w:val="16"/>
          <w:sz w:val="22"/>
          <w:lang w:eastAsia="pl-PL"/>
        </w:rPr>
        <w:t xml:space="preserve"> możliwości </w:t>
      </w:r>
      <w:r w:rsidR="00C65597" w:rsidRPr="00F76787">
        <w:rPr>
          <w:bCs/>
          <w:color w:val="000000"/>
          <w:kern w:val="16"/>
          <w:sz w:val="22"/>
          <w:lang w:eastAsia="pl-PL"/>
        </w:rPr>
        <w:t>spłaty kredytu w przypadku wzrostu stóp procentowych</w:t>
      </w:r>
      <w:r w:rsidR="00E047A3">
        <w:rPr>
          <w:bCs/>
          <w:color w:val="000000"/>
          <w:kern w:val="16"/>
          <w:sz w:val="22"/>
          <w:lang w:eastAsia="pl-PL"/>
        </w:rPr>
        <w:t>, a także spadku wartości nieruchomości</w:t>
      </w:r>
      <w:r w:rsidR="00281FA8">
        <w:rPr>
          <w:bCs/>
          <w:color w:val="000000"/>
          <w:kern w:val="16"/>
          <w:sz w:val="22"/>
          <w:lang w:eastAsia="pl-PL"/>
        </w:rPr>
        <w:t xml:space="preserve"> jako przedmiotu zabezpieczenia kredytu</w:t>
      </w:r>
      <w:r w:rsidR="003E590A" w:rsidRPr="00F76787">
        <w:rPr>
          <w:bCs/>
          <w:color w:val="000000"/>
          <w:kern w:val="16"/>
          <w:sz w:val="22"/>
          <w:lang w:eastAsia="pl-PL"/>
        </w:rPr>
        <w:t>.</w:t>
      </w:r>
    </w:p>
    <w:p w14:paraId="181825BF" w14:textId="3C85D6C5" w:rsidR="00451636" w:rsidRPr="00662976" w:rsidRDefault="003E590A" w:rsidP="003E590A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b/>
          <w:sz w:val="22"/>
        </w:rPr>
      </w:pPr>
      <w:r w:rsidRPr="00662976">
        <w:rPr>
          <w:rFonts w:cs="Arial"/>
          <w:b/>
          <w:sz w:val="22"/>
        </w:rPr>
        <w:lastRenderedPageBreak/>
        <w:t>Inwestowanie</w:t>
      </w:r>
    </w:p>
    <w:p w14:paraId="630CE63D" w14:textId="44CE08F5" w:rsidR="008E5604" w:rsidRPr="00662976" w:rsidRDefault="000314A6" w:rsidP="008E5604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>
        <w:rPr>
          <w:rFonts w:eastAsia="Arial Unicode MS"/>
          <w:kern w:val="16"/>
          <w:sz w:val="22"/>
        </w:rPr>
        <w:t>Zmiany poziomu inflacji</w:t>
      </w:r>
      <w:r w:rsidR="003E590A" w:rsidRPr="00662976">
        <w:rPr>
          <w:rFonts w:eastAsia="Arial Unicode MS"/>
          <w:kern w:val="16"/>
          <w:sz w:val="22"/>
        </w:rPr>
        <w:t xml:space="preserve">, a także niskie oprocentowanie depozytów </w:t>
      </w:r>
      <w:r w:rsidR="003D1EA2" w:rsidRPr="00662976">
        <w:rPr>
          <w:rFonts w:eastAsia="Arial Unicode MS"/>
          <w:kern w:val="16"/>
          <w:sz w:val="22"/>
        </w:rPr>
        <w:t xml:space="preserve">mogą skłaniać </w:t>
      </w:r>
      <w:r w:rsidR="003E590A" w:rsidRPr="00662976">
        <w:rPr>
          <w:rFonts w:eastAsia="Arial Unicode MS"/>
          <w:kern w:val="16"/>
          <w:sz w:val="22"/>
        </w:rPr>
        <w:t>konsumen</w:t>
      </w:r>
      <w:r w:rsidR="003D1EA2" w:rsidRPr="00662976">
        <w:rPr>
          <w:rFonts w:eastAsia="Arial Unicode MS"/>
          <w:kern w:val="16"/>
          <w:sz w:val="22"/>
        </w:rPr>
        <w:t>tów do poszukiwania</w:t>
      </w:r>
      <w:r w:rsidR="003E590A" w:rsidRPr="00662976">
        <w:rPr>
          <w:rFonts w:eastAsia="Arial Unicode MS"/>
          <w:kern w:val="16"/>
          <w:sz w:val="22"/>
        </w:rPr>
        <w:t xml:space="preserve"> </w:t>
      </w:r>
      <w:r w:rsidR="003D1EA2" w:rsidRPr="00662976">
        <w:rPr>
          <w:rFonts w:eastAsia="Arial Unicode MS"/>
          <w:kern w:val="16"/>
          <w:sz w:val="22"/>
        </w:rPr>
        <w:t xml:space="preserve">wyżej oprocentowanych form </w:t>
      </w:r>
      <w:r>
        <w:rPr>
          <w:rFonts w:eastAsia="Arial Unicode MS"/>
          <w:kern w:val="16"/>
          <w:sz w:val="22"/>
        </w:rPr>
        <w:t>zarabiania i oszczędzania</w:t>
      </w:r>
      <w:r w:rsidR="003D1EA2" w:rsidRPr="00662976">
        <w:rPr>
          <w:rFonts w:eastAsia="Arial Unicode MS"/>
          <w:kern w:val="16"/>
          <w:sz w:val="22"/>
        </w:rPr>
        <w:t xml:space="preserve">, </w:t>
      </w:r>
      <w:r w:rsidR="008E1E78">
        <w:rPr>
          <w:rFonts w:eastAsia="Arial Unicode MS"/>
          <w:kern w:val="16"/>
          <w:sz w:val="22"/>
        </w:rPr>
        <w:t xml:space="preserve">takich </w:t>
      </w:r>
      <w:r w:rsidR="003D1EA2" w:rsidRPr="00662976">
        <w:rPr>
          <w:rFonts w:eastAsia="Arial Unicode MS"/>
          <w:kern w:val="16"/>
          <w:sz w:val="22"/>
        </w:rPr>
        <w:t>jak giełda, fundusze inwestycyjne</w:t>
      </w:r>
      <w:r w:rsidR="00B6771B">
        <w:rPr>
          <w:rFonts w:eastAsia="Arial Unicode MS"/>
          <w:kern w:val="16"/>
          <w:sz w:val="22"/>
        </w:rPr>
        <w:t>,</w:t>
      </w:r>
      <w:r w:rsidR="003D1EA2" w:rsidRPr="00662976">
        <w:rPr>
          <w:rFonts w:eastAsia="Arial Unicode MS"/>
          <w:kern w:val="16"/>
          <w:sz w:val="22"/>
        </w:rPr>
        <w:t xml:space="preserve"> obligacje korporacyjne czy też </w:t>
      </w:r>
      <w:proofErr w:type="spellStart"/>
      <w:r w:rsidR="003D1EA2" w:rsidRPr="00662976">
        <w:rPr>
          <w:rFonts w:eastAsia="Arial Unicode MS"/>
          <w:kern w:val="16"/>
          <w:sz w:val="22"/>
        </w:rPr>
        <w:t>kryptoaktywa</w:t>
      </w:r>
      <w:proofErr w:type="spellEnd"/>
      <w:r w:rsidR="003D1EA2" w:rsidRPr="00662976">
        <w:rPr>
          <w:rFonts w:eastAsia="Arial Unicode MS"/>
          <w:kern w:val="16"/>
          <w:sz w:val="22"/>
        </w:rPr>
        <w:t>.</w:t>
      </w:r>
      <w:r w:rsidR="00086187">
        <w:rPr>
          <w:rFonts w:eastAsia="Arial Unicode MS"/>
          <w:kern w:val="16"/>
          <w:sz w:val="22"/>
        </w:rPr>
        <w:t xml:space="preserve"> Przed </w:t>
      </w:r>
      <w:r w:rsidR="00E824E2">
        <w:rPr>
          <w:rFonts w:eastAsia="Arial Unicode MS"/>
          <w:kern w:val="16"/>
          <w:sz w:val="22"/>
        </w:rPr>
        <w:t xml:space="preserve">lokowaniem </w:t>
      </w:r>
      <w:r w:rsidR="00653854">
        <w:rPr>
          <w:rFonts w:eastAsia="Arial Unicode MS"/>
          <w:kern w:val="16"/>
          <w:sz w:val="22"/>
        </w:rPr>
        <w:t>środków finansowych</w:t>
      </w:r>
      <w:r w:rsidR="00086187">
        <w:rPr>
          <w:rFonts w:eastAsia="Arial Unicode MS"/>
          <w:kern w:val="16"/>
          <w:sz w:val="22"/>
        </w:rPr>
        <w:t xml:space="preserve"> konsumenci powinni</w:t>
      </w:r>
      <w:r w:rsidR="003B39EB">
        <w:rPr>
          <w:rFonts w:eastAsia="Arial Unicode MS"/>
          <w:kern w:val="16"/>
          <w:sz w:val="22"/>
        </w:rPr>
        <w:t xml:space="preserve"> </w:t>
      </w:r>
      <w:r w:rsidR="005D130A">
        <w:rPr>
          <w:rFonts w:eastAsia="Arial Unicode MS"/>
          <w:kern w:val="16"/>
          <w:sz w:val="22"/>
        </w:rPr>
        <w:t>policzyć</w:t>
      </w:r>
      <w:r w:rsidR="00D66CD0">
        <w:rPr>
          <w:rFonts w:eastAsia="Arial Unicode MS"/>
          <w:kern w:val="16"/>
          <w:sz w:val="22"/>
        </w:rPr>
        <w:t>,</w:t>
      </w:r>
      <w:r w:rsidR="005D130A">
        <w:rPr>
          <w:rFonts w:eastAsia="Arial Unicode MS"/>
          <w:kern w:val="16"/>
          <w:sz w:val="22"/>
        </w:rPr>
        <w:t xml:space="preserve"> ile pieniędzy</w:t>
      </w:r>
      <w:r w:rsidR="003B39EB">
        <w:rPr>
          <w:rFonts w:eastAsia="Arial Unicode MS"/>
          <w:kern w:val="16"/>
          <w:sz w:val="22"/>
        </w:rPr>
        <w:t xml:space="preserve"> przeznaczają na bieżącą konsumpcję oraz określić kapitał, jaki mogą przeznaczyć na inwest</w:t>
      </w:r>
      <w:r w:rsidR="004F41B5">
        <w:rPr>
          <w:rFonts w:eastAsia="Arial Unicode MS"/>
          <w:kern w:val="16"/>
          <w:sz w:val="22"/>
        </w:rPr>
        <w:t>owanie</w:t>
      </w:r>
      <w:r w:rsidR="003B39EB">
        <w:rPr>
          <w:rFonts w:eastAsia="Arial Unicode MS"/>
          <w:kern w:val="16"/>
          <w:sz w:val="22"/>
        </w:rPr>
        <w:t>.</w:t>
      </w:r>
      <w:r>
        <w:rPr>
          <w:rFonts w:eastAsia="Arial Unicode MS"/>
          <w:kern w:val="16"/>
          <w:sz w:val="22"/>
        </w:rPr>
        <w:t xml:space="preserve"> Nie bez znaczenia jest również ocena ryzyka i dywersyfikacja narzędzi, które mają pomnożyć nasze oszczędności.</w:t>
      </w:r>
      <w:r w:rsidR="003B39EB">
        <w:rPr>
          <w:rFonts w:eastAsia="Arial Unicode MS"/>
          <w:kern w:val="16"/>
          <w:sz w:val="22"/>
        </w:rPr>
        <w:t xml:space="preserve"> </w:t>
      </w:r>
      <w:r w:rsidR="00F41F56" w:rsidRPr="00662976">
        <w:rPr>
          <w:bCs/>
          <w:i/>
          <w:color w:val="000000"/>
          <w:kern w:val="16"/>
          <w:sz w:val="22"/>
          <w:lang w:eastAsia="pl-PL"/>
        </w:rPr>
        <w:t>―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5D130A">
        <w:rPr>
          <w:bCs/>
          <w:i/>
          <w:color w:val="000000"/>
          <w:kern w:val="16"/>
          <w:sz w:val="22"/>
          <w:lang w:eastAsia="pl-PL"/>
        </w:rPr>
        <w:t>N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>ajważniejsze</w:t>
      </w:r>
      <w:r w:rsidR="005D130A">
        <w:rPr>
          <w:bCs/>
          <w:i/>
          <w:color w:val="000000"/>
          <w:kern w:val="16"/>
          <w:sz w:val="22"/>
          <w:lang w:eastAsia="pl-PL"/>
        </w:rPr>
        <w:t xml:space="preserve"> jest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 zachowanie czujności </w:t>
      </w:r>
      <w:r w:rsidR="005D130A">
        <w:rPr>
          <w:bCs/>
          <w:i/>
          <w:color w:val="000000"/>
          <w:kern w:val="16"/>
          <w:sz w:val="22"/>
          <w:lang w:eastAsia="pl-PL"/>
        </w:rPr>
        <w:t>pr</w:t>
      </w:r>
      <w:r w:rsidR="005D130A" w:rsidRPr="00662976">
        <w:rPr>
          <w:bCs/>
          <w:i/>
          <w:color w:val="000000"/>
          <w:kern w:val="16"/>
          <w:sz w:val="22"/>
          <w:lang w:eastAsia="pl-PL"/>
        </w:rPr>
        <w:t xml:space="preserve">zy 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wyborze </w:t>
      </w:r>
      <w:r w:rsidR="00281FA8">
        <w:rPr>
          <w:bCs/>
          <w:i/>
          <w:color w:val="000000"/>
          <w:kern w:val="16"/>
          <w:sz w:val="22"/>
          <w:lang w:eastAsia="pl-PL"/>
        </w:rPr>
        <w:t>przedmiotu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 inwest</w:t>
      </w:r>
      <w:r w:rsidR="00281FA8">
        <w:rPr>
          <w:bCs/>
          <w:i/>
          <w:color w:val="000000"/>
          <w:kern w:val="16"/>
          <w:sz w:val="22"/>
          <w:lang w:eastAsia="pl-PL"/>
        </w:rPr>
        <w:t>ycji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. </w:t>
      </w:r>
      <w:r w:rsidR="00281FA8">
        <w:rPr>
          <w:bCs/>
          <w:i/>
          <w:color w:val="000000"/>
          <w:kern w:val="16"/>
          <w:sz w:val="22"/>
          <w:lang w:eastAsia="pl-PL"/>
        </w:rPr>
        <w:t>Dziś wielu przedsiębiorców próbuje przekonywać konsumentów, że to właśnie dzięki współpracy z nimi będą mogli dobrze zarobić na inwestycji. P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rzestrzegamy konsumentów przed podejmowaniem pochopnych decyzji. Każda inwestycja, </w:t>
      </w:r>
      <w:r w:rsidR="007A5BCC">
        <w:rPr>
          <w:bCs/>
          <w:i/>
          <w:color w:val="000000"/>
          <w:kern w:val="16"/>
          <w:sz w:val="22"/>
          <w:lang w:eastAsia="pl-PL"/>
        </w:rPr>
        <w:t>szczególnie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 ta obiecująca atrakcyjny zysk</w:t>
      </w:r>
      <w:r w:rsidR="00281FA8">
        <w:rPr>
          <w:bCs/>
          <w:i/>
          <w:color w:val="000000"/>
          <w:kern w:val="16"/>
          <w:sz w:val="22"/>
          <w:lang w:eastAsia="pl-PL"/>
        </w:rPr>
        <w:t xml:space="preserve"> przy rzekomo niewielkim ryzyku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>, jut</w:t>
      </w:r>
      <w:r w:rsidR="00E824E2">
        <w:rPr>
          <w:bCs/>
          <w:i/>
          <w:color w:val="000000"/>
          <w:kern w:val="16"/>
          <w:sz w:val="22"/>
          <w:lang w:eastAsia="pl-PL"/>
        </w:rPr>
        <w:t>r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>o może przynieść realną stratę</w:t>
      </w:r>
      <w:r w:rsidR="005D130A">
        <w:rPr>
          <w:bCs/>
          <w:i/>
          <w:color w:val="000000"/>
          <w:kern w:val="16"/>
          <w:sz w:val="22"/>
          <w:lang w:eastAsia="pl-PL"/>
        </w:rPr>
        <w:t>. Warto dokładnie policzyć</w:t>
      </w:r>
      <w:r w:rsidR="00D66CD0">
        <w:rPr>
          <w:bCs/>
          <w:i/>
          <w:color w:val="000000"/>
          <w:kern w:val="16"/>
          <w:sz w:val="22"/>
          <w:lang w:eastAsia="pl-PL"/>
        </w:rPr>
        <w:t>,</w:t>
      </w:r>
      <w:r w:rsidR="005D130A">
        <w:rPr>
          <w:bCs/>
          <w:i/>
          <w:color w:val="000000"/>
          <w:kern w:val="16"/>
          <w:sz w:val="22"/>
          <w:lang w:eastAsia="pl-PL"/>
        </w:rPr>
        <w:t xml:space="preserve"> czy np. będziemy w stanie</w:t>
      </w:r>
      <w:r w:rsidR="004F41B5">
        <w:rPr>
          <w:bCs/>
          <w:i/>
          <w:color w:val="000000"/>
          <w:kern w:val="16"/>
          <w:sz w:val="22"/>
          <w:lang w:eastAsia="pl-PL"/>
        </w:rPr>
        <w:t xml:space="preserve"> pogodzić się z tymczasowym spadkiem lub utratą oszczędności 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>―</w:t>
      </w:r>
      <w:r w:rsidR="008E5604" w:rsidRPr="00662976">
        <w:rPr>
          <w:bCs/>
          <w:color w:val="000000"/>
          <w:kern w:val="16"/>
          <w:sz w:val="22"/>
          <w:lang w:eastAsia="pl-PL"/>
        </w:rPr>
        <w:t xml:space="preserve"> informuje</w:t>
      </w:r>
      <w:r w:rsidR="008E5604" w:rsidRPr="00662976">
        <w:rPr>
          <w:bCs/>
          <w:i/>
          <w:color w:val="000000"/>
          <w:kern w:val="16"/>
          <w:sz w:val="22"/>
          <w:lang w:eastAsia="pl-PL"/>
        </w:rPr>
        <w:t xml:space="preserve"> </w:t>
      </w:r>
      <w:r w:rsidR="008E5604" w:rsidRPr="00662976">
        <w:rPr>
          <w:bCs/>
          <w:color w:val="000000"/>
          <w:kern w:val="16"/>
          <w:sz w:val="22"/>
          <w:lang w:eastAsia="pl-PL"/>
        </w:rPr>
        <w:t>Tomasz Chróstny, Prezes Urzędu Ochrony Konkurencji i Konsumentów.</w:t>
      </w:r>
    </w:p>
    <w:p w14:paraId="4B458389" w14:textId="34C958D0" w:rsidR="003E590A" w:rsidRPr="00662976" w:rsidRDefault="00AC0703" w:rsidP="00AC0703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b/>
          <w:sz w:val="22"/>
        </w:rPr>
      </w:pPr>
      <w:r w:rsidRPr="00662976">
        <w:rPr>
          <w:rFonts w:cs="Arial"/>
          <w:b/>
          <w:sz w:val="22"/>
        </w:rPr>
        <w:t>Zakup nieruchomości</w:t>
      </w:r>
    </w:p>
    <w:p w14:paraId="2B60FDB4" w14:textId="30F99782" w:rsidR="00AC0703" w:rsidRDefault="00AC0703" w:rsidP="004D6F9F">
      <w:pPr>
        <w:pStyle w:val="NormalnyWeb"/>
        <w:spacing w:after="240" w:line="360" w:lineRule="auto"/>
        <w:jc w:val="both"/>
        <w:rPr>
          <w:rFonts w:ascii="Trebuchet MS" w:hAnsi="Trebuchet MS"/>
          <w:bCs/>
          <w:color w:val="000000"/>
          <w:kern w:val="16"/>
          <w:sz w:val="22"/>
          <w:szCs w:val="22"/>
        </w:rPr>
      </w:pPr>
      <w:r w:rsidRPr="00662976">
        <w:rPr>
          <w:rFonts w:ascii="Trebuchet MS" w:eastAsia="Arial Unicode MS" w:hAnsi="Trebuchet MS"/>
          <w:kern w:val="16"/>
          <w:sz w:val="22"/>
          <w:szCs w:val="22"/>
        </w:rPr>
        <w:t>Obawy konsumentów o spadek wartości ich oszczędności</w:t>
      </w:r>
      <w:r w:rsidR="005D130A">
        <w:rPr>
          <w:rFonts w:ascii="Trebuchet MS" w:eastAsia="Arial Unicode MS" w:hAnsi="Trebuchet MS"/>
          <w:kern w:val="16"/>
          <w:sz w:val="22"/>
          <w:szCs w:val="22"/>
        </w:rPr>
        <w:t xml:space="preserve">, a także niskie oprocentowanie </w:t>
      </w:r>
      <w:r w:rsidR="00E419EB">
        <w:rPr>
          <w:rFonts w:ascii="Trebuchet MS" w:eastAsia="Arial Unicode MS" w:hAnsi="Trebuchet MS"/>
          <w:kern w:val="16"/>
          <w:sz w:val="22"/>
          <w:szCs w:val="22"/>
        </w:rPr>
        <w:t>kredytów</w:t>
      </w:r>
      <w:r w:rsidR="005D130A">
        <w:rPr>
          <w:rFonts w:ascii="Trebuchet MS" w:eastAsia="Arial Unicode MS" w:hAnsi="Trebuchet MS"/>
          <w:kern w:val="16"/>
          <w:sz w:val="22"/>
          <w:szCs w:val="22"/>
        </w:rPr>
        <w:t>,</w:t>
      </w:r>
      <w:r w:rsidRPr="0066297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="00E70FA8" w:rsidRPr="00662976">
        <w:rPr>
          <w:rFonts w:ascii="Trebuchet MS" w:eastAsia="Arial Unicode MS" w:hAnsi="Trebuchet MS"/>
          <w:kern w:val="16"/>
          <w:sz w:val="22"/>
          <w:szCs w:val="22"/>
        </w:rPr>
        <w:t>mo</w:t>
      </w:r>
      <w:r w:rsidR="00E70FA8">
        <w:rPr>
          <w:rFonts w:ascii="Trebuchet MS" w:eastAsia="Arial Unicode MS" w:hAnsi="Trebuchet MS"/>
          <w:kern w:val="16"/>
          <w:sz w:val="22"/>
          <w:szCs w:val="22"/>
        </w:rPr>
        <w:t>gą</w:t>
      </w:r>
      <w:r w:rsidR="00E70FA8" w:rsidRPr="00662976">
        <w:rPr>
          <w:rFonts w:ascii="Trebuchet MS" w:eastAsia="Arial Unicode MS" w:hAnsi="Trebuchet MS"/>
          <w:kern w:val="16"/>
          <w:sz w:val="22"/>
          <w:szCs w:val="22"/>
        </w:rPr>
        <w:t xml:space="preserve"> </w:t>
      </w:r>
      <w:r w:rsidRPr="00662976">
        <w:rPr>
          <w:rFonts w:ascii="Trebuchet MS" w:eastAsia="Arial Unicode MS" w:hAnsi="Trebuchet MS"/>
          <w:kern w:val="16"/>
          <w:sz w:val="22"/>
          <w:szCs w:val="22"/>
        </w:rPr>
        <w:t xml:space="preserve">skłaniać do inwestowania w nieruchomości. Prezes UOKiK zwraca uwagę, że takie inwestycje także mogą stanowić istotne zagrożenie dla interesów konsumentów. </w:t>
      </w:r>
      <w:r w:rsidR="00BF124A" w:rsidRPr="00662976">
        <w:rPr>
          <w:rFonts w:ascii="Trebuchet MS" w:hAnsi="Trebuchet MS"/>
          <w:bCs/>
          <w:i/>
          <w:color w:val="000000"/>
          <w:kern w:val="16"/>
          <w:sz w:val="22"/>
          <w:szCs w:val="22"/>
        </w:rPr>
        <w:t>―</w:t>
      </w:r>
      <w:r w:rsidR="004D6F9F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 Myśląc o zakupie nieruchomości na kredyt</w:t>
      </w:r>
      <w:r w:rsidR="00E824E2">
        <w:rPr>
          <w:rFonts w:ascii="Trebuchet MS" w:eastAsia="Arial Unicode MS" w:hAnsi="Trebuchet MS"/>
          <w:i/>
          <w:kern w:val="16"/>
          <w:sz w:val="22"/>
          <w:szCs w:val="22"/>
        </w:rPr>
        <w:t>,</w:t>
      </w:r>
      <w:r w:rsidR="004D6F9F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 konsumenci muszą pamiętać, że </w:t>
      </w:r>
      <w:r w:rsidR="00BF124A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w przyszłości </w:t>
      </w:r>
      <w:r w:rsidR="004D6F9F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ceny nieruchomości mogą 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>się obniżyć</w:t>
      </w:r>
      <w:r w:rsidR="004D6F9F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, a stopy procentowe wzrosnąć. </w:t>
      </w:r>
      <w:r w:rsidR="00BF124A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W efekcie </w:t>
      </w:r>
      <w:r w:rsidR="004D6F9F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raty kredytu </w:t>
      </w:r>
      <w:r w:rsidR="00BF124A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będą o wiele </w:t>
      </w:r>
      <w:r w:rsidR="004D6F9F" w:rsidRPr="00662976">
        <w:rPr>
          <w:rFonts w:ascii="Trebuchet MS" w:eastAsia="Arial Unicode MS" w:hAnsi="Trebuchet MS"/>
          <w:i/>
          <w:kern w:val="16"/>
          <w:sz w:val="22"/>
          <w:szCs w:val="22"/>
        </w:rPr>
        <w:t>wyższe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 xml:space="preserve">, a wartość nieruchomości będącej zabezpieczeniem kredytu </w:t>
      </w:r>
      <w:r w:rsidR="00D66CD0">
        <w:rPr>
          <w:rFonts w:ascii="Trebuchet MS" w:eastAsia="Arial Unicode MS" w:hAnsi="Trebuchet MS"/>
          <w:i/>
          <w:kern w:val="16"/>
          <w:sz w:val="22"/>
          <w:szCs w:val="22"/>
        </w:rPr>
        <w:t>–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 xml:space="preserve"> </w:t>
      </w:r>
      <w:r w:rsidR="00281FA8">
        <w:rPr>
          <w:rFonts w:ascii="Trebuchet MS" w:eastAsia="Arial Unicode MS" w:hAnsi="Trebuchet MS"/>
          <w:i/>
          <w:kern w:val="16"/>
          <w:sz w:val="22"/>
          <w:szCs w:val="22"/>
        </w:rPr>
        <w:t>może być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 xml:space="preserve"> niższa. W takiej sytuacji warto zwrócić uwagę na </w:t>
      </w:r>
      <w:r w:rsidR="00BF6D3E">
        <w:rPr>
          <w:rFonts w:ascii="Trebuchet MS" w:eastAsia="Arial Unicode MS" w:hAnsi="Trebuchet MS"/>
          <w:i/>
          <w:kern w:val="16"/>
          <w:sz w:val="22"/>
          <w:szCs w:val="22"/>
        </w:rPr>
        <w:t>postanowienia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 xml:space="preserve"> umowy kredytowej</w:t>
      </w:r>
      <w:r w:rsidR="00D66CD0">
        <w:rPr>
          <w:rFonts w:ascii="Trebuchet MS" w:eastAsia="Arial Unicode MS" w:hAnsi="Trebuchet MS"/>
          <w:i/>
          <w:kern w:val="16"/>
          <w:sz w:val="22"/>
          <w:szCs w:val="22"/>
        </w:rPr>
        <w:t>,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 xml:space="preserve"> określające kroki</w:t>
      </w:r>
      <w:r w:rsidR="003369EA">
        <w:rPr>
          <w:rFonts w:ascii="Trebuchet MS" w:eastAsia="Arial Unicode MS" w:hAnsi="Trebuchet MS"/>
          <w:i/>
          <w:kern w:val="16"/>
          <w:sz w:val="22"/>
          <w:szCs w:val="22"/>
        </w:rPr>
        <w:t>, jakie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 xml:space="preserve"> w takiej sytuacji </w:t>
      </w:r>
      <w:r w:rsidR="003369EA">
        <w:rPr>
          <w:rFonts w:ascii="Trebuchet MS" w:eastAsia="Arial Unicode MS" w:hAnsi="Trebuchet MS"/>
          <w:i/>
          <w:kern w:val="16"/>
          <w:sz w:val="22"/>
          <w:szCs w:val="22"/>
        </w:rPr>
        <w:t xml:space="preserve">może </w:t>
      </w:r>
      <w:r w:rsidR="005D130A">
        <w:rPr>
          <w:rFonts w:ascii="Trebuchet MS" w:eastAsia="Arial Unicode MS" w:hAnsi="Trebuchet MS"/>
          <w:i/>
          <w:kern w:val="16"/>
          <w:sz w:val="22"/>
          <w:szCs w:val="22"/>
        </w:rPr>
        <w:t>podjąć bank kredytujący zakup nieruchomości</w:t>
      </w:r>
      <w:r w:rsidR="00BF124A" w:rsidRPr="00662976">
        <w:rPr>
          <w:rFonts w:ascii="Trebuchet MS" w:eastAsia="Arial Unicode MS" w:hAnsi="Trebuchet MS"/>
          <w:i/>
          <w:kern w:val="16"/>
          <w:sz w:val="22"/>
          <w:szCs w:val="22"/>
        </w:rPr>
        <w:t xml:space="preserve"> </w:t>
      </w:r>
      <w:r w:rsidR="00BF124A" w:rsidRPr="00662976">
        <w:rPr>
          <w:rFonts w:ascii="Trebuchet MS" w:hAnsi="Trebuchet MS"/>
          <w:bCs/>
          <w:i/>
          <w:color w:val="000000"/>
          <w:kern w:val="16"/>
          <w:sz w:val="22"/>
          <w:szCs w:val="22"/>
        </w:rPr>
        <w:t>―</w:t>
      </w:r>
      <w:r w:rsidR="00BF124A" w:rsidRPr="00662976">
        <w:rPr>
          <w:rFonts w:ascii="Trebuchet MS" w:hAnsi="Trebuchet MS"/>
          <w:bCs/>
          <w:color w:val="000000"/>
          <w:kern w:val="16"/>
          <w:sz w:val="22"/>
          <w:szCs w:val="22"/>
        </w:rPr>
        <w:t xml:space="preserve"> informuje</w:t>
      </w:r>
      <w:r w:rsidR="00BF124A" w:rsidRPr="00662976">
        <w:rPr>
          <w:rFonts w:ascii="Trebuchet MS" w:hAnsi="Trebuchet MS"/>
          <w:bCs/>
          <w:i/>
          <w:color w:val="000000"/>
          <w:kern w:val="16"/>
          <w:sz w:val="22"/>
          <w:szCs w:val="22"/>
        </w:rPr>
        <w:t xml:space="preserve"> </w:t>
      </w:r>
      <w:r w:rsidR="00BF124A" w:rsidRPr="00662976">
        <w:rPr>
          <w:rFonts w:ascii="Trebuchet MS" w:hAnsi="Trebuchet MS"/>
          <w:bCs/>
          <w:color w:val="000000"/>
          <w:kern w:val="16"/>
          <w:sz w:val="22"/>
          <w:szCs w:val="22"/>
        </w:rPr>
        <w:t>Tomasz Chróstny, Prezes Urzędu Ochrony Konkurencji i Konsumentów.</w:t>
      </w:r>
    </w:p>
    <w:p w14:paraId="771E0A5F" w14:textId="67F604FF" w:rsidR="00451636" w:rsidRPr="00C51CC8" w:rsidRDefault="00B41FF7" w:rsidP="00C51CC8">
      <w:pPr>
        <w:pStyle w:val="NormalnyWeb"/>
        <w:spacing w:after="240" w:line="360" w:lineRule="auto"/>
        <w:jc w:val="both"/>
        <w:rPr>
          <w:rFonts w:ascii="Trebuchet MS" w:eastAsia="Arial Unicode MS" w:hAnsi="Trebuchet MS"/>
          <w:kern w:val="16"/>
          <w:sz w:val="22"/>
          <w:szCs w:val="22"/>
        </w:rPr>
      </w:pPr>
      <w:r w:rsidRPr="00B41FF7">
        <w:rPr>
          <w:rFonts w:ascii="Trebuchet MS" w:eastAsia="Arial Unicode MS" w:hAnsi="Trebuchet MS"/>
          <w:kern w:val="16"/>
          <w:sz w:val="22"/>
          <w:szCs w:val="22"/>
        </w:rPr>
        <w:t>Decydując się na inwestycję w nieruchomość</w:t>
      </w:r>
      <w:r w:rsidR="00BF6D3E">
        <w:rPr>
          <w:rFonts w:ascii="Trebuchet MS" w:eastAsia="Arial Unicode MS" w:hAnsi="Trebuchet MS"/>
          <w:kern w:val="16"/>
          <w:sz w:val="22"/>
          <w:szCs w:val="22"/>
        </w:rPr>
        <w:t>,</w:t>
      </w:r>
      <w:r w:rsidRPr="00B41FF7">
        <w:rPr>
          <w:rFonts w:ascii="Trebuchet MS" w:eastAsia="Arial Unicode MS" w:hAnsi="Trebuchet MS"/>
          <w:kern w:val="16"/>
          <w:sz w:val="22"/>
          <w:szCs w:val="22"/>
        </w:rPr>
        <w:t xml:space="preserve"> należy </w:t>
      </w:r>
      <w:r w:rsidR="00B808D2">
        <w:rPr>
          <w:rFonts w:ascii="Trebuchet MS" w:eastAsia="Arial Unicode MS" w:hAnsi="Trebuchet MS"/>
          <w:kern w:val="16"/>
          <w:sz w:val="22"/>
          <w:szCs w:val="22"/>
        </w:rPr>
        <w:t xml:space="preserve">zatem </w:t>
      </w:r>
      <w:r w:rsidRPr="00B41FF7">
        <w:rPr>
          <w:rFonts w:ascii="Trebuchet MS" w:eastAsia="Arial Unicode MS" w:hAnsi="Trebuchet MS"/>
          <w:kern w:val="16"/>
          <w:sz w:val="22"/>
          <w:szCs w:val="22"/>
        </w:rPr>
        <w:t xml:space="preserve">dokładnie przeanalizować nie tylko ofertę inwestycyjną, ale także własną sytuację </w:t>
      </w:r>
      <w:r w:rsidR="005D130A">
        <w:rPr>
          <w:rFonts w:ascii="Trebuchet MS" w:eastAsia="Arial Unicode MS" w:hAnsi="Trebuchet MS"/>
          <w:kern w:val="16"/>
          <w:sz w:val="22"/>
          <w:szCs w:val="22"/>
        </w:rPr>
        <w:t xml:space="preserve">finansową </w:t>
      </w:r>
      <w:r w:rsidRPr="00B41FF7">
        <w:rPr>
          <w:rFonts w:ascii="Trebuchet MS" w:eastAsia="Arial Unicode MS" w:hAnsi="Trebuchet MS"/>
          <w:kern w:val="16"/>
          <w:sz w:val="22"/>
          <w:szCs w:val="22"/>
        </w:rPr>
        <w:t>i możliwości</w:t>
      </w:r>
      <w:r w:rsidR="004F41B5">
        <w:rPr>
          <w:rFonts w:ascii="Trebuchet MS" w:eastAsia="Arial Unicode MS" w:hAnsi="Trebuchet MS"/>
          <w:kern w:val="16"/>
          <w:sz w:val="22"/>
          <w:szCs w:val="22"/>
        </w:rPr>
        <w:t xml:space="preserve"> w perspektywie kilku lat. </w:t>
      </w:r>
    </w:p>
    <w:p w14:paraId="540E6560" w14:textId="77777777" w:rsidR="003E7CB5" w:rsidRDefault="006A3B0F" w:rsidP="003E7CB5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b/>
          <w:sz w:val="22"/>
        </w:rPr>
      </w:pPr>
      <w:r w:rsidRPr="00662976">
        <w:rPr>
          <w:rFonts w:cs="Arial"/>
          <w:b/>
          <w:sz w:val="22"/>
        </w:rPr>
        <w:lastRenderedPageBreak/>
        <w:t>Zanim zdecydujesz –</w:t>
      </w:r>
      <w:bookmarkStart w:id="0" w:name="_Hlk80973638"/>
      <w:r w:rsidRPr="00662976">
        <w:rPr>
          <w:rFonts w:cs="Arial"/>
          <w:b/>
          <w:sz w:val="22"/>
        </w:rPr>
        <w:t xml:space="preserve"> policz i nie przelicz się!</w:t>
      </w:r>
      <w:bookmarkEnd w:id="0"/>
    </w:p>
    <w:p w14:paraId="551872EC" w14:textId="32122781" w:rsidR="003E7CB5" w:rsidRPr="003E7CB5" w:rsidRDefault="006A3B0F" w:rsidP="003E7CB5">
      <w:pPr>
        <w:pStyle w:val="Akapitzlist"/>
        <w:numPr>
          <w:ilvl w:val="0"/>
          <w:numId w:val="23"/>
        </w:num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3E7CB5">
        <w:rPr>
          <w:rFonts w:cs="Arial"/>
          <w:sz w:val="22"/>
        </w:rPr>
        <w:t xml:space="preserve">Nie podejmuj pochopnych decyzji </w:t>
      </w:r>
      <w:r w:rsidR="00C94696" w:rsidRPr="003E7CB5">
        <w:rPr>
          <w:rFonts w:cs="Arial"/>
          <w:sz w:val="22"/>
        </w:rPr>
        <w:t xml:space="preserve">i nie działaj </w:t>
      </w:r>
      <w:r w:rsidR="0019003F">
        <w:rPr>
          <w:rFonts w:cs="Arial"/>
          <w:sz w:val="22"/>
        </w:rPr>
        <w:t>pod wpływem</w:t>
      </w:r>
      <w:r w:rsidR="0019003F" w:rsidRPr="003E7CB5">
        <w:rPr>
          <w:rFonts w:cs="Arial"/>
          <w:sz w:val="22"/>
        </w:rPr>
        <w:t xml:space="preserve"> </w:t>
      </w:r>
      <w:r w:rsidR="00C94696" w:rsidRPr="003E7CB5">
        <w:rPr>
          <w:rFonts w:cs="Arial"/>
          <w:sz w:val="22"/>
        </w:rPr>
        <w:t>emocj</w:t>
      </w:r>
      <w:r w:rsidR="0019003F">
        <w:rPr>
          <w:rFonts w:cs="Arial"/>
          <w:sz w:val="22"/>
        </w:rPr>
        <w:t>i</w:t>
      </w:r>
      <w:r w:rsidR="00C94696" w:rsidRPr="003E7CB5">
        <w:rPr>
          <w:rFonts w:cs="Arial"/>
          <w:sz w:val="22"/>
        </w:rPr>
        <w:t xml:space="preserve"> </w:t>
      </w:r>
      <w:r w:rsidR="003369EA">
        <w:rPr>
          <w:rFonts w:eastAsia="Arial Unicode MS"/>
          <w:i/>
          <w:kern w:val="16"/>
          <w:sz w:val="22"/>
        </w:rPr>
        <w:t>–</w:t>
      </w:r>
      <w:r w:rsidRPr="003E7CB5">
        <w:rPr>
          <w:rFonts w:cs="Arial"/>
          <w:sz w:val="22"/>
        </w:rPr>
        <w:t xml:space="preserve"> dokładnie </w:t>
      </w:r>
      <w:r w:rsidR="0019003F">
        <w:rPr>
          <w:rFonts w:cs="Arial"/>
          <w:sz w:val="22"/>
        </w:rPr>
        <w:t xml:space="preserve">i na chłodno </w:t>
      </w:r>
      <w:r w:rsidRPr="003E7CB5">
        <w:rPr>
          <w:rFonts w:cs="Arial"/>
          <w:sz w:val="22"/>
        </w:rPr>
        <w:t xml:space="preserve">przeanalizuj </w:t>
      </w:r>
      <w:r w:rsidR="0019003F">
        <w:rPr>
          <w:rFonts w:cs="Arial"/>
          <w:sz w:val="22"/>
        </w:rPr>
        <w:t>zyski</w:t>
      </w:r>
      <w:r w:rsidR="0019003F" w:rsidRPr="003E7CB5">
        <w:rPr>
          <w:rFonts w:cs="Arial"/>
          <w:sz w:val="22"/>
        </w:rPr>
        <w:t xml:space="preserve"> </w:t>
      </w:r>
      <w:r w:rsidRPr="003E7CB5">
        <w:rPr>
          <w:rFonts w:cs="Arial"/>
          <w:sz w:val="22"/>
        </w:rPr>
        <w:t>i ryzyka</w:t>
      </w:r>
      <w:r w:rsidR="000314A6">
        <w:rPr>
          <w:rFonts w:cs="Arial"/>
          <w:sz w:val="22"/>
        </w:rPr>
        <w:t>.</w:t>
      </w:r>
    </w:p>
    <w:p w14:paraId="0322CB0C" w14:textId="42671580" w:rsidR="003E7CB5" w:rsidRDefault="006A3B0F" w:rsidP="003E7CB5">
      <w:pPr>
        <w:pStyle w:val="Akapitzlist"/>
        <w:numPr>
          <w:ilvl w:val="0"/>
          <w:numId w:val="23"/>
        </w:num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3E7CB5">
        <w:rPr>
          <w:rFonts w:cs="Arial"/>
          <w:sz w:val="22"/>
        </w:rPr>
        <w:t>Nie decyduj się na inwestycję w momencie</w:t>
      </w:r>
      <w:r w:rsidR="00281FA8">
        <w:rPr>
          <w:rFonts w:cs="Arial"/>
          <w:sz w:val="22"/>
        </w:rPr>
        <w:t>,</w:t>
      </w:r>
      <w:r w:rsidRPr="003E7CB5">
        <w:rPr>
          <w:rFonts w:cs="Arial"/>
          <w:sz w:val="22"/>
        </w:rPr>
        <w:t xml:space="preserve"> gdy jesteś zadłużony</w:t>
      </w:r>
      <w:r w:rsidR="00281FA8">
        <w:rPr>
          <w:rFonts w:cs="Arial"/>
          <w:sz w:val="22"/>
        </w:rPr>
        <w:t xml:space="preserve"> – rozważ, czy to nie jest dobry moment na wcześniejszą spłatę zobowiązań finansowych jeśli tylko dysponujesz nadwyżką pieniężną</w:t>
      </w:r>
      <w:r w:rsidR="00C94696" w:rsidRPr="003E7CB5">
        <w:rPr>
          <w:rFonts w:cs="Arial"/>
          <w:sz w:val="22"/>
        </w:rPr>
        <w:t>.</w:t>
      </w:r>
    </w:p>
    <w:p w14:paraId="03E9209C" w14:textId="4735739A" w:rsidR="003E7CB5" w:rsidRPr="003E7CB5" w:rsidRDefault="00C94696" w:rsidP="003E7CB5">
      <w:pPr>
        <w:pStyle w:val="Akapitzlist"/>
        <w:numPr>
          <w:ilvl w:val="0"/>
          <w:numId w:val="23"/>
        </w:num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3E7CB5">
        <w:rPr>
          <w:rFonts w:cs="Arial"/>
          <w:sz w:val="22"/>
        </w:rPr>
        <w:t>Inwestuj rozsądnie, czyli w miarę własnych możliwości</w:t>
      </w:r>
      <w:r w:rsidR="00CA2EFC">
        <w:rPr>
          <w:rFonts w:cs="Arial"/>
          <w:sz w:val="22"/>
        </w:rPr>
        <w:t>, przeznaczając tzw. wolne środki, a nie te istotne</w:t>
      </w:r>
      <w:r w:rsidR="004F41B5">
        <w:rPr>
          <w:rFonts w:cs="Arial"/>
          <w:sz w:val="22"/>
        </w:rPr>
        <w:t>,</w:t>
      </w:r>
      <w:r w:rsidR="00CA2EFC">
        <w:rPr>
          <w:rFonts w:cs="Arial"/>
          <w:sz w:val="22"/>
        </w:rPr>
        <w:t xml:space="preserve"> </w:t>
      </w:r>
      <w:r w:rsidR="000314A6">
        <w:rPr>
          <w:rFonts w:cs="Arial"/>
          <w:sz w:val="22"/>
        </w:rPr>
        <w:t xml:space="preserve">zarezerwowane </w:t>
      </w:r>
      <w:r w:rsidR="00CA2EFC">
        <w:rPr>
          <w:rFonts w:cs="Arial"/>
          <w:sz w:val="22"/>
        </w:rPr>
        <w:t>na cele życiowe</w:t>
      </w:r>
      <w:r w:rsidR="000314A6">
        <w:rPr>
          <w:rFonts w:cs="Arial"/>
          <w:sz w:val="22"/>
        </w:rPr>
        <w:t>.</w:t>
      </w:r>
    </w:p>
    <w:p w14:paraId="598F1E8E" w14:textId="50B56AB3" w:rsidR="003E7CB5" w:rsidRDefault="00C94696" w:rsidP="003E7CB5">
      <w:pPr>
        <w:pStyle w:val="Akapitzlist"/>
        <w:numPr>
          <w:ilvl w:val="0"/>
          <w:numId w:val="23"/>
        </w:num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3E7CB5">
        <w:rPr>
          <w:rFonts w:cs="Arial"/>
          <w:sz w:val="22"/>
        </w:rPr>
        <w:t>Przeanalizuj obecną sytuację, ale przygotuj także plan działania na przyszłość, zwłaszcza w razie wystąpienia potencjalnych problemów</w:t>
      </w:r>
      <w:r w:rsidR="00281FA8">
        <w:rPr>
          <w:rFonts w:cs="Arial"/>
          <w:sz w:val="22"/>
        </w:rPr>
        <w:t xml:space="preserve"> skutkujących</w:t>
      </w:r>
      <w:r w:rsidRPr="003E7CB5">
        <w:rPr>
          <w:rFonts w:cs="Arial"/>
          <w:sz w:val="22"/>
        </w:rPr>
        <w:t xml:space="preserve"> zmniejszenie</w:t>
      </w:r>
      <w:r w:rsidR="00281FA8">
        <w:rPr>
          <w:rFonts w:cs="Arial"/>
          <w:sz w:val="22"/>
        </w:rPr>
        <w:t>m</w:t>
      </w:r>
      <w:r w:rsidRPr="003E7CB5">
        <w:rPr>
          <w:rFonts w:cs="Arial"/>
          <w:sz w:val="22"/>
        </w:rPr>
        <w:t xml:space="preserve"> dochodów.</w:t>
      </w:r>
    </w:p>
    <w:p w14:paraId="44ED934D" w14:textId="5EAD5D88" w:rsidR="00CA2EFC" w:rsidRDefault="00CA2EFC" w:rsidP="003E7CB5">
      <w:pPr>
        <w:pStyle w:val="Akapitzlist"/>
        <w:numPr>
          <w:ilvl w:val="0"/>
          <w:numId w:val="23"/>
        </w:num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Dywersyfikuj swoje finanse </w:t>
      </w:r>
      <w:r w:rsidR="003369EA" w:rsidRPr="003369EA">
        <w:rPr>
          <w:rFonts w:eastAsia="Arial Unicode MS"/>
          <w:i/>
          <w:kern w:val="16"/>
          <w:sz w:val="22"/>
        </w:rPr>
        <w:t>–</w:t>
      </w:r>
      <w:r>
        <w:rPr>
          <w:rFonts w:cs="Arial"/>
          <w:sz w:val="22"/>
        </w:rPr>
        <w:t xml:space="preserve"> nie inwestuj wszystkiego w jedną inwestycj</w:t>
      </w:r>
      <w:r w:rsidR="00BE4883">
        <w:rPr>
          <w:rFonts w:cs="Arial"/>
          <w:sz w:val="22"/>
        </w:rPr>
        <w:t>ę</w:t>
      </w:r>
      <w:r w:rsidR="00281FA8">
        <w:rPr>
          <w:rFonts w:cs="Arial"/>
          <w:sz w:val="22"/>
        </w:rPr>
        <w:t>, pamiętaj również o potrzebie utrzymania płynności finansowej</w:t>
      </w:r>
      <w:r>
        <w:rPr>
          <w:rFonts w:cs="Arial"/>
          <w:sz w:val="22"/>
        </w:rPr>
        <w:t xml:space="preserve">. </w:t>
      </w:r>
    </w:p>
    <w:p w14:paraId="00E44FE8" w14:textId="1BA99B72" w:rsidR="000314A6" w:rsidRPr="003E7CB5" w:rsidRDefault="000314A6" w:rsidP="003E7CB5">
      <w:pPr>
        <w:pStyle w:val="Akapitzlist"/>
        <w:numPr>
          <w:ilvl w:val="0"/>
          <w:numId w:val="23"/>
        </w:num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>
        <w:rPr>
          <w:rFonts w:cs="Arial"/>
          <w:sz w:val="22"/>
        </w:rPr>
        <w:t>Pamiętaj</w:t>
      </w:r>
      <w:r w:rsidR="003369EA">
        <w:rPr>
          <w:rFonts w:cs="Arial"/>
          <w:sz w:val="22"/>
        </w:rPr>
        <w:t>,</w:t>
      </w:r>
      <w:r>
        <w:rPr>
          <w:rFonts w:cs="Arial"/>
          <w:sz w:val="22"/>
        </w:rPr>
        <w:t xml:space="preserve"> to Ty zarządzasz swoimi finansami i to Ty poniesiesz wszystkie konsekwencje nieprzemyślanych decyzji</w:t>
      </w:r>
      <w:r w:rsidR="00CF2DEE">
        <w:rPr>
          <w:rFonts w:cs="Arial"/>
          <w:sz w:val="22"/>
        </w:rPr>
        <w:t xml:space="preserve"> – nigdy nie podejmuj decyzji pod wpływem impulsu, „tu i teraz”</w:t>
      </w:r>
      <w:r>
        <w:rPr>
          <w:rFonts w:cs="Arial"/>
          <w:sz w:val="22"/>
        </w:rPr>
        <w:t xml:space="preserve">. </w:t>
      </w:r>
    </w:p>
    <w:p w14:paraId="63AB953E" w14:textId="0E9F2E82" w:rsidR="003E7CB5" w:rsidRPr="00BF6D3E" w:rsidRDefault="00BF6D3E" w:rsidP="003E7CB5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b/>
          <w:sz w:val="22"/>
        </w:rPr>
      </w:pPr>
      <w:r w:rsidRPr="00906DFC">
        <w:rPr>
          <w:rFonts w:cs="Arial"/>
          <w:b/>
          <w:sz w:val="22"/>
        </w:rPr>
        <w:t>O</w:t>
      </w:r>
      <w:r>
        <w:rPr>
          <w:rFonts w:cs="Arial"/>
          <w:b/>
          <w:sz w:val="22"/>
        </w:rPr>
        <w:t xml:space="preserve"> kampanii </w:t>
      </w:r>
      <w:r w:rsidR="00CF2DEE">
        <w:rPr>
          <w:rFonts w:cs="Arial"/>
          <w:b/>
          <w:sz w:val="22"/>
        </w:rPr>
        <w:t xml:space="preserve">Prezesa </w:t>
      </w:r>
      <w:r>
        <w:rPr>
          <w:rFonts w:cs="Arial"/>
          <w:b/>
          <w:sz w:val="22"/>
        </w:rPr>
        <w:t>UOKiK</w:t>
      </w:r>
    </w:p>
    <w:p w14:paraId="1C5F9C5B" w14:textId="2B81D745" w:rsidR="003E7CB5" w:rsidRPr="003E7CB5" w:rsidRDefault="003E7CB5" w:rsidP="003E7CB5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>
        <w:rPr>
          <w:bCs/>
          <w:color w:val="000000"/>
          <w:kern w:val="16"/>
          <w:sz w:val="22"/>
          <w:lang w:eastAsia="pl-PL"/>
        </w:rPr>
        <w:t xml:space="preserve">Działania informacyjno-edukacyjne </w:t>
      </w:r>
      <w:r w:rsidRPr="003E7CB5">
        <w:rPr>
          <w:bCs/>
          <w:color w:val="000000"/>
          <w:kern w:val="16"/>
          <w:sz w:val="22"/>
          <w:lang w:eastAsia="pl-PL"/>
        </w:rPr>
        <w:t>przyczyni</w:t>
      </w:r>
      <w:r>
        <w:rPr>
          <w:bCs/>
          <w:color w:val="000000"/>
          <w:kern w:val="16"/>
          <w:sz w:val="22"/>
          <w:lang w:eastAsia="pl-PL"/>
        </w:rPr>
        <w:t>ają</w:t>
      </w:r>
      <w:r w:rsidRPr="003E7CB5">
        <w:rPr>
          <w:bCs/>
          <w:color w:val="000000"/>
          <w:kern w:val="16"/>
          <w:sz w:val="22"/>
          <w:lang w:eastAsia="pl-PL"/>
        </w:rPr>
        <w:t xml:space="preserve"> się do zwiększenia świadomości i bezpieczeństwa konsumentów</w:t>
      </w:r>
      <w:r>
        <w:rPr>
          <w:bCs/>
          <w:color w:val="000000"/>
          <w:kern w:val="16"/>
          <w:sz w:val="22"/>
          <w:lang w:eastAsia="pl-PL"/>
        </w:rPr>
        <w:t>.</w:t>
      </w:r>
      <w:r w:rsidR="00BF6D3E">
        <w:rPr>
          <w:bCs/>
          <w:color w:val="000000"/>
          <w:kern w:val="16"/>
          <w:sz w:val="22"/>
          <w:lang w:eastAsia="pl-PL"/>
        </w:rPr>
        <w:t xml:space="preserve"> </w:t>
      </w:r>
      <w:r w:rsidR="0035166B">
        <w:rPr>
          <w:bCs/>
          <w:color w:val="000000"/>
          <w:kern w:val="16"/>
          <w:sz w:val="22"/>
          <w:lang w:eastAsia="pl-PL"/>
        </w:rPr>
        <w:t xml:space="preserve">W ramach kampanii </w:t>
      </w:r>
      <w:r w:rsidR="0035166B" w:rsidRPr="00AF5CEE">
        <w:rPr>
          <w:rFonts w:cs="Arial"/>
          <w:sz w:val="22"/>
        </w:rPr>
        <w:t>edukacyjnej „Policz i nie przelicz się!”</w:t>
      </w:r>
      <w:r w:rsidR="0035166B">
        <w:rPr>
          <w:rFonts w:cs="Arial"/>
          <w:sz w:val="22"/>
        </w:rPr>
        <w:t xml:space="preserve"> UOKiK przygotował </w:t>
      </w:r>
      <w:r w:rsidR="0035166B" w:rsidRPr="0035166B">
        <w:rPr>
          <w:bCs/>
          <w:color w:val="000000"/>
          <w:kern w:val="16"/>
          <w:sz w:val="22"/>
          <w:lang w:eastAsia="pl-PL"/>
        </w:rPr>
        <w:t>dwa 30-sekundowe spoty</w:t>
      </w:r>
      <w:r w:rsidR="0035166B">
        <w:rPr>
          <w:bCs/>
          <w:color w:val="000000"/>
          <w:kern w:val="16"/>
          <w:sz w:val="22"/>
          <w:lang w:eastAsia="pl-PL"/>
        </w:rPr>
        <w:t xml:space="preserve"> przeznaczone do emisji w telewizji</w:t>
      </w:r>
      <w:r w:rsidR="00BF0C71">
        <w:rPr>
          <w:bCs/>
          <w:color w:val="000000"/>
          <w:kern w:val="16"/>
          <w:sz w:val="22"/>
          <w:lang w:eastAsia="pl-PL"/>
        </w:rPr>
        <w:t>,</w:t>
      </w:r>
      <w:r w:rsidR="0035166B">
        <w:rPr>
          <w:bCs/>
          <w:color w:val="000000"/>
          <w:kern w:val="16"/>
          <w:sz w:val="22"/>
          <w:lang w:eastAsia="pl-PL"/>
        </w:rPr>
        <w:t xml:space="preserve"> radio</w:t>
      </w:r>
      <w:r w:rsidR="00BF0C71">
        <w:rPr>
          <w:bCs/>
          <w:color w:val="000000"/>
          <w:kern w:val="16"/>
          <w:sz w:val="22"/>
          <w:lang w:eastAsia="pl-PL"/>
        </w:rPr>
        <w:t xml:space="preserve"> i </w:t>
      </w:r>
      <w:proofErr w:type="spellStart"/>
      <w:r w:rsidR="00BF0C71">
        <w:rPr>
          <w:bCs/>
          <w:color w:val="000000"/>
          <w:kern w:val="16"/>
          <w:sz w:val="22"/>
          <w:lang w:eastAsia="pl-PL"/>
        </w:rPr>
        <w:t>internecie</w:t>
      </w:r>
      <w:proofErr w:type="spellEnd"/>
      <w:r w:rsidR="0035166B">
        <w:rPr>
          <w:bCs/>
          <w:color w:val="000000"/>
          <w:kern w:val="16"/>
          <w:sz w:val="22"/>
          <w:lang w:eastAsia="pl-PL"/>
        </w:rPr>
        <w:t xml:space="preserve">. </w:t>
      </w:r>
      <w:r w:rsidR="00BF6D3E">
        <w:rPr>
          <w:bCs/>
          <w:color w:val="000000"/>
          <w:kern w:val="16"/>
          <w:sz w:val="22"/>
          <w:lang w:eastAsia="pl-PL"/>
        </w:rPr>
        <w:t xml:space="preserve">Spoty </w:t>
      </w:r>
      <w:r w:rsidR="00BC7A6F">
        <w:rPr>
          <w:bCs/>
          <w:color w:val="000000"/>
          <w:kern w:val="16"/>
          <w:sz w:val="22"/>
          <w:lang w:eastAsia="pl-PL"/>
        </w:rPr>
        <w:t xml:space="preserve">od 6 września </w:t>
      </w:r>
      <w:r w:rsidR="00F13481">
        <w:rPr>
          <w:bCs/>
          <w:color w:val="000000"/>
          <w:kern w:val="16"/>
          <w:sz w:val="22"/>
          <w:lang w:eastAsia="pl-PL"/>
        </w:rPr>
        <w:t xml:space="preserve">są emitowane </w:t>
      </w:r>
      <w:r w:rsidR="00BF0C71">
        <w:rPr>
          <w:bCs/>
          <w:color w:val="000000"/>
          <w:kern w:val="16"/>
          <w:sz w:val="22"/>
          <w:lang w:eastAsia="pl-PL"/>
        </w:rPr>
        <w:t xml:space="preserve">nieodpłatnie </w:t>
      </w:r>
      <w:r w:rsidR="00F13481">
        <w:rPr>
          <w:bCs/>
          <w:color w:val="000000"/>
          <w:kern w:val="16"/>
          <w:sz w:val="22"/>
          <w:lang w:eastAsia="pl-PL"/>
        </w:rPr>
        <w:t>w mediach publicznych</w:t>
      </w:r>
      <w:r w:rsidR="00BF6D3E">
        <w:rPr>
          <w:bCs/>
          <w:color w:val="000000"/>
          <w:kern w:val="16"/>
          <w:sz w:val="22"/>
          <w:lang w:eastAsia="pl-PL"/>
        </w:rPr>
        <w:t xml:space="preserve"> w oparciu o art. 31 c </w:t>
      </w:r>
      <w:r w:rsidR="000314A6">
        <w:rPr>
          <w:bCs/>
          <w:color w:val="000000"/>
          <w:kern w:val="16"/>
          <w:sz w:val="22"/>
          <w:lang w:eastAsia="pl-PL"/>
        </w:rPr>
        <w:t>u</w:t>
      </w:r>
      <w:r w:rsidR="00906DFC">
        <w:rPr>
          <w:bCs/>
          <w:color w:val="000000"/>
          <w:kern w:val="16"/>
          <w:sz w:val="22"/>
          <w:lang w:eastAsia="pl-PL"/>
        </w:rPr>
        <w:t>stawy</w:t>
      </w:r>
      <w:r w:rsidR="00906DFC" w:rsidRPr="00906DFC">
        <w:rPr>
          <w:bCs/>
          <w:color w:val="000000"/>
          <w:kern w:val="16"/>
          <w:sz w:val="22"/>
          <w:lang w:eastAsia="pl-PL"/>
        </w:rPr>
        <w:t xml:space="preserve"> o ochronie konkurencji i konsumentów</w:t>
      </w:r>
      <w:r w:rsidR="00F13481">
        <w:rPr>
          <w:bCs/>
          <w:color w:val="000000"/>
          <w:kern w:val="16"/>
          <w:sz w:val="22"/>
          <w:lang w:eastAsia="pl-PL"/>
        </w:rPr>
        <w:t>, a także u nadawców komercyjnych, którzy zgodzili się na wsparcie kampanii na warunkach niekomercyjnych (bez pobierania wynagrodzenia)</w:t>
      </w:r>
      <w:r w:rsidR="00906DFC">
        <w:rPr>
          <w:bCs/>
          <w:color w:val="000000"/>
          <w:kern w:val="16"/>
          <w:sz w:val="22"/>
          <w:lang w:eastAsia="pl-PL"/>
        </w:rPr>
        <w:t>.</w:t>
      </w:r>
    </w:p>
    <w:p w14:paraId="1983F7B5" w14:textId="648241E1" w:rsidR="003E7CB5" w:rsidRDefault="003E7CB5" w:rsidP="003E7CB5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3E7CB5">
        <w:rPr>
          <w:bCs/>
          <w:i/>
          <w:color w:val="000000"/>
          <w:kern w:val="16"/>
          <w:sz w:val="22"/>
          <w:lang w:eastAsia="pl-PL"/>
        </w:rPr>
        <w:t>―</w:t>
      </w:r>
      <w:r w:rsidRPr="003E7CB5">
        <w:rPr>
          <w:rFonts w:eastAsia="Arial Unicode MS"/>
          <w:i/>
          <w:kern w:val="16"/>
          <w:sz w:val="22"/>
        </w:rPr>
        <w:t xml:space="preserve"> </w:t>
      </w:r>
      <w:bookmarkStart w:id="1" w:name="_Hlk81781454"/>
      <w:r w:rsidRPr="003E7CB5">
        <w:rPr>
          <w:rFonts w:cs="Arial"/>
          <w:i/>
          <w:sz w:val="22"/>
        </w:rPr>
        <w:t xml:space="preserve">Zachęcam do włączenia się w kampanię media, instytucje i organizacje pozarządowe. </w:t>
      </w:r>
      <w:r>
        <w:rPr>
          <w:rFonts w:cs="Arial"/>
          <w:i/>
          <w:sz w:val="22"/>
        </w:rPr>
        <w:t xml:space="preserve">Wszelkie </w:t>
      </w:r>
      <w:r w:rsidRPr="003E7CB5">
        <w:rPr>
          <w:rFonts w:cs="Arial"/>
          <w:i/>
          <w:sz w:val="22"/>
        </w:rPr>
        <w:t>form</w:t>
      </w:r>
      <w:r>
        <w:rPr>
          <w:rFonts w:cs="Arial"/>
          <w:i/>
          <w:sz w:val="22"/>
        </w:rPr>
        <w:t>y</w:t>
      </w:r>
      <w:r w:rsidRPr="003E7CB5">
        <w:rPr>
          <w:rFonts w:cs="Arial"/>
          <w:i/>
          <w:sz w:val="22"/>
        </w:rPr>
        <w:t xml:space="preserve"> wsparcia </w:t>
      </w:r>
      <w:r>
        <w:rPr>
          <w:rFonts w:cs="Arial"/>
          <w:i/>
          <w:sz w:val="22"/>
        </w:rPr>
        <w:t xml:space="preserve">kampanii </w:t>
      </w:r>
      <w:r w:rsidRPr="003E7CB5">
        <w:rPr>
          <w:rFonts w:cs="Arial"/>
          <w:i/>
          <w:sz w:val="22"/>
        </w:rPr>
        <w:t>umożliwi</w:t>
      </w:r>
      <w:r>
        <w:rPr>
          <w:rFonts w:cs="Arial"/>
          <w:i/>
          <w:sz w:val="22"/>
        </w:rPr>
        <w:t>ą</w:t>
      </w:r>
      <w:r w:rsidRPr="003E7CB5">
        <w:rPr>
          <w:rFonts w:cs="Arial"/>
          <w:i/>
          <w:sz w:val="22"/>
        </w:rPr>
        <w:t xml:space="preserve"> dotarcie do </w:t>
      </w:r>
      <w:r w:rsidR="00906DFC">
        <w:rPr>
          <w:rFonts w:cs="Arial"/>
          <w:i/>
          <w:sz w:val="22"/>
        </w:rPr>
        <w:t xml:space="preserve">szerokiego </w:t>
      </w:r>
      <w:r w:rsidRPr="003E7CB5">
        <w:rPr>
          <w:rFonts w:cs="Arial"/>
          <w:i/>
          <w:sz w:val="22"/>
        </w:rPr>
        <w:t xml:space="preserve">grona odbiorców i </w:t>
      </w:r>
      <w:r w:rsidR="007759BD">
        <w:rPr>
          <w:rFonts w:cs="Arial"/>
          <w:i/>
          <w:sz w:val="22"/>
        </w:rPr>
        <w:t xml:space="preserve">wpłyną na poprawę bezpieczeństwa </w:t>
      </w:r>
      <w:r w:rsidRPr="003E7CB5">
        <w:rPr>
          <w:rFonts w:cs="Arial"/>
          <w:i/>
          <w:sz w:val="22"/>
        </w:rPr>
        <w:t>konsumentów</w:t>
      </w:r>
      <w:bookmarkEnd w:id="1"/>
      <w:r w:rsidRPr="003E7CB5">
        <w:rPr>
          <w:rFonts w:cs="Arial"/>
          <w:i/>
          <w:sz w:val="22"/>
        </w:rPr>
        <w:t xml:space="preserve"> </w:t>
      </w:r>
      <w:r w:rsidRPr="003E7CB5">
        <w:rPr>
          <w:rFonts w:cs="Arial"/>
          <w:sz w:val="22"/>
        </w:rPr>
        <w:t>― mówi Tomasz Chróstny, Prezes UOKiK.</w:t>
      </w:r>
    </w:p>
    <w:p w14:paraId="2A09B7CD" w14:textId="485A46A7" w:rsidR="003E7CB5" w:rsidRPr="00BC7A6F" w:rsidRDefault="003E7CB5" w:rsidP="003E7CB5">
      <w:pPr>
        <w:spacing w:line="276" w:lineRule="auto"/>
        <w:rPr>
          <w:rFonts w:cs="Arial"/>
          <w:sz w:val="22"/>
        </w:rPr>
      </w:pPr>
      <w:r w:rsidRPr="00BC7A6F">
        <w:rPr>
          <w:rFonts w:cs="Arial"/>
          <w:sz w:val="22"/>
        </w:rPr>
        <w:t xml:space="preserve">Spoty </w:t>
      </w:r>
      <w:r w:rsidR="00BC7A6F">
        <w:rPr>
          <w:rFonts w:cs="Arial"/>
          <w:sz w:val="22"/>
        </w:rPr>
        <w:t xml:space="preserve">kampanii </w:t>
      </w:r>
      <w:r w:rsidR="00BC7A6F" w:rsidRPr="00E70FA8">
        <w:rPr>
          <w:rFonts w:cs="Arial"/>
          <w:sz w:val="22"/>
        </w:rPr>
        <w:t xml:space="preserve">„Policz i nie przelicz się!” </w:t>
      </w:r>
      <w:r w:rsidR="0035166B">
        <w:rPr>
          <w:rFonts w:cs="Arial"/>
          <w:sz w:val="22"/>
        </w:rPr>
        <w:t xml:space="preserve">i materiały do pobrania </w:t>
      </w:r>
      <w:r w:rsidRPr="00BC7A6F">
        <w:rPr>
          <w:rFonts w:cs="Arial"/>
          <w:sz w:val="22"/>
        </w:rPr>
        <w:t xml:space="preserve">dostępne </w:t>
      </w:r>
      <w:r w:rsidR="0035166B">
        <w:rPr>
          <w:rFonts w:cs="Arial"/>
          <w:sz w:val="22"/>
        </w:rPr>
        <w:t xml:space="preserve">są </w:t>
      </w:r>
      <w:r w:rsidRPr="00BC7A6F">
        <w:rPr>
          <w:rFonts w:cs="Arial"/>
          <w:sz w:val="22"/>
        </w:rPr>
        <w:t xml:space="preserve">na stronie </w:t>
      </w:r>
      <w:hyperlink r:id="rId7" w:history="1">
        <w:r w:rsidRPr="0092491F">
          <w:rPr>
            <w:rStyle w:val="Hipercze"/>
            <w:rFonts w:cs="Arial"/>
            <w:sz w:val="22"/>
          </w:rPr>
          <w:t>UOKiK</w:t>
        </w:r>
      </w:hyperlink>
      <w:r w:rsidRPr="00BC7A6F">
        <w:rPr>
          <w:rFonts w:cs="Arial"/>
          <w:sz w:val="22"/>
        </w:rPr>
        <w:t>.</w:t>
      </w:r>
    </w:p>
    <w:p w14:paraId="1FC1BBBE" w14:textId="77777777" w:rsidR="005E2DFC" w:rsidRPr="00662976" w:rsidRDefault="005E2DFC" w:rsidP="00AE1494">
      <w:pPr>
        <w:pStyle w:val="NormalnyWeb"/>
        <w:spacing w:after="240" w:afterAutospacing="0" w:line="360" w:lineRule="auto"/>
        <w:rPr>
          <w:rStyle w:val="Pogrubienie"/>
          <w:rFonts w:ascii="Trebuchet MS" w:hAnsi="Trebuchet MS"/>
          <w:sz w:val="22"/>
          <w:szCs w:val="22"/>
        </w:rPr>
      </w:pPr>
    </w:p>
    <w:p w14:paraId="6F426C07" w14:textId="77777777" w:rsidR="0092491F" w:rsidRDefault="0092491F" w:rsidP="0092491F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18"/>
          <w:szCs w:val="18"/>
        </w:rPr>
      </w:pPr>
      <w:r>
        <w:rPr>
          <w:rStyle w:val="Pogrubienie"/>
          <w:rFonts w:ascii="Tahoma" w:eastAsia="Calibri" w:hAnsi="Tahoma" w:cs="Tahoma"/>
          <w:color w:val="3C4147"/>
          <w:sz w:val="18"/>
          <w:szCs w:val="18"/>
        </w:rPr>
        <w:t>Dodatkowe informacje dla mediów:</w:t>
      </w:r>
    </w:p>
    <w:p w14:paraId="6237350A" w14:textId="77777777" w:rsidR="0092491F" w:rsidRDefault="0092491F" w:rsidP="0092491F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18"/>
          <w:szCs w:val="18"/>
        </w:rPr>
      </w:pPr>
      <w:r>
        <w:rPr>
          <w:rFonts w:ascii="Tahoma" w:hAnsi="Tahoma" w:cs="Tahoma"/>
          <w:color w:val="3C4147"/>
          <w:sz w:val="18"/>
          <w:szCs w:val="18"/>
        </w:rPr>
        <w:t>Biuro Prasowe UOKiK</w:t>
      </w:r>
      <w:r>
        <w:rPr>
          <w:rFonts w:ascii="Tahoma" w:hAnsi="Tahoma" w:cs="Tahoma"/>
          <w:color w:val="3C4147"/>
          <w:sz w:val="18"/>
          <w:szCs w:val="18"/>
        </w:rPr>
        <w:br/>
        <w:t>pl. Powstańców Warszawy 1, 00-950 Warszawa</w:t>
      </w:r>
      <w:r>
        <w:rPr>
          <w:rFonts w:ascii="Tahoma" w:hAnsi="Tahoma" w:cs="Tahoma"/>
          <w:color w:val="3C4147"/>
          <w:sz w:val="18"/>
          <w:szCs w:val="18"/>
        </w:rPr>
        <w:br/>
        <w:t>Tel.: 22 55 60 246</w:t>
      </w:r>
      <w:r>
        <w:rPr>
          <w:rFonts w:ascii="Tahoma" w:hAnsi="Tahoma" w:cs="Tahoma"/>
          <w:color w:val="3C4147"/>
          <w:sz w:val="18"/>
          <w:szCs w:val="18"/>
        </w:rPr>
        <w:br/>
        <w:t>E-mail: </w:t>
      </w:r>
      <w:hyperlink r:id="rId8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biuroprasowe@uokik.gov.pl</w:t>
        </w:r>
      </w:hyperlink>
      <w:r>
        <w:rPr>
          <w:rFonts w:ascii="Tahoma" w:hAnsi="Tahoma" w:cs="Tahoma"/>
          <w:color w:val="3C4147"/>
          <w:sz w:val="18"/>
          <w:szCs w:val="18"/>
        </w:rPr>
        <w:br/>
        <w:t>Twitter: </w:t>
      </w:r>
      <w:hyperlink r:id="rId9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@UOKiKgovPL</w:t>
        </w:r>
      </w:hyperlink>
    </w:p>
    <w:p w14:paraId="4D254FB1" w14:textId="55D4860B" w:rsidR="00BF6D3E" w:rsidRPr="0092491F" w:rsidRDefault="00BF6D3E" w:rsidP="00AE1494">
      <w:pPr>
        <w:pStyle w:val="NormalnyWeb"/>
        <w:spacing w:after="240" w:afterAutospacing="0" w:line="360" w:lineRule="auto"/>
        <w:rPr>
          <w:rFonts w:ascii="Trebuchet MS" w:hAnsi="Trebuchet MS"/>
          <w:color w:val="0000FF"/>
          <w:sz w:val="18"/>
          <w:szCs w:val="18"/>
          <w:u w:val="single"/>
        </w:rPr>
      </w:pPr>
    </w:p>
    <w:sectPr w:rsidR="00BF6D3E" w:rsidRPr="0092491F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A997" w14:textId="77777777" w:rsidR="000827DD" w:rsidRDefault="000827DD">
      <w:r>
        <w:separator/>
      </w:r>
    </w:p>
  </w:endnote>
  <w:endnote w:type="continuationSeparator" w:id="0">
    <w:p w14:paraId="172A2A65" w14:textId="77777777" w:rsidR="000827DD" w:rsidRDefault="0008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A9E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E186E" wp14:editId="132C1A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A2232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D63D" w14:textId="77777777" w:rsidR="000827DD" w:rsidRDefault="000827DD">
      <w:r>
        <w:separator/>
      </w:r>
    </w:p>
  </w:footnote>
  <w:footnote w:type="continuationSeparator" w:id="0">
    <w:p w14:paraId="3101494C" w14:textId="77777777" w:rsidR="000827DD" w:rsidRDefault="0008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5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C7A3888" wp14:editId="67D78AA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3D"/>
    <w:multiLevelType w:val="hybridMultilevel"/>
    <w:tmpl w:val="953C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493"/>
    <w:multiLevelType w:val="hybridMultilevel"/>
    <w:tmpl w:val="106AF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B13"/>
    <w:multiLevelType w:val="hybridMultilevel"/>
    <w:tmpl w:val="16F2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7E4C"/>
    <w:multiLevelType w:val="hybridMultilevel"/>
    <w:tmpl w:val="FF482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66C6"/>
    <w:multiLevelType w:val="hybridMultilevel"/>
    <w:tmpl w:val="1D6AC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4309"/>
    <w:multiLevelType w:val="hybridMultilevel"/>
    <w:tmpl w:val="E0188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6DAF"/>
    <w:multiLevelType w:val="hybridMultilevel"/>
    <w:tmpl w:val="48B8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5AA8"/>
    <w:multiLevelType w:val="hybridMultilevel"/>
    <w:tmpl w:val="4FE2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B34"/>
    <w:multiLevelType w:val="hybridMultilevel"/>
    <w:tmpl w:val="35EE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7478"/>
    <w:multiLevelType w:val="hybridMultilevel"/>
    <w:tmpl w:val="F0E4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0F49"/>
    <w:multiLevelType w:val="multilevel"/>
    <w:tmpl w:val="4064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66B09"/>
    <w:multiLevelType w:val="hybridMultilevel"/>
    <w:tmpl w:val="2A1009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A4D16"/>
    <w:multiLevelType w:val="hybridMultilevel"/>
    <w:tmpl w:val="EFE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920D8"/>
    <w:multiLevelType w:val="hybridMultilevel"/>
    <w:tmpl w:val="82162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413709"/>
    <w:multiLevelType w:val="hybridMultilevel"/>
    <w:tmpl w:val="8DA2F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932DC"/>
    <w:multiLevelType w:val="hybridMultilevel"/>
    <w:tmpl w:val="CB2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86ABB"/>
    <w:multiLevelType w:val="hybridMultilevel"/>
    <w:tmpl w:val="C2AC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0"/>
  </w:num>
  <w:num w:numId="5">
    <w:abstractNumId w:val="9"/>
  </w:num>
  <w:num w:numId="6">
    <w:abstractNumId w:val="16"/>
  </w:num>
  <w:num w:numId="7">
    <w:abstractNumId w:val="13"/>
  </w:num>
  <w:num w:numId="8">
    <w:abstractNumId w:val="14"/>
  </w:num>
  <w:num w:numId="9">
    <w:abstractNumId w:val="18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21"/>
  </w:num>
  <w:num w:numId="15">
    <w:abstractNumId w:val="0"/>
  </w:num>
  <w:num w:numId="16">
    <w:abstractNumId w:val="5"/>
  </w:num>
  <w:num w:numId="17">
    <w:abstractNumId w:val="19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31B"/>
    <w:rsid w:val="00011AF2"/>
    <w:rsid w:val="00012E09"/>
    <w:rsid w:val="00020EBD"/>
    <w:rsid w:val="00023634"/>
    <w:rsid w:val="0002523D"/>
    <w:rsid w:val="000314A6"/>
    <w:rsid w:val="00032D4C"/>
    <w:rsid w:val="00042F96"/>
    <w:rsid w:val="000651E9"/>
    <w:rsid w:val="00073AA7"/>
    <w:rsid w:val="000746DB"/>
    <w:rsid w:val="00074918"/>
    <w:rsid w:val="000827DD"/>
    <w:rsid w:val="00086187"/>
    <w:rsid w:val="0008786F"/>
    <w:rsid w:val="00096FC4"/>
    <w:rsid w:val="000A74FA"/>
    <w:rsid w:val="000B149D"/>
    <w:rsid w:val="000B1AC5"/>
    <w:rsid w:val="000B7247"/>
    <w:rsid w:val="000C099F"/>
    <w:rsid w:val="00104A26"/>
    <w:rsid w:val="0010559C"/>
    <w:rsid w:val="00106C6F"/>
    <w:rsid w:val="001072BA"/>
    <w:rsid w:val="00107844"/>
    <w:rsid w:val="00111E89"/>
    <w:rsid w:val="00120B5A"/>
    <w:rsid w:val="00120FBD"/>
    <w:rsid w:val="0012424D"/>
    <w:rsid w:val="00125263"/>
    <w:rsid w:val="0013159A"/>
    <w:rsid w:val="00131A61"/>
    <w:rsid w:val="00135455"/>
    <w:rsid w:val="001377CB"/>
    <w:rsid w:val="00142A51"/>
    <w:rsid w:val="00143310"/>
    <w:rsid w:val="0014463F"/>
    <w:rsid w:val="00144E9C"/>
    <w:rsid w:val="00146237"/>
    <w:rsid w:val="00161094"/>
    <w:rsid w:val="00163DF9"/>
    <w:rsid w:val="001664C0"/>
    <w:rsid w:val="001666D6"/>
    <w:rsid w:val="00166B5D"/>
    <w:rsid w:val="001675EF"/>
    <w:rsid w:val="0017028A"/>
    <w:rsid w:val="00173928"/>
    <w:rsid w:val="00181D9C"/>
    <w:rsid w:val="00184E23"/>
    <w:rsid w:val="0018712E"/>
    <w:rsid w:val="0019003F"/>
    <w:rsid w:val="00190D5A"/>
    <w:rsid w:val="001979B5"/>
    <w:rsid w:val="001A5F7C"/>
    <w:rsid w:val="001A6E5B"/>
    <w:rsid w:val="001A7451"/>
    <w:rsid w:val="001B7576"/>
    <w:rsid w:val="001C1FAD"/>
    <w:rsid w:val="001D0256"/>
    <w:rsid w:val="001D0C7A"/>
    <w:rsid w:val="001E188E"/>
    <w:rsid w:val="001E4F92"/>
    <w:rsid w:val="001F007A"/>
    <w:rsid w:val="001F3810"/>
    <w:rsid w:val="001F4A73"/>
    <w:rsid w:val="00205580"/>
    <w:rsid w:val="002157BB"/>
    <w:rsid w:val="002172EE"/>
    <w:rsid w:val="002262B5"/>
    <w:rsid w:val="0023138D"/>
    <w:rsid w:val="0023606F"/>
    <w:rsid w:val="00240013"/>
    <w:rsid w:val="0024118E"/>
    <w:rsid w:val="00241BAC"/>
    <w:rsid w:val="002474EA"/>
    <w:rsid w:val="00260382"/>
    <w:rsid w:val="00261751"/>
    <w:rsid w:val="00266CB4"/>
    <w:rsid w:val="00267DD1"/>
    <w:rsid w:val="00271106"/>
    <w:rsid w:val="00274A8F"/>
    <w:rsid w:val="002801AA"/>
    <w:rsid w:val="00281FA8"/>
    <w:rsid w:val="002849BC"/>
    <w:rsid w:val="00291788"/>
    <w:rsid w:val="00295B34"/>
    <w:rsid w:val="002A2943"/>
    <w:rsid w:val="002A5D69"/>
    <w:rsid w:val="002B1DBF"/>
    <w:rsid w:val="002C0D5D"/>
    <w:rsid w:val="002C692D"/>
    <w:rsid w:val="002C6ABE"/>
    <w:rsid w:val="002D2530"/>
    <w:rsid w:val="002E388C"/>
    <w:rsid w:val="002F1BF3"/>
    <w:rsid w:val="002F3127"/>
    <w:rsid w:val="002F4D43"/>
    <w:rsid w:val="003056C6"/>
    <w:rsid w:val="00311B14"/>
    <w:rsid w:val="00316EAB"/>
    <w:rsid w:val="00321184"/>
    <w:rsid w:val="00324306"/>
    <w:rsid w:val="003278D6"/>
    <w:rsid w:val="003303F0"/>
    <w:rsid w:val="003369EA"/>
    <w:rsid w:val="0034059B"/>
    <w:rsid w:val="0035019C"/>
    <w:rsid w:val="0035166B"/>
    <w:rsid w:val="00360248"/>
    <w:rsid w:val="003636C9"/>
    <w:rsid w:val="00363E4A"/>
    <w:rsid w:val="003664A7"/>
    <w:rsid w:val="00366A46"/>
    <w:rsid w:val="00377A0D"/>
    <w:rsid w:val="00380DD7"/>
    <w:rsid w:val="00383A55"/>
    <w:rsid w:val="0038677D"/>
    <w:rsid w:val="00396A5C"/>
    <w:rsid w:val="003A0539"/>
    <w:rsid w:val="003A5F70"/>
    <w:rsid w:val="003B39EB"/>
    <w:rsid w:val="003D1EA2"/>
    <w:rsid w:val="003D3FF4"/>
    <w:rsid w:val="003D7161"/>
    <w:rsid w:val="003E3F9D"/>
    <w:rsid w:val="003E42A1"/>
    <w:rsid w:val="003E590A"/>
    <w:rsid w:val="003E69E5"/>
    <w:rsid w:val="003E77D3"/>
    <w:rsid w:val="003E7CB5"/>
    <w:rsid w:val="004002FC"/>
    <w:rsid w:val="0040748E"/>
    <w:rsid w:val="00412206"/>
    <w:rsid w:val="00427E08"/>
    <w:rsid w:val="004313C6"/>
    <w:rsid w:val="004349BA"/>
    <w:rsid w:val="0043575C"/>
    <w:rsid w:val="004362E8"/>
    <w:rsid w:val="004365C7"/>
    <w:rsid w:val="0043761B"/>
    <w:rsid w:val="004425B7"/>
    <w:rsid w:val="00444A85"/>
    <w:rsid w:val="00451636"/>
    <w:rsid w:val="00455884"/>
    <w:rsid w:val="00462CFA"/>
    <w:rsid w:val="00465882"/>
    <w:rsid w:val="00465FAA"/>
    <w:rsid w:val="00470380"/>
    <w:rsid w:val="00474518"/>
    <w:rsid w:val="00484B76"/>
    <w:rsid w:val="00486DB1"/>
    <w:rsid w:val="004929CF"/>
    <w:rsid w:val="00493E10"/>
    <w:rsid w:val="004953C7"/>
    <w:rsid w:val="004972E8"/>
    <w:rsid w:val="004B1198"/>
    <w:rsid w:val="004C0F9E"/>
    <w:rsid w:val="004C1243"/>
    <w:rsid w:val="004C3F37"/>
    <w:rsid w:val="004C5C26"/>
    <w:rsid w:val="004C7BAC"/>
    <w:rsid w:val="004D5518"/>
    <w:rsid w:val="004D6F9F"/>
    <w:rsid w:val="004D7EB8"/>
    <w:rsid w:val="004E2022"/>
    <w:rsid w:val="004E352A"/>
    <w:rsid w:val="004F41B5"/>
    <w:rsid w:val="004F5588"/>
    <w:rsid w:val="004F7E99"/>
    <w:rsid w:val="005003F9"/>
    <w:rsid w:val="00500DB0"/>
    <w:rsid w:val="005032DC"/>
    <w:rsid w:val="0050417B"/>
    <w:rsid w:val="005077AB"/>
    <w:rsid w:val="005133CE"/>
    <w:rsid w:val="00521BA3"/>
    <w:rsid w:val="00523E0D"/>
    <w:rsid w:val="00525588"/>
    <w:rsid w:val="0052710E"/>
    <w:rsid w:val="00531A3E"/>
    <w:rsid w:val="00531C6A"/>
    <w:rsid w:val="00543319"/>
    <w:rsid w:val="005442FC"/>
    <w:rsid w:val="0055631D"/>
    <w:rsid w:val="00556C75"/>
    <w:rsid w:val="00565F88"/>
    <w:rsid w:val="0057244A"/>
    <w:rsid w:val="00593935"/>
    <w:rsid w:val="005973FD"/>
    <w:rsid w:val="00597C68"/>
    <w:rsid w:val="005A382B"/>
    <w:rsid w:val="005A4047"/>
    <w:rsid w:val="005B3ABE"/>
    <w:rsid w:val="005C0D39"/>
    <w:rsid w:val="005C6232"/>
    <w:rsid w:val="005D130A"/>
    <w:rsid w:val="005D6F7A"/>
    <w:rsid w:val="005E2DFC"/>
    <w:rsid w:val="005E31D1"/>
    <w:rsid w:val="005E333B"/>
    <w:rsid w:val="005E3522"/>
    <w:rsid w:val="005E5B88"/>
    <w:rsid w:val="005E78EE"/>
    <w:rsid w:val="005F139F"/>
    <w:rsid w:val="005F1EBD"/>
    <w:rsid w:val="005F27DA"/>
    <w:rsid w:val="00605EC8"/>
    <w:rsid w:val="00606270"/>
    <w:rsid w:val="006063D0"/>
    <w:rsid w:val="00613C45"/>
    <w:rsid w:val="0061690B"/>
    <w:rsid w:val="00633D4E"/>
    <w:rsid w:val="0063526F"/>
    <w:rsid w:val="00637E86"/>
    <w:rsid w:val="006422DE"/>
    <w:rsid w:val="006439FA"/>
    <w:rsid w:val="00653854"/>
    <w:rsid w:val="00655D8F"/>
    <w:rsid w:val="00662976"/>
    <w:rsid w:val="0067485D"/>
    <w:rsid w:val="00687DA3"/>
    <w:rsid w:val="00691DA7"/>
    <w:rsid w:val="00697851"/>
    <w:rsid w:val="006A2065"/>
    <w:rsid w:val="006A32D9"/>
    <w:rsid w:val="006A3B0F"/>
    <w:rsid w:val="006A3D88"/>
    <w:rsid w:val="006A4A7A"/>
    <w:rsid w:val="006B0848"/>
    <w:rsid w:val="006B733D"/>
    <w:rsid w:val="006C34AE"/>
    <w:rsid w:val="006C67AF"/>
    <w:rsid w:val="006D1AFF"/>
    <w:rsid w:val="006D3DC5"/>
    <w:rsid w:val="006D7046"/>
    <w:rsid w:val="006E30A6"/>
    <w:rsid w:val="006E341B"/>
    <w:rsid w:val="006E4E51"/>
    <w:rsid w:val="006E53E6"/>
    <w:rsid w:val="006F143B"/>
    <w:rsid w:val="006F3B77"/>
    <w:rsid w:val="006F7C24"/>
    <w:rsid w:val="007039EC"/>
    <w:rsid w:val="007070FC"/>
    <w:rsid w:val="0071572D"/>
    <w:rsid w:val="007157BA"/>
    <w:rsid w:val="007169F9"/>
    <w:rsid w:val="007174A6"/>
    <w:rsid w:val="007224B3"/>
    <w:rsid w:val="007258F4"/>
    <w:rsid w:val="00731303"/>
    <w:rsid w:val="007402E0"/>
    <w:rsid w:val="0074489D"/>
    <w:rsid w:val="00746549"/>
    <w:rsid w:val="00746562"/>
    <w:rsid w:val="00747D73"/>
    <w:rsid w:val="007514AD"/>
    <w:rsid w:val="0075524D"/>
    <w:rsid w:val="007560B0"/>
    <w:rsid w:val="007627D7"/>
    <w:rsid w:val="00764AEE"/>
    <w:rsid w:val="00765F72"/>
    <w:rsid w:val="007759BD"/>
    <w:rsid w:val="00776C4F"/>
    <w:rsid w:val="007824E1"/>
    <w:rsid w:val="007838E4"/>
    <w:rsid w:val="007846DC"/>
    <w:rsid w:val="007861E8"/>
    <w:rsid w:val="00790FEB"/>
    <w:rsid w:val="0079368C"/>
    <w:rsid w:val="007A19D8"/>
    <w:rsid w:val="007A5BCC"/>
    <w:rsid w:val="007C7234"/>
    <w:rsid w:val="007D0F05"/>
    <w:rsid w:val="007E36E4"/>
    <w:rsid w:val="007E75EA"/>
    <w:rsid w:val="007F0ACE"/>
    <w:rsid w:val="00800F0E"/>
    <w:rsid w:val="00804024"/>
    <w:rsid w:val="00805D76"/>
    <w:rsid w:val="0081753E"/>
    <w:rsid w:val="008219A4"/>
    <w:rsid w:val="0085010E"/>
    <w:rsid w:val="0085454F"/>
    <w:rsid w:val="0087354F"/>
    <w:rsid w:val="00885A7B"/>
    <w:rsid w:val="0089027D"/>
    <w:rsid w:val="008906C5"/>
    <w:rsid w:val="00892ADF"/>
    <w:rsid w:val="00896985"/>
    <w:rsid w:val="008C53D0"/>
    <w:rsid w:val="008D169F"/>
    <w:rsid w:val="008D527A"/>
    <w:rsid w:val="008D56DA"/>
    <w:rsid w:val="008D5771"/>
    <w:rsid w:val="008E1E78"/>
    <w:rsid w:val="008E38F3"/>
    <w:rsid w:val="008E5604"/>
    <w:rsid w:val="008E5968"/>
    <w:rsid w:val="008F2834"/>
    <w:rsid w:val="008F472E"/>
    <w:rsid w:val="00902556"/>
    <w:rsid w:val="0090338C"/>
    <w:rsid w:val="00905F7B"/>
    <w:rsid w:val="00906085"/>
    <w:rsid w:val="00906DFC"/>
    <w:rsid w:val="0091048E"/>
    <w:rsid w:val="009207C7"/>
    <w:rsid w:val="009233CE"/>
    <w:rsid w:val="0092491F"/>
    <w:rsid w:val="00924ABC"/>
    <w:rsid w:val="009269F0"/>
    <w:rsid w:val="009352E5"/>
    <w:rsid w:val="00940E8F"/>
    <w:rsid w:val="00942A0F"/>
    <w:rsid w:val="0095309C"/>
    <w:rsid w:val="00955CA6"/>
    <w:rsid w:val="00960D9A"/>
    <w:rsid w:val="009652F2"/>
    <w:rsid w:val="009719ED"/>
    <w:rsid w:val="00986C37"/>
    <w:rsid w:val="00997528"/>
    <w:rsid w:val="0099796A"/>
    <w:rsid w:val="009C1346"/>
    <w:rsid w:val="009C6B82"/>
    <w:rsid w:val="009D05C8"/>
    <w:rsid w:val="009E380D"/>
    <w:rsid w:val="009E3C0B"/>
    <w:rsid w:val="00A13244"/>
    <w:rsid w:val="00A239AA"/>
    <w:rsid w:val="00A279F4"/>
    <w:rsid w:val="00A327A6"/>
    <w:rsid w:val="00A439E8"/>
    <w:rsid w:val="00A45753"/>
    <w:rsid w:val="00A53423"/>
    <w:rsid w:val="00A55578"/>
    <w:rsid w:val="00A62659"/>
    <w:rsid w:val="00A65F20"/>
    <w:rsid w:val="00A76293"/>
    <w:rsid w:val="00A77DA2"/>
    <w:rsid w:val="00A83622"/>
    <w:rsid w:val="00A85D9D"/>
    <w:rsid w:val="00A90311"/>
    <w:rsid w:val="00A92C4C"/>
    <w:rsid w:val="00A942FE"/>
    <w:rsid w:val="00A95431"/>
    <w:rsid w:val="00AA602D"/>
    <w:rsid w:val="00AB572D"/>
    <w:rsid w:val="00AB63D0"/>
    <w:rsid w:val="00AC0703"/>
    <w:rsid w:val="00AC3884"/>
    <w:rsid w:val="00AC5BAE"/>
    <w:rsid w:val="00AD61FC"/>
    <w:rsid w:val="00AE1494"/>
    <w:rsid w:val="00AE2923"/>
    <w:rsid w:val="00AE7F9D"/>
    <w:rsid w:val="00AF1003"/>
    <w:rsid w:val="00AF1794"/>
    <w:rsid w:val="00AF2015"/>
    <w:rsid w:val="00B028F7"/>
    <w:rsid w:val="00B02A74"/>
    <w:rsid w:val="00B168C6"/>
    <w:rsid w:val="00B22863"/>
    <w:rsid w:val="00B24855"/>
    <w:rsid w:val="00B40193"/>
    <w:rsid w:val="00B41502"/>
    <w:rsid w:val="00B41FF7"/>
    <w:rsid w:val="00B51024"/>
    <w:rsid w:val="00B512B5"/>
    <w:rsid w:val="00B60CD8"/>
    <w:rsid w:val="00B60F9C"/>
    <w:rsid w:val="00B60FB0"/>
    <w:rsid w:val="00B64313"/>
    <w:rsid w:val="00B6769E"/>
    <w:rsid w:val="00B6771B"/>
    <w:rsid w:val="00B70EC3"/>
    <w:rsid w:val="00B734FB"/>
    <w:rsid w:val="00B73F22"/>
    <w:rsid w:val="00B76F9A"/>
    <w:rsid w:val="00B808D2"/>
    <w:rsid w:val="00B810B2"/>
    <w:rsid w:val="00B83EC5"/>
    <w:rsid w:val="00B85B96"/>
    <w:rsid w:val="00B96AB3"/>
    <w:rsid w:val="00B970DA"/>
    <w:rsid w:val="00BA26F7"/>
    <w:rsid w:val="00BA368D"/>
    <w:rsid w:val="00BA6D9D"/>
    <w:rsid w:val="00BA79F0"/>
    <w:rsid w:val="00BB0246"/>
    <w:rsid w:val="00BB4757"/>
    <w:rsid w:val="00BB4B8C"/>
    <w:rsid w:val="00BB5068"/>
    <w:rsid w:val="00BB7AE8"/>
    <w:rsid w:val="00BC7A6F"/>
    <w:rsid w:val="00BD0481"/>
    <w:rsid w:val="00BD231D"/>
    <w:rsid w:val="00BD4447"/>
    <w:rsid w:val="00BE0C53"/>
    <w:rsid w:val="00BE2623"/>
    <w:rsid w:val="00BE3923"/>
    <w:rsid w:val="00BE4883"/>
    <w:rsid w:val="00BE4BF0"/>
    <w:rsid w:val="00BE588D"/>
    <w:rsid w:val="00BE5EE5"/>
    <w:rsid w:val="00BE68EE"/>
    <w:rsid w:val="00BE7F63"/>
    <w:rsid w:val="00BF0C71"/>
    <w:rsid w:val="00BF124A"/>
    <w:rsid w:val="00BF232C"/>
    <w:rsid w:val="00BF45FB"/>
    <w:rsid w:val="00BF6839"/>
    <w:rsid w:val="00BF6D3E"/>
    <w:rsid w:val="00C01DC1"/>
    <w:rsid w:val="00C06D32"/>
    <w:rsid w:val="00C123B1"/>
    <w:rsid w:val="00C21071"/>
    <w:rsid w:val="00C2398C"/>
    <w:rsid w:val="00C25569"/>
    <w:rsid w:val="00C27366"/>
    <w:rsid w:val="00C512F4"/>
    <w:rsid w:val="00C51CC8"/>
    <w:rsid w:val="00C535CE"/>
    <w:rsid w:val="00C54379"/>
    <w:rsid w:val="00C56E7B"/>
    <w:rsid w:val="00C63AA8"/>
    <w:rsid w:val="00C6415E"/>
    <w:rsid w:val="00C65597"/>
    <w:rsid w:val="00C7783C"/>
    <w:rsid w:val="00C81210"/>
    <w:rsid w:val="00C84641"/>
    <w:rsid w:val="00C90A49"/>
    <w:rsid w:val="00C91B06"/>
    <w:rsid w:val="00C94696"/>
    <w:rsid w:val="00C962D0"/>
    <w:rsid w:val="00CA1703"/>
    <w:rsid w:val="00CA2017"/>
    <w:rsid w:val="00CA2EFC"/>
    <w:rsid w:val="00CA6B58"/>
    <w:rsid w:val="00CB113D"/>
    <w:rsid w:val="00CB1AE6"/>
    <w:rsid w:val="00CB3ED4"/>
    <w:rsid w:val="00CB3F86"/>
    <w:rsid w:val="00CB4D32"/>
    <w:rsid w:val="00CD34F0"/>
    <w:rsid w:val="00CD5F20"/>
    <w:rsid w:val="00CE024D"/>
    <w:rsid w:val="00CE0954"/>
    <w:rsid w:val="00CF11F7"/>
    <w:rsid w:val="00CF2DEE"/>
    <w:rsid w:val="00D1323F"/>
    <w:rsid w:val="00D13A5E"/>
    <w:rsid w:val="00D202BA"/>
    <w:rsid w:val="00D251AC"/>
    <w:rsid w:val="00D2635A"/>
    <w:rsid w:val="00D37988"/>
    <w:rsid w:val="00D37B59"/>
    <w:rsid w:val="00D41224"/>
    <w:rsid w:val="00D4142A"/>
    <w:rsid w:val="00D429D1"/>
    <w:rsid w:val="00D43766"/>
    <w:rsid w:val="00D47CCF"/>
    <w:rsid w:val="00D6092E"/>
    <w:rsid w:val="00D640F6"/>
    <w:rsid w:val="00D6457B"/>
    <w:rsid w:val="00D66CD0"/>
    <w:rsid w:val="00D66DEC"/>
    <w:rsid w:val="00D71A41"/>
    <w:rsid w:val="00D768A4"/>
    <w:rsid w:val="00D81BC9"/>
    <w:rsid w:val="00D84EE3"/>
    <w:rsid w:val="00D85BB6"/>
    <w:rsid w:val="00D92812"/>
    <w:rsid w:val="00D92F52"/>
    <w:rsid w:val="00D956C1"/>
    <w:rsid w:val="00DA282F"/>
    <w:rsid w:val="00DA753F"/>
    <w:rsid w:val="00DC182C"/>
    <w:rsid w:val="00DC5754"/>
    <w:rsid w:val="00DD34A3"/>
    <w:rsid w:val="00DD6056"/>
    <w:rsid w:val="00DE56C0"/>
    <w:rsid w:val="00DE6413"/>
    <w:rsid w:val="00DE7C6A"/>
    <w:rsid w:val="00DF2857"/>
    <w:rsid w:val="00DF782B"/>
    <w:rsid w:val="00E00FEB"/>
    <w:rsid w:val="00E03AEF"/>
    <w:rsid w:val="00E047A3"/>
    <w:rsid w:val="00E0751D"/>
    <w:rsid w:val="00E102DE"/>
    <w:rsid w:val="00E11865"/>
    <w:rsid w:val="00E24825"/>
    <w:rsid w:val="00E25996"/>
    <w:rsid w:val="00E31E3D"/>
    <w:rsid w:val="00E419EB"/>
    <w:rsid w:val="00E42093"/>
    <w:rsid w:val="00E522AD"/>
    <w:rsid w:val="00E64103"/>
    <w:rsid w:val="00E70FA8"/>
    <w:rsid w:val="00E74B86"/>
    <w:rsid w:val="00E751AB"/>
    <w:rsid w:val="00E76CD1"/>
    <w:rsid w:val="00E7773C"/>
    <w:rsid w:val="00E824E2"/>
    <w:rsid w:val="00E82E9A"/>
    <w:rsid w:val="00E91F73"/>
    <w:rsid w:val="00E9441E"/>
    <w:rsid w:val="00E94B19"/>
    <w:rsid w:val="00EA2EDD"/>
    <w:rsid w:val="00EC3630"/>
    <w:rsid w:val="00ED419D"/>
    <w:rsid w:val="00ED5E53"/>
    <w:rsid w:val="00EE0838"/>
    <w:rsid w:val="00EE1DB3"/>
    <w:rsid w:val="00EE4AD8"/>
    <w:rsid w:val="00EF2B6C"/>
    <w:rsid w:val="00F06966"/>
    <w:rsid w:val="00F12FC2"/>
    <w:rsid w:val="00F13481"/>
    <w:rsid w:val="00F139AC"/>
    <w:rsid w:val="00F21EAC"/>
    <w:rsid w:val="00F3243D"/>
    <w:rsid w:val="00F41F56"/>
    <w:rsid w:val="00F43759"/>
    <w:rsid w:val="00F46D0D"/>
    <w:rsid w:val="00F74D23"/>
    <w:rsid w:val="00F76787"/>
    <w:rsid w:val="00F8672F"/>
    <w:rsid w:val="00F92B59"/>
    <w:rsid w:val="00F948BC"/>
    <w:rsid w:val="00F960CF"/>
    <w:rsid w:val="00FA10A3"/>
    <w:rsid w:val="00FA11D0"/>
    <w:rsid w:val="00FA1226"/>
    <w:rsid w:val="00FA3A8D"/>
    <w:rsid w:val="00FC1675"/>
    <w:rsid w:val="00FC566D"/>
    <w:rsid w:val="00FD09D8"/>
    <w:rsid w:val="00FD3115"/>
    <w:rsid w:val="00FD5C9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11EB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F55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33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475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E149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664C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3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5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8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90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43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9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911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53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07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03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51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91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456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279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7762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545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6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0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14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1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2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5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64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7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1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692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40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80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29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863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40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9911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506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301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prasowe@uokik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policz_i_nie_przelicz_si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OKiKgov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</cp:lastModifiedBy>
  <cp:revision>11</cp:revision>
  <cp:lastPrinted>2021-08-30T13:48:00Z</cp:lastPrinted>
  <dcterms:created xsi:type="dcterms:W3CDTF">2021-08-30T13:25:00Z</dcterms:created>
  <dcterms:modified xsi:type="dcterms:W3CDTF">2021-09-06T06:19:00Z</dcterms:modified>
</cp:coreProperties>
</file>