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6B8E1" w14:textId="77777777" w:rsidR="00D47CCF" w:rsidRPr="0024118E" w:rsidRDefault="007C2188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MILLENIUM MEDICA Z KARĄ ZA NIEUCZCIWE PRAKTYKI NA POKAZACH</w:t>
      </w:r>
    </w:p>
    <w:p w14:paraId="40BF66CE" w14:textId="77777777" w:rsidR="00C2398C" w:rsidRPr="005428E6" w:rsidRDefault="00BA7A3A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5428E6">
        <w:rPr>
          <w:rFonts w:cs="Tahoma"/>
          <w:b/>
          <w:bCs/>
          <w:color w:val="000000" w:themeColor="text1"/>
          <w:sz w:val="22"/>
          <w:lang w:eastAsia="en-GB"/>
        </w:rPr>
        <w:t>Zapraszanie na badania i wykorzystywanie ich wyników, aby nakłonić konsumentów do zakupu materacy</w:t>
      </w:r>
      <w:r w:rsidR="00B9237D" w:rsidRPr="005428E6">
        <w:rPr>
          <w:rFonts w:cs="Tahoma"/>
          <w:b/>
          <w:bCs/>
          <w:color w:val="000000" w:themeColor="text1"/>
          <w:sz w:val="22"/>
          <w:lang w:eastAsia="en-GB"/>
        </w:rPr>
        <w:t xml:space="preserve"> – tak działała spółka Millenium Medica.</w:t>
      </w:r>
    </w:p>
    <w:p w14:paraId="09D7C93A" w14:textId="61E41901" w:rsidR="00986C37" w:rsidRPr="005428E6" w:rsidRDefault="00B9237D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5428E6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Chróstny nakazał </w:t>
      </w:r>
      <w:r w:rsidR="0023358B">
        <w:rPr>
          <w:rFonts w:cs="Tahoma"/>
          <w:b/>
          <w:bCs/>
          <w:color w:val="000000" w:themeColor="text1"/>
          <w:sz w:val="22"/>
          <w:lang w:eastAsia="en-GB"/>
        </w:rPr>
        <w:t>spółce</w:t>
      </w:r>
      <w:r w:rsidRPr="005428E6">
        <w:rPr>
          <w:rFonts w:cs="Tahoma"/>
          <w:b/>
          <w:bCs/>
          <w:color w:val="000000" w:themeColor="text1"/>
          <w:sz w:val="22"/>
          <w:lang w:eastAsia="en-GB"/>
        </w:rPr>
        <w:t xml:space="preserve"> natychmiast</w:t>
      </w:r>
      <w:r w:rsidR="0023358B">
        <w:rPr>
          <w:rFonts w:cs="Tahoma"/>
          <w:b/>
          <w:bCs/>
          <w:color w:val="000000" w:themeColor="text1"/>
          <w:sz w:val="22"/>
          <w:lang w:eastAsia="en-GB"/>
        </w:rPr>
        <w:t>owe</w:t>
      </w:r>
      <w:r w:rsidRPr="005428E6">
        <w:rPr>
          <w:rFonts w:cs="Tahoma"/>
          <w:b/>
          <w:bCs/>
          <w:color w:val="000000" w:themeColor="text1"/>
          <w:sz w:val="22"/>
          <w:lang w:eastAsia="en-GB"/>
        </w:rPr>
        <w:t xml:space="preserve"> zaprzesta</w:t>
      </w:r>
      <w:r w:rsidR="0023358B">
        <w:rPr>
          <w:rFonts w:cs="Tahoma"/>
          <w:b/>
          <w:bCs/>
          <w:color w:val="000000" w:themeColor="text1"/>
          <w:sz w:val="22"/>
          <w:lang w:eastAsia="en-GB"/>
        </w:rPr>
        <w:t>nie</w:t>
      </w:r>
      <w:r w:rsidRPr="005428E6">
        <w:rPr>
          <w:rFonts w:cs="Tahoma"/>
          <w:b/>
          <w:bCs/>
          <w:color w:val="000000" w:themeColor="text1"/>
          <w:sz w:val="22"/>
          <w:lang w:eastAsia="en-GB"/>
        </w:rPr>
        <w:t xml:space="preserve"> tych praktyk i nałożył </w:t>
      </w:r>
      <w:r w:rsidR="005203F5">
        <w:rPr>
          <w:rFonts w:cs="Tahoma"/>
          <w:b/>
          <w:bCs/>
          <w:color w:val="000000" w:themeColor="text1"/>
          <w:sz w:val="22"/>
          <w:lang w:eastAsia="en-GB"/>
        </w:rPr>
        <w:t xml:space="preserve">kary w łącznej wysokości </w:t>
      </w:r>
      <w:r w:rsidR="00EC7D06">
        <w:rPr>
          <w:rFonts w:cs="Tahoma"/>
          <w:b/>
          <w:bCs/>
          <w:color w:val="000000" w:themeColor="text1"/>
          <w:sz w:val="22"/>
          <w:lang w:eastAsia="en-GB"/>
        </w:rPr>
        <w:t xml:space="preserve">prawie </w:t>
      </w:r>
      <w:r w:rsidR="00EC7D06" w:rsidRPr="005428E6">
        <w:rPr>
          <w:rFonts w:cs="Tahoma"/>
          <w:b/>
          <w:bCs/>
          <w:color w:val="000000" w:themeColor="text1"/>
          <w:sz w:val="22"/>
          <w:lang w:eastAsia="en-GB"/>
        </w:rPr>
        <w:t>2</w:t>
      </w:r>
      <w:r w:rsidR="00EC7D06">
        <w:rPr>
          <w:rFonts w:cs="Tahoma"/>
          <w:b/>
          <w:bCs/>
          <w:color w:val="000000" w:themeColor="text1"/>
          <w:sz w:val="22"/>
          <w:lang w:eastAsia="en-GB"/>
        </w:rPr>
        <w:t>80</w:t>
      </w:r>
      <w:r w:rsidR="00EC7D06" w:rsidRPr="005428E6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5428E6" w:rsidRPr="005428E6">
        <w:rPr>
          <w:rFonts w:cs="Tahoma"/>
          <w:b/>
          <w:bCs/>
          <w:color w:val="000000" w:themeColor="text1"/>
          <w:sz w:val="22"/>
          <w:lang w:eastAsia="en-GB"/>
        </w:rPr>
        <w:t>tys. zł</w:t>
      </w:r>
      <w:r w:rsidR="005203F5">
        <w:rPr>
          <w:rFonts w:cs="Tahoma"/>
          <w:b/>
          <w:bCs/>
          <w:color w:val="000000" w:themeColor="text1"/>
          <w:sz w:val="22"/>
          <w:lang w:eastAsia="en-GB"/>
        </w:rPr>
        <w:t>, w tym 50 tys. zł za udzielanie nieprawdziwych informacji podczas postępowania</w:t>
      </w:r>
      <w:r w:rsidR="005428E6" w:rsidRPr="005428E6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364F6820" w14:textId="77777777" w:rsidR="00986C37" w:rsidRPr="005428E6" w:rsidRDefault="005428E6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Spół</w:t>
      </w:r>
      <w:r w:rsidRPr="005428E6">
        <w:rPr>
          <w:rFonts w:cs="Tahoma"/>
          <w:b/>
          <w:bCs/>
          <w:color w:val="000000" w:themeColor="text1"/>
          <w:sz w:val="22"/>
          <w:lang w:eastAsia="en-GB"/>
        </w:rPr>
        <w:t xml:space="preserve">ka musi też </w:t>
      </w:r>
      <w:r>
        <w:rPr>
          <w:rFonts w:cs="Tahoma"/>
          <w:b/>
          <w:bCs/>
          <w:color w:val="000000" w:themeColor="text1"/>
          <w:sz w:val="22"/>
          <w:lang w:eastAsia="en-GB"/>
        </w:rPr>
        <w:t>zawiadomi</w:t>
      </w:r>
      <w:r w:rsidRPr="005428E6">
        <w:rPr>
          <w:rFonts w:cs="Tahoma"/>
          <w:b/>
          <w:bCs/>
          <w:color w:val="000000" w:themeColor="text1"/>
          <w:sz w:val="22"/>
          <w:lang w:eastAsia="en-GB"/>
        </w:rPr>
        <w:t>ć konsumentów, że mogą dochodzić roszczeń w sądzie.</w:t>
      </w:r>
    </w:p>
    <w:p w14:paraId="1F5A53FE" w14:textId="28D12C28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D5343A">
        <w:rPr>
          <w:b/>
          <w:sz w:val="22"/>
        </w:rPr>
        <w:t>2</w:t>
      </w:r>
      <w:bookmarkStart w:id="0" w:name="_GoBack"/>
      <w:bookmarkEnd w:id="0"/>
      <w:r w:rsidR="00782320">
        <w:rPr>
          <w:b/>
          <w:sz w:val="22"/>
        </w:rPr>
        <w:t xml:space="preserve"> wrześ</w:t>
      </w:r>
      <w:r w:rsidR="00D41224">
        <w:rPr>
          <w:b/>
          <w:sz w:val="22"/>
        </w:rPr>
        <w:t>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5428E6">
        <w:rPr>
          <w:sz w:val="22"/>
        </w:rPr>
        <w:t xml:space="preserve">Spółka Millenium Medica (dawniej Centrum Remedium) z Ostrowa Wielkopolskiego </w:t>
      </w:r>
      <w:r w:rsidR="00E173F9">
        <w:rPr>
          <w:sz w:val="22"/>
        </w:rPr>
        <w:t xml:space="preserve">prowadzi sprzedaż na pokazach. Konsumenci dostawali zaproszenia na </w:t>
      </w:r>
      <w:r w:rsidR="00A779AA">
        <w:rPr>
          <w:sz w:val="22"/>
        </w:rPr>
        <w:t>„</w:t>
      </w:r>
      <w:r w:rsidR="00E173F9" w:rsidRPr="00EC7D06">
        <w:rPr>
          <w:i/>
          <w:sz w:val="22"/>
        </w:rPr>
        <w:t xml:space="preserve">bezpłatne </w:t>
      </w:r>
      <w:r w:rsidR="00EC7D06" w:rsidRPr="00EC7D06">
        <w:rPr>
          <w:i/>
          <w:sz w:val="22"/>
        </w:rPr>
        <w:t xml:space="preserve">badanie </w:t>
      </w:r>
      <w:r w:rsidR="00E173F9" w:rsidRPr="00EC7D06">
        <w:rPr>
          <w:i/>
          <w:sz w:val="22"/>
        </w:rPr>
        <w:t>bez skierowania</w:t>
      </w:r>
      <w:r w:rsidR="00A779AA">
        <w:rPr>
          <w:sz w:val="22"/>
        </w:rPr>
        <w:t>”</w:t>
      </w:r>
      <w:r w:rsidR="00E173F9">
        <w:rPr>
          <w:sz w:val="22"/>
        </w:rPr>
        <w:t xml:space="preserve">, które </w:t>
      </w:r>
      <w:r w:rsidR="00EC7D06">
        <w:rPr>
          <w:sz w:val="22"/>
        </w:rPr>
        <w:t xml:space="preserve">miało </w:t>
      </w:r>
      <w:r w:rsidR="00E173F9">
        <w:rPr>
          <w:sz w:val="22"/>
        </w:rPr>
        <w:t>obejmować „</w:t>
      </w:r>
      <w:r w:rsidR="00E173F9" w:rsidRPr="00E551A2">
        <w:rPr>
          <w:i/>
          <w:sz w:val="22"/>
        </w:rPr>
        <w:t>wszystkie układy i narządy</w:t>
      </w:r>
      <w:r w:rsidR="00E173F9">
        <w:rPr>
          <w:sz w:val="22"/>
        </w:rPr>
        <w:t>”. Dzięki ni</w:t>
      </w:r>
      <w:r w:rsidR="00EC7D06">
        <w:rPr>
          <w:sz w:val="22"/>
        </w:rPr>
        <w:t>e</w:t>
      </w:r>
      <w:r w:rsidR="00E173F9">
        <w:rPr>
          <w:sz w:val="22"/>
        </w:rPr>
        <w:t>m</w:t>
      </w:r>
      <w:r w:rsidR="00EC7D06">
        <w:rPr>
          <w:sz w:val="22"/>
        </w:rPr>
        <w:t>u</w:t>
      </w:r>
      <w:r w:rsidR="00E173F9">
        <w:rPr>
          <w:sz w:val="22"/>
        </w:rPr>
        <w:t xml:space="preserve"> mieli się dowiedzieć </w:t>
      </w:r>
      <w:r w:rsidR="00380EEB">
        <w:rPr>
          <w:sz w:val="22"/>
        </w:rPr>
        <w:t>m.in., w jakim stanie jest ich system trawienny, kręgosłup, stawy, układ krążenia i nerwowy. Ulotki nie wspominały o komercyjnym charakterze spotkania. Widniała na nich tylko informacja małym drukiem, że „</w:t>
      </w:r>
      <w:r w:rsidR="00380EEB" w:rsidRPr="00E551A2">
        <w:rPr>
          <w:i/>
          <w:sz w:val="22"/>
        </w:rPr>
        <w:t>w trakcie oczekiwania na wyniki badania odbędzie się promocja ośrodka rehabilitacyjnego</w:t>
      </w:r>
      <w:r w:rsidR="00380EEB">
        <w:rPr>
          <w:sz w:val="22"/>
        </w:rPr>
        <w:t>”. Tymczasem głównym celem pokazu była sprzedaż materacy.</w:t>
      </w:r>
    </w:p>
    <w:p w14:paraId="6754EBDF" w14:textId="77777777" w:rsidR="00380EEB" w:rsidRDefault="00380EEB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Druga zakwestionowana praktyka </w:t>
      </w:r>
      <w:r w:rsidR="00E551A2">
        <w:rPr>
          <w:sz w:val="22"/>
        </w:rPr>
        <w:t>polega</w:t>
      </w:r>
      <w:r>
        <w:rPr>
          <w:sz w:val="22"/>
        </w:rPr>
        <w:t>ł</w:t>
      </w:r>
      <w:r w:rsidR="00E551A2">
        <w:rPr>
          <w:sz w:val="22"/>
        </w:rPr>
        <w:t>a na wprowadzaniu</w:t>
      </w:r>
      <w:r>
        <w:rPr>
          <w:sz w:val="22"/>
        </w:rPr>
        <w:t xml:space="preserve"> konsumentów w błąd co do stanu ich zdrowia. Badania były przeprowadzane przy pomocy pulsoksymetru HSR. </w:t>
      </w:r>
      <w:r w:rsidR="004812E1">
        <w:rPr>
          <w:sz w:val="22"/>
        </w:rPr>
        <w:t>W grudniu 2018 r. Prezes Urzędu Rejestracji Produktów Leczniczych, Wyrobów Medycznych i Produktów Biobójczych wycofał to u</w:t>
      </w:r>
      <w:r>
        <w:rPr>
          <w:sz w:val="22"/>
        </w:rPr>
        <w:t>rządzenie z obrotu</w:t>
      </w:r>
      <w:r w:rsidR="00CE586B">
        <w:rPr>
          <w:sz w:val="22"/>
        </w:rPr>
        <w:t xml:space="preserve"> i używania</w:t>
      </w:r>
      <w:r w:rsidR="004812E1">
        <w:rPr>
          <w:sz w:val="22"/>
        </w:rPr>
        <w:t>. W uzasadnieniu j</w:t>
      </w:r>
      <w:r w:rsidR="00084553">
        <w:rPr>
          <w:sz w:val="22"/>
        </w:rPr>
        <w:t>ego</w:t>
      </w:r>
      <w:r w:rsidR="004812E1">
        <w:rPr>
          <w:sz w:val="22"/>
        </w:rPr>
        <w:t xml:space="preserve"> prawomocnej decyzji można przeczytać: „</w:t>
      </w:r>
      <w:r w:rsidR="00084553" w:rsidRPr="00E551A2">
        <w:rPr>
          <w:i/>
          <w:sz w:val="22"/>
        </w:rPr>
        <w:t>wyniki pojedynczego badania nie mogą stanowić podstawy do planowanej terapii ani wyciągania wniosków diagnostycznych, w szczególności w przypadku używania tego urządzenia (programu)</w:t>
      </w:r>
      <w:r w:rsidR="00CE586B" w:rsidRPr="00E551A2">
        <w:rPr>
          <w:i/>
          <w:sz w:val="22"/>
        </w:rPr>
        <w:t xml:space="preserve"> przez osoby, które nie są </w:t>
      </w:r>
      <w:r w:rsidR="00E551A2" w:rsidRPr="00E551A2">
        <w:rPr>
          <w:i/>
          <w:sz w:val="22"/>
        </w:rPr>
        <w:t>lekarzami</w:t>
      </w:r>
      <w:r w:rsidR="00E551A2">
        <w:rPr>
          <w:sz w:val="22"/>
        </w:rPr>
        <w:t>”. Tymczasem na pokazach organizowanych przez Millenium Medica badania pulsoksymetrem przeprowadzały osoby bez wyższego wykształcenia medycznego, głównie handlowcy</w:t>
      </w:r>
      <w:r w:rsidR="00027A92">
        <w:rPr>
          <w:sz w:val="22"/>
        </w:rPr>
        <w:t xml:space="preserve">, którzy następnie przekonywali do zakupu </w:t>
      </w:r>
      <w:r w:rsidR="008976EE">
        <w:rPr>
          <w:sz w:val="22"/>
        </w:rPr>
        <w:t>produktów</w:t>
      </w:r>
      <w:r w:rsidR="00027A92">
        <w:rPr>
          <w:sz w:val="22"/>
        </w:rPr>
        <w:t xml:space="preserve"> mających wspomagać leczenie czy rehabilitację.</w:t>
      </w:r>
    </w:p>
    <w:p w14:paraId="3FE9B77B" w14:textId="77777777" w:rsidR="00E173F9" w:rsidRDefault="00E551A2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520B00" w:rsidRPr="00117785">
        <w:rPr>
          <w:i/>
          <w:sz w:val="22"/>
        </w:rPr>
        <w:t xml:space="preserve">Wprowadzanie konsumentów w błąd jest niedopuszczalne, a już szczególnie naganne jeśli dotyczy tak wrażliwych kwestii jak zdrowie. </w:t>
      </w:r>
      <w:r w:rsidR="00712B46" w:rsidRPr="00117785">
        <w:rPr>
          <w:i/>
          <w:sz w:val="22"/>
        </w:rPr>
        <w:t xml:space="preserve">Prawdopodobnie wiele osób nie przyszłoby na pokaz, gdyby ulotki nie sugerowały medycznego celu spotkania, tylko rzetelnie informowały </w:t>
      </w:r>
      <w:r w:rsidR="00712B46" w:rsidRPr="00117785">
        <w:rPr>
          <w:i/>
          <w:sz w:val="22"/>
        </w:rPr>
        <w:lastRenderedPageBreak/>
        <w:t xml:space="preserve">o jego handlowym charakterze. Ponadto </w:t>
      </w:r>
      <w:r w:rsidR="00520B00" w:rsidRPr="00117785">
        <w:rPr>
          <w:i/>
          <w:sz w:val="22"/>
        </w:rPr>
        <w:t xml:space="preserve">Millenium Medica wykorzystywała obawy konsumentów o zdrowie i </w:t>
      </w:r>
      <w:r w:rsidR="00117785" w:rsidRPr="00117785">
        <w:rPr>
          <w:i/>
          <w:sz w:val="22"/>
        </w:rPr>
        <w:t>przekazywała im niewiarygodne wyniki badań</w:t>
      </w:r>
      <w:r w:rsidR="00520B00" w:rsidRPr="00117785">
        <w:rPr>
          <w:i/>
          <w:sz w:val="22"/>
        </w:rPr>
        <w:t xml:space="preserve"> po to, aby </w:t>
      </w:r>
      <w:r w:rsidR="00117785" w:rsidRPr="00117785">
        <w:rPr>
          <w:i/>
          <w:sz w:val="22"/>
        </w:rPr>
        <w:t>wpłynąć na ich decyzje zakupowe i nakłonić do nabycia materacy</w:t>
      </w:r>
      <w:r w:rsidR="00117785">
        <w:rPr>
          <w:sz w:val="22"/>
        </w:rPr>
        <w:t xml:space="preserve"> – mówi Tomasz Chróstny, Prezes Urzędu Ochrony Konkurencji i Konsumentów.</w:t>
      </w:r>
    </w:p>
    <w:p w14:paraId="0430D1FD" w14:textId="06F363F1" w:rsidR="00117785" w:rsidRPr="0010559C" w:rsidRDefault="00117785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Millenium Medica musi pod rygorem natychmiastowej wykonalności zaprzestać stosowania zakwestionowanych praktyk. Oprócz tego Prezes UOKiK nałożył na nią </w:t>
      </w:r>
      <w:r w:rsidR="009007DC">
        <w:rPr>
          <w:sz w:val="22"/>
        </w:rPr>
        <w:t xml:space="preserve">kary finansowe w łącznej wysokości </w:t>
      </w:r>
      <w:r w:rsidR="005203F5">
        <w:rPr>
          <w:sz w:val="22"/>
        </w:rPr>
        <w:t>2</w:t>
      </w:r>
      <w:r w:rsidR="009007DC">
        <w:rPr>
          <w:sz w:val="22"/>
        </w:rPr>
        <w:t>7</w:t>
      </w:r>
      <w:r w:rsidR="005203F5">
        <w:rPr>
          <w:sz w:val="22"/>
        </w:rPr>
        <w:t>5 212 zł</w:t>
      </w:r>
      <w:r w:rsidR="009007DC">
        <w:rPr>
          <w:sz w:val="22"/>
        </w:rPr>
        <w:t xml:space="preserve">, </w:t>
      </w:r>
      <w:r w:rsidR="005203F5">
        <w:rPr>
          <w:sz w:val="22"/>
        </w:rPr>
        <w:t xml:space="preserve">w tym 50 tys. zł za udzielanie nieprawdziwych informacji podczas postępowania. </w:t>
      </w:r>
      <w:r w:rsidR="009007DC">
        <w:rPr>
          <w:sz w:val="22"/>
        </w:rPr>
        <w:t>Na żądanie przedstawienia ulotek z zaproszeniami na pokazy wysyłanych do konsumentów, s</w:t>
      </w:r>
      <w:r w:rsidR="005203F5">
        <w:rPr>
          <w:sz w:val="22"/>
        </w:rPr>
        <w:t xml:space="preserve">półka </w:t>
      </w:r>
      <w:r w:rsidR="009007DC">
        <w:rPr>
          <w:sz w:val="22"/>
        </w:rPr>
        <w:t xml:space="preserve">przysłała tylko neutralny wzór z informacją o celu, miejscu, terminie spotkania, i możliwości otrzymania vouchera oraz </w:t>
      </w:r>
      <w:r w:rsidR="005203F5">
        <w:rPr>
          <w:sz w:val="22"/>
        </w:rPr>
        <w:t>zaprzecz</w:t>
      </w:r>
      <w:r w:rsidR="009007DC">
        <w:rPr>
          <w:sz w:val="22"/>
        </w:rPr>
        <w:t>y</w:t>
      </w:r>
      <w:r w:rsidR="005203F5">
        <w:rPr>
          <w:sz w:val="22"/>
        </w:rPr>
        <w:t>ła</w:t>
      </w:r>
      <w:r w:rsidR="009007DC">
        <w:rPr>
          <w:sz w:val="22"/>
        </w:rPr>
        <w:t>, że używa także innych. Tymczasem Prezes UOKiK z sygnałów od rzeczników konsumentów i Inspekcji Handlowej wiedział także o drukach zachęcających do rejestrowania się na bezpłatne badania.</w:t>
      </w:r>
    </w:p>
    <w:p w14:paraId="5FF48464" w14:textId="47237482" w:rsidR="00B73F22" w:rsidRDefault="00715671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D471D6">
        <w:rPr>
          <w:i/>
          <w:sz w:val="22"/>
        </w:rPr>
        <w:t>Zgodnie z przepisami przedsiębiorcy mają obowiązek przekazywania wszelkich informacji i dokumentów na żądanie Prezesa UOKiK. Powinni to robić w sposób pełny i rzetelny</w:t>
      </w:r>
      <w:r w:rsidR="00D471D6" w:rsidRPr="00D471D6">
        <w:rPr>
          <w:i/>
          <w:sz w:val="22"/>
        </w:rPr>
        <w:t>, tymczasem Millennium Medica wprowadz</w:t>
      </w:r>
      <w:r w:rsidR="0023358B">
        <w:rPr>
          <w:i/>
          <w:sz w:val="22"/>
        </w:rPr>
        <w:t>a</w:t>
      </w:r>
      <w:r w:rsidR="00D471D6" w:rsidRPr="00D471D6">
        <w:rPr>
          <w:i/>
          <w:sz w:val="22"/>
        </w:rPr>
        <w:t>ła nas w błąd, próbując utrudnić prowadzenie postępowania</w:t>
      </w:r>
      <w:r w:rsidR="00D471D6">
        <w:rPr>
          <w:sz w:val="22"/>
        </w:rPr>
        <w:t xml:space="preserve"> – mówi Tomasz Chróstny, Prezes UOKiK.</w:t>
      </w:r>
      <w:r>
        <w:rPr>
          <w:sz w:val="22"/>
        </w:rPr>
        <w:t xml:space="preserve"> </w:t>
      </w:r>
    </w:p>
    <w:p w14:paraId="4287D3FC" w14:textId="36398B0D" w:rsidR="00A16CBA" w:rsidRDefault="00A16CBA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Spółka musi także </w:t>
      </w:r>
      <w:r w:rsidR="00145480">
        <w:rPr>
          <w:sz w:val="22"/>
        </w:rPr>
        <w:t>zawiadomi</w:t>
      </w:r>
      <w:r w:rsidR="008976EE">
        <w:rPr>
          <w:sz w:val="22"/>
        </w:rPr>
        <w:t>ć wszystkich konsumentów, z którymi zawarła umowy, o stwierdzeniu przez Prezesa UOKiK nieuczciwych praktyk rynkowych</w:t>
      </w:r>
      <w:r w:rsidR="00145480">
        <w:rPr>
          <w:sz w:val="22"/>
        </w:rPr>
        <w:t xml:space="preserve">. W listach tych znajdzie się również informacja o tym, że każdy poszkodowany może żądać naprawienia wyrządzonej szkody i dochodzić swoich roszczeń w sądzie. </w:t>
      </w:r>
      <w:r w:rsidR="00695096">
        <w:rPr>
          <w:sz w:val="22"/>
        </w:rPr>
        <w:t xml:space="preserve">Pomocna w tym będzie prawomocna decyzja Prezesa UOKiK, gdyż jego ustalenia co do stosowania praktyki są dla sądu wiążące. </w:t>
      </w:r>
      <w:r w:rsidR="00145480">
        <w:rPr>
          <w:sz w:val="22"/>
        </w:rPr>
        <w:t>Jeśli potrzebne będzie wsparcie</w:t>
      </w:r>
      <w:r w:rsidR="00695096">
        <w:rPr>
          <w:sz w:val="22"/>
        </w:rPr>
        <w:t xml:space="preserve"> procesowe</w:t>
      </w:r>
      <w:r w:rsidR="00145480">
        <w:rPr>
          <w:sz w:val="22"/>
        </w:rPr>
        <w:t>, warto zwrócić się do rzeczników konsumentów</w:t>
      </w:r>
      <w:r w:rsidR="00695096">
        <w:rPr>
          <w:sz w:val="22"/>
        </w:rPr>
        <w:t>.</w:t>
      </w:r>
    </w:p>
    <w:p w14:paraId="6FDC3459" w14:textId="77777777" w:rsidR="00695096" w:rsidRPr="00695096" w:rsidRDefault="00695096" w:rsidP="00986C37">
      <w:pPr>
        <w:spacing w:after="100" w:afterAutospacing="1" w:line="372" w:lineRule="auto"/>
        <w:jc w:val="both"/>
        <w:rPr>
          <w:b/>
          <w:sz w:val="22"/>
        </w:rPr>
      </w:pPr>
      <w:r w:rsidRPr="00695096">
        <w:rPr>
          <w:b/>
          <w:sz w:val="22"/>
        </w:rPr>
        <w:t>Pokazy – projekt zmian prawnych</w:t>
      </w:r>
    </w:p>
    <w:p w14:paraId="6DD1374F" w14:textId="4FD82529" w:rsidR="00D4647C" w:rsidRDefault="00425DAC" w:rsidP="00986C37">
      <w:pPr>
        <w:spacing w:after="100" w:afterAutospacing="1" w:line="372" w:lineRule="auto"/>
        <w:jc w:val="both"/>
        <w:rPr>
          <w:sz w:val="22"/>
        </w:rPr>
      </w:pPr>
      <w:hyperlink r:id="rId7" w:history="1">
        <w:r w:rsidR="00695096" w:rsidRPr="00D4647C">
          <w:rPr>
            <w:rStyle w:val="Hipercze"/>
            <w:sz w:val="22"/>
          </w:rPr>
          <w:t>U</w:t>
        </w:r>
        <w:r w:rsidR="0023358B">
          <w:rPr>
            <w:rStyle w:val="Hipercze"/>
            <w:sz w:val="22"/>
          </w:rPr>
          <w:t>rząd</w:t>
        </w:r>
        <w:r w:rsidR="00695096" w:rsidRPr="00D4647C">
          <w:rPr>
            <w:rStyle w:val="Hipercze"/>
            <w:sz w:val="22"/>
          </w:rPr>
          <w:t xml:space="preserve"> przygotował propozycje przepisów</w:t>
        </w:r>
      </w:hyperlink>
      <w:r w:rsidR="00695096">
        <w:rPr>
          <w:sz w:val="22"/>
        </w:rPr>
        <w:t xml:space="preserve">, które </w:t>
      </w:r>
      <w:r w:rsidR="00D4647C">
        <w:rPr>
          <w:sz w:val="22"/>
        </w:rPr>
        <w:t>powinny</w:t>
      </w:r>
      <w:r w:rsidR="00695096">
        <w:rPr>
          <w:sz w:val="22"/>
        </w:rPr>
        <w:t xml:space="preserve"> wyeliminować znaczną część nieuczciwych praktyk, do których dochodzi podczas sprzedaży na pokazach. Trwają już rządowe prace nad tym </w:t>
      </w:r>
      <w:hyperlink r:id="rId8" w:anchor="12800310" w:history="1">
        <w:r w:rsidR="00695096" w:rsidRPr="00695096">
          <w:rPr>
            <w:rStyle w:val="Hipercze"/>
            <w:sz w:val="22"/>
          </w:rPr>
          <w:t>projektem</w:t>
        </w:r>
      </w:hyperlink>
      <w:r w:rsidR="00695096">
        <w:rPr>
          <w:sz w:val="22"/>
        </w:rPr>
        <w:t xml:space="preserve"> – obecnie jest w uzgodnieniach i konsultacjach.</w:t>
      </w:r>
      <w:r w:rsidR="00D4647C">
        <w:rPr>
          <w:sz w:val="22"/>
        </w:rPr>
        <w:t xml:space="preserve"> Przypominamy najważniejsze proponowane zmiany:</w:t>
      </w:r>
    </w:p>
    <w:p w14:paraId="0E43D101" w14:textId="77777777" w:rsidR="00D4647C" w:rsidRPr="00D4647C" w:rsidRDefault="00D4647C" w:rsidP="00D4647C">
      <w:pPr>
        <w:pStyle w:val="Akapitzlist"/>
        <w:numPr>
          <w:ilvl w:val="0"/>
          <w:numId w:val="8"/>
        </w:numPr>
        <w:spacing w:after="100" w:afterAutospacing="1" w:line="372" w:lineRule="auto"/>
        <w:ind w:left="360"/>
        <w:jc w:val="both"/>
        <w:rPr>
          <w:sz w:val="22"/>
        </w:rPr>
      </w:pPr>
      <w:r w:rsidRPr="00D4647C">
        <w:rPr>
          <w:sz w:val="22"/>
        </w:rPr>
        <w:lastRenderedPageBreak/>
        <w:t>Prawo do odstąpienia od niektórych umów o świadczenie usług zdrowotnych zawieranych poza lokalem lub na odległość.</w:t>
      </w:r>
    </w:p>
    <w:p w14:paraId="5AB5DE37" w14:textId="26D59D1C" w:rsidR="00D4647C" w:rsidRPr="00D4647C" w:rsidRDefault="00D4647C" w:rsidP="00D4647C">
      <w:pPr>
        <w:pStyle w:val="Akapitzlist"/>
        <w:numPr>
          <w:ilvl w:val="0"/>
          <w:numId w:val="8"/>
        </w:numPr>
        <w:spacing w:after="100" w:afterAutospacing="1" w:line="372" w:lineRule="auto"/>
        <w:ind w:left="360"/>
        <w:jc w:val="both"/>
        <w:rPr>
          <w:sz w:val="22"/>
        </w:rPr>
      </w:pPr>
      <w:r w:rsidRPr="00D4647C">
        <w:rPr>
          <w:sz w:val="22"/>
        </w:rPr>
        <w:t xml:space="preserve">Zakaz </w:t>
      </w:r>
      <w:r w:rsidR="006867EB" w:rsidRPr="006867EB">
        <w:rPr>
          <w:sz w:val="22"/>
        </w:rPr>
        <w:t>zawierania umów dotyczących usług finansowych</w:t>
      </w:r>
      <w:r w:rsidRPr="00D4647C">
        <w:rPr>
          <w:sz w:val="22"/>
        </w:rPr>
        <w:t xml:space="preserve"> podczas pokazów </w:t>
      </w:r>
      <w:r>
        <w:rPr>
          <w:sz w:val="22"/>
        </w:rPr>
        <w:t>i</w:t>
      </w:r>
      <w:r w:rsidRPr="00D4647C">
        <w:rPr>
          <w:sz w:val="22"/>
        </w:rPr>
        <w:t xml:space="preserve"> wycieczek.</w:t>
      </w:r>
    </w:p>
    <w:p w14:paraId="0E1ACF6E" w14:textId="77777777" w:rsidR="00D4647C" w:rsidRPr="00D4647C" w:rsidRDefault="00D4647C" w:rsidP="00D4647C">
      <w:pPr>
        <w:pStyle w:val="Akapitzlist"/>
        <w:numPr>
          <w:ilvl w:val="0"/>
          <w:numId w:val="8"/>
        </w:numPr>
        <w:spacing w:after="100" w:afterAutospacing="1" w:line="372" w:lineRule="auto"/>
        <w:ind w:left="360"/>
        <w:jc w:val="both"/>
        <w:rPr>
          <w:sz w:val="22"/>
        </w:rPr>
      </w:pPr>
      <w:r w:rsidRPr="00D4647C">
        <w:rPr>
          <w:sz w:val="22"/>
        </w:rPr>
        <w:t xml:space="preserve">Zakaz przyjmowania płatności przed upływem terminu na odstąpienie od umowy </w:t>
      </w:r>
      <w:r w:rsidR="001B7788" w:rsidRPr="001B7788">
        <w:rPr>
          <w:sz w:val="22"/>
        </w:rPr>
        <w:t>zaw</w:t>
      </w:r>
      <w:r w:rsidR="001B7788">
        <w:rPr>
          <w:sz w:val="22"/>
        </w:rPr>
        <w:t>ar</w:t>
      </w:r>
      <w:r w:rsidR="001B7788" w:rsidRPr="001B7788">
        <w:rPr>
          <w:sz w:val="22"/>
        </w:rPr>
        <w:t xml:space="preserve">tej podczas pokazu, wycieczki czy nieumówionej wizyty w </w:t>
      </w:r>
      <w:r w:rsidR="001B7788">
        <w:rPr>
          <w:sz w:val="22"/>
        </w:rPr>
        <w:t>dom</w:t>
      </w:r>
      <w:r w:rsidR="001B7788" w:rsidRPr="001B7788">
        <w:rPr>
          <w:sz w:val="22"/>
        </w:rPr>
        <w:t>u konsumenta</w:t>
      </w:r>
      <w:r w:rsidRPr="00D4647C">
        <w:rPr>
          <w:sz w:val="22"/>
        </w:rPr>
        <w:t xml:space="preserve">. </w:t>
      </w:r>
    </w:p>
    <w:p w14:paraId="35947492" w14:textId="082672D8" w:rsidR="00D4647C" w:rsidRPr="00D4647C" w:rsidRDefault="00D4647C" w:rsidP="00D4647C">
      <w:pPr>
        <w:pStyle w:val="Akapitzlist"/>
        <w:numPr>
          <w:ilvl w:val="0"/>
          <w:numId w:val="8"/>
        </w:numPr>
        <w:spacing w:after="100" w:afterAutospacing="1" w:line="372" w:lineRule="auto"/>
        <w:ind w:left="360"/>
        <w:jc w:val="both"/>
        <w:rPr>
          <w:sz w:val="22"/>
        </w:rPr>
      </w:pPr>
      <w:r w:rsidRPr="00D4647C">
        <w:rPr>
          <w:sz w:val="22"/>
        </w:rPr>
        <w:t xml:space="preserve">Zakaz sprzedaży wyrobów medycznych poza lokalem </w:t>
      </w:r>
      <w:r w:rsidR="006867EB">
        <w:rPr>
          <w:sz w:val="22"/>
        </w:rPr>
        <w:t>przedsiębiorstwa</w:t>
      </w:r>
      <w:r w:rsidRPr="00D4647C">
        <w:rPr>
          <w:sz w:val="22"/>
        </w:rPr>
        <w:t>.</w:t>
      </w:r>
    </w:p>
    <w:p w14:paraId="1B48D511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5422A05A" w14:textId="77777777" w:rsidR="00E74B86" w:rsidRPr="00E74B86" w:rsidRDefault="00E74B86" w:rsidP="00E74B86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9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0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E74B86" w:rsidRPr="00E74B86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8D3A9" w14:textId="77777777" w:rsidR="00425DAC" w:rsidRDefault="00425DAC">
      <w:r>
        <w:separator/>
      </w:r>
    </w:p>
  </w:endnote>
  <w:endnote w:type="continuationSeparator" w:id="0">
    <w:p w14:paraId="19859893" w14:textId="77777777" w:rsidR="00425DAC" w:rsidRDefault="0042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24A2A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749214" wp14:editId="5314D7B7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E83FE68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262C5" w14:textId="77777777" w:rsidR="00425DAC" w:rsidRDefault="00425DAC">
      <w:r>
        <w:separator/>
      </w:r>
    </w:p>
  </w:footnote>
  <w:footnote w:type="continuationSeparator" w:id="0">
    <w:p w14:paraId="360B6233" w14:textId="77777777" w:rsidR="00425DAC" w:rsidRDefault="00425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3CFD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B538F91" wp14:editId="7FB7924D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356AD"/>
    <w:multiLevelType w:val="hybridMultilevel"/>
    <w:tmpl w:val="02C45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D340B"/>
    <w:multiLevelType w:val="multilevel"/>
    <w:tmpl w:val="784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27A92"/>
    <w:rsid w:val="00042F96"/>
    <w:rsid w:val="000651E9"/>
    <w:rsid w:val="00073AA7"/>
    <w:rsid w:val="00084553"/>
    <w:rsid w:val="000A74FA"/>
    <w:rsid w:val="000B149D"/>
    <w:rsid w:val="000B1AC5"/>
    <w:rsid w:val="000B7247"/>
    <w:rsid w:val="0010559C"/>
    <w:rsid w:val="00107844"/>
    <w:rsid w:val="00117785"/>
    <w:rsid w:val="00120FBD"/>
    <w:rsid w:val="0012424D"/>
    <w:rsid w:val="0013159A"/>
    <w:rsid w:val="00135455"/>
    <w:rsid w:val="00143310"/>
    <w:rsid w:val="00144E9C"/>
    <w:rsid w:val="00145480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B7788"/>
    <w:rsid w:val="001C1FAD"/>
    <w:rsid w:val="001D2C46"/>
    <w:rsid w:val="001E188E"/>
    <w:rsid w:val="001E4F92"/>
    <w:rsid w:val="001F4A73"/>
    <w:rsid w:val="00205580"/>
    <w:rsid w:val="002157BB"/>
    <w:rsid w:val="002262B5"/>
    <w:rsid w:val="0023138D"/>
    <w:rsid w:val="0023358B"/>
    <w:rsid w:val="00240013"/>
    <w:rsid w:val="0024118E"/>
    <w:rsid w:val="00241BAC"/>
    <w:rsid w:val="00260382"/>
    <w:rsid w:val="00266CB4"/>
    <w:rsid w:val="00267DD1"/>
    <w:rsid w:val="0027471F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3056C6"/>
    <w:rsid w:val="00311B14"/>
    <w:rsid w:val="003210B7"/>
    <w:rsid w:val="00324306"/>
    <w:rsid w:val="00326795"/>
    <w:rsid w:val="003278D6"/>
    <w:rsid w:val="003303F0"/>
    <w:rsid w:val="0034059B"/>
    <w:rsid w:val="0035019C"/>
    <w:rsid w:val="00360248"/>
    <w:rsid w:val="00366A46"/>
    <w:rsid w:val="00377A0D"/>
    <w:rsid w:val="00380EEB"/>
    <w:rsid w:val="0038677D"/>
    <w:rsid w:val="003D3FF4"/>
    <w:rsid w:val="003D7161"/>
    <w:rsid w:val="003E3F9D"/>
    <w:rsid w:val="003E69E5"/>
    <w:rsid w:val="0040748E"/>
    <w:rsid w:val="00412206"/>
    <w:rsid w:val="00416917"/>
    <w:rsid w:val="00425DAC"/>
    <w:rsid w:val="00427E08"/>
    <w:rsid w:val="004349BA"/>
    <w:rsid w:val="0043575C"/>
    <w:rsid w:val="004365C7"/>
    <w:rsid w:val="004425B7"/>
    <w:rsid w:val="00444A85"/>
    <w:rsid w:val="00462CFA"/>
    <w:rsid w:val="004812E1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203F5"/>
    <w:rsid w:val="00520B00"/>
    <w:rsid w:val="00521BA3"/>
    <w:rsid w:val="00523E0D"/>
    <w:rsid w:val="00525588"/>
    <w:rsid w:val="0052710E"/>
    <w:rsid w:val="005428E6"/>
    <w:rsid w:val="005442FC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E7D60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44CF3"/>
    <w:rsid w:val="0067485D"/>
    <w:rsid w:val="006867EB"/>
    <w:rsid w:val="00695096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6F6149"/>
    <w:rsid w:val="007039EC"/>
    <w:rsid w:val="007056AB"/>
    <w:rsid w:val="00712B46"/>
    <w:rsid w:val="00715671"/>
    <w:rsid w:val="0071572D"/>
    <w:rsid w:val="007157BA"/>
    <w:rsid w:val="007169F9"/>
    <w:rsid w:val="007174A6"/>
    <w:rsid w:val="007224B3"/>
    <w:rsid w:val="0072383E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2320"/>
    <w:rsid w:val="007838E4"/>
    <w:rsid w:val="007846DC"/>
    <w:rsid w:val="007A19D8"/>
    <w:rsid w:val="007C2188"/>
    <w:rsid w:val="007E1706"/>
    <w:rsid w:val="007E36E4"/>
    <w:rsid w:val="007F0ACE"/>
    <w:rsid w:val="00800F0E"/>
    <w:rsid w:val="00804024"/>
    <w:rsid w:val="0081753E"/>
    <w:rsid w:val="0085010E"/>
    <w:rsid w:val="0085454F"/>
    <w:rsid w:val="0087354F"/>
    <w:rsid w:val="00896985"/>
    <w:rsid w:val="008976EE"/>
    <w:rsid w:val="008C53D0"/>
    <w:rsid w:val="008D527A"/>
    <w:rsid w:val="008D56DA"/>
    <w:rsid w:val="008D5771"/>
    <w:rsid w:val="008E2C74"/>
    <w:rsid w:val="008F472E"/>
    <w:rsid w:val="009007DC"/>
    <w:rsid w:val="00902556"/>
    <w:rsid w:val="0090338C"/>
    <w:rsid w:val="0091048E"/>
    <w:rsid w:val="00924ABC"/>
    <w:rsid w:val="00931D1B"/>
    <w:rsid w:val="00940E8F"/>
    <w:rsid w:val="0095309C"/>
    <w:rsid w:val="009652F2"/>
    <w:rsid w:val="009719ED"/>
    <w:rsid w:val="00972765"/>
    <w:rsid w:val="00986C37"/>
    <w:rsid w:val="00997528"/>
    <w:rsid w:val="0099796A"/>
    <w:rsid w:val="009B2C56"/>
    <w:rsid w:val="009C1346"/>
    <w:rsid w:val="009D05C8"/>
    <w:rsid w:val="009E3C0B"/>
    <w:rsid w:val="00A13244"/>
    <w:rsid w:val="00A16CBA"/>
    <w:rsid w:val="00A239AA"/>
    <w:rsid w:val="00A439E8"/>
    <w:rsid w:val="00A45753"/>
    <w:rsid w:val="00A53423"/>
    <w:rsid w:val="00A62659"/>
    <w:rsid w:val="00A65F20"/>
    <w:rsid w:val="00A76293"/>
    <w:rsid w:val="00A779AA"/>
    <w:rsid w:val="00A77DA2"/>
    <w:rsid w:val="00A85D9D"/>
    <w:rsid w:val="00A92C4C"/>
    <w:rsid w:val="00AA602D"/>
    <w:rsid w:val="00AB572D"/>
    <w:rsid w:val="00AE2923"/>
    <w:rsid w:val="00AE7F9D"/>
    <w:rsid w:val="00AF1794"/>
    <w:rsid w:val="00B028F7"/>
    <w:rsid w:val="00B22863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9237D"/>
    <w:rsid w:val="00BA26F7"/>
    <w:rsid w:val="00BA79F0"/>
    <w:rsid w:val="00BA7A3A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63AA8"/>
    <w:rsid w:val="00C7783C"/>
    <w:rsid w:val="00C81210"/>
    <w:rsid w:val="00CA6B58"/>
    <w:rsid w:val="00CB1AE6"/>
    <w:rsid w:val="00CB3ED4"/>
    <w:rsid w:val="00CB3F86"/>
    <w:rsid w:val="00CD34F0"/>
    <w:rsid w:val="00CD6504"/>
    <w:rsid w:val="00CE0954"/>
    <w:rsid w:val="00CE586B"/>
    <w:rsid w:val="00CF11F7"/>
    <w:rsid w:val="00D1323F"/>
    <w:rsid w:val="00D202BA"/>
    <w:rsid w:val="00D251AC"/>
    <w:rsid w:val="00D41224"/>
    <w:rsid w:val="00D43766"/>
    <w:rsid w:val="00D444EC"/>
    <w:rsid w:val="00D4647C"/>
    <w:rsid w:val="00D471D6"/>
    <w:rsid w:val="00D47CCF"/>
    <w:rsid w:val="00D5343A"/>
    <w:rsid w:val="00D6457B"/>
    <w:rsid w:val="00D66DEC"/>
    <w:rsid w:val="00D71A41"/>
    <w:rsid w:val="00D768A4"/>
    <w:rsid w:val="00D92F52"/>
    <w:rsid w:val="00D956C1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173F9"/>
    <w:rsid w:val="00E24825"/>
    <w:rsid w:val="00E42093"/>
    <w:rsid w:val="00E522AD"/>
    <w:rsid w:val="00E551A2"/>
    <w:rsid w:val="00E64103"/>
    <w:rsid w:val="00E74B86"/>
    <w:rsid w:val="00E76CD1"/>
    <w:rsid w:val="00E91F73"/>
    <w:rsid w:val="00EC1006"/>
    <w:rsid w:val="00EC50F1"/>
    <w:rsid w:val="00EC75C9"/>
    <w:rsid w:val="00EC7D06"/>
    <w:rsid w:val="00EE4AD8"/>
    <w:rsid w:val="00F139AC"/>
    <w:rsid w:val="00F21EAC"/>
    <w:rsid w:val="00F3243D"/>
    <w:rsid w:val="00F46D0D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BECB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823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4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gov.pl/projekt/12348651/katalog/128003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kik.gov.pl/aktualnosci.php?news_id=1757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okik.gov.pl/pomoc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Biuro Prasowe</cp:lastModifiedBy>
  <cp:revision>7</cp:revision>
  <cp:lastPrinted>2019-03-06T14:11:00Z</cp:lastPrinted>
  <dcterms:created xsi:type="dcterms:W3CDTF">2021-08-05T07:29:00Z</dcterms:created>
  <dcterms:modified xsi:type="dcterms:W3CDTF">2021-09-01T14:39:00Z</dcterms:modified>
</cp:coreProperties>
</file>