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4EE1D" w14:textId="4306D360" w:rsidR="00D47CCF" w:rsidRPr="0024118E" w:rsidRDefault="00B6246B" w:rsidP="002C0D5D">
      <w:pPr>
        <w:spacing w:line="360" w:lineRule="auto"/>
        <w:jc w:val="both"/>
        <w:rPr>
          <w:sz w:val="32"/>
          <w:szCs w:val="32"/>
        </w:rPr>
      </w:pPr>
      <w:r>
        <w:rPr>
          <w:sz w:val="32"/>
          <w:szCs w:val="32"/>
        </w:rPr>
        <w:t>COMPENSA ZMIENI</w:t>
      </w:r>
      <w:r w:rsidR="006E635E">
        <w:rPr>
          <w:sz w:val="32"/>
          <w:szCs w:val="32"/>
        </w:rPr>
        <w:t>A</w:t>
      </w:r>
      <w:r>
        <w:rPr>
          <w:sz w:val="32"/>
          <w:szCs w:val="32"/>
        </w:rPr>
        <w:t xml:space="preserve"> DEFINICJ</w:t>
      </w:r>
      <w:r w:rsidR="00463997">
        <w:rPr>
          <w:sz w:val="32"/>
          <w:szCs w:val="32"/>
        </w:rPr>
        <w:t>Ę</w:t>
      </w:r>
      <w:r>
        <w:rPr>
          <w:sz w:val="32"/>
          <w:szCs w:val="32"/>
        </w:rPr>
        <w:t xml:space="preserve"> ODDZIAŁU INTENSYWNEJ OPIEKI MEDYCZNEJ NA KORZYŚĆ KONSUMENTÓW</w:t>
      </w:r>
    </w:p>
    <w:p w14:paraId="207FA2FB" w14:textId="03E197FA" w:rsidR="00C2398C" w:rsidRPr="00B6246B" w:rsidRDefault="005165EA" w:rsidP="002E388C">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 xml:space="preserve">Po uwagach Prezesa UOKiK </w:t>
      </w:r>
      <w:r w:rsidR="00B6246B" w:rsidRPr="00B6246B">
        <w:rPr>
          <w:rFonts w:cs="Tahoma"/>
          <w:b/>
          <w:bCs/>
          <w:color w:val="000000" w:themeColor="text1"/>
          <w:sz w:val="22"/>
          <w:lang w:eastAsia="en-GB"/>
        </w:rPr>
        <w:t xml:space="preserve">Compensa </w:t>
      </w:r>
      <w:r w:rsidR="00B6246B">
        <w:rPr>
          <w:rFonts w:cs="Tahoma"/>
          <w:b/>
          <w:bCs/>
          <w:color w:val="000000" w:themeColor="text1"/>
          <w:sz w:val="22"/>
          <w:lang w:eastAsia="en-GB"/>
        </w:rPr>
        <w:t xml:space="preserve">TU na Życie </w:t>
      </w:r>
      <w:r w:rsidR="00DB6A3D">
        <w:rPr>
          <w:rFonts w:cs="Tahoma"/>
          <w:b/>
          <w:bCs/>
          <w:color w:val="000000" w:themeColor="text1"/>
          <w:sz w:val="22"/>
          <w:lang w:eastAsia="en-GB"/>
        </w:rPr>
        <w:t xml:space="preserve">S.A. </w:t>
      </w:r>
      <w:proofErr w:type="spellStart"/>
      <w:r w:rsidR="00DB6A3D">
        <w:rPr>
          <w:rFonts w:cs="Tahoma"/>
          <w:b/>
          <w:bCs/>
          <w:color w:val="000000" w:themeColor="text1"/>
          <w:sz w:val="22"/>
          <w:lang w:eastAsia="en-GB"/>
        </w:rPr>
        <w:t>Vienna</w:t>
      </w:r>
      <w:proofErr w:type="spellEnd"/>
      <w:r w:rsidR="00DB6A3D">
        <w:rPr>
          <w:rFonts w:cs="Tahoma"/>
          <w:b/>
          <w:bCs/>
          <w:color w:val="000000" w:themeColor="text1"/>
          <w:sz w:val="22"/>
          <w:lang w:eastAsia="en-GB"/>
        </w:rPr>
        <w:t xml:space="preserve"> </w:t>
      </w:r>
      <w:proofErr w:type="spellStart"/>
      <w:r w:rsidR="00DB6A3D">
        <w:rPr>
          <w:rFonts w:cs="Tahoma"/>
          <w:b/>
          <w:bCs/>
          <w:color w:val="000000" w:themeColor="text1"/>
          <w:sz w:val="22"/>
          <w:lang w:eastAsia="en-GB"/>
        </w:rPr>
        <w:t>Insurance</w:t>
      </w:r>
      <w:proofErr w:type="spellEnd"/>
      <w:r w:rsidR="00DB6A3D">
        <w:rPr>
          <w:rFonts w:cs="Tahoma"/>
          <w:b/>
          <w:bCs/>
          <w:color w:val="000000" w:themeColor="text1"/>
          <w:sz w:val="22"/>
          <w:lang w:eastAsia="en-GB"/>
        </w:rPr>
        <w:t xml:space="preserve"> </w:t>
      </w:r>
      <w:proofErr w:type="spellStart"/>
      <w:r w:rsidR="00DB6A3D">
        <w:rPr>
          <w:rFonts w:cs="Tahoma"/>
          <w:b/>
          <w:bCs/>
          <w:color w:val="000000" w:themeColor="text1"/>
          <w:sz w:val="22"/>
          <w:lang w:eastAsia="en-GB"/>
        </w:rPr>
        <w:t>Group</w:t>
      </w:r>
      <w:proofErr w:type="spellEnd"/>
      <w:r w:rsidR="00DB6A3D">
        <w:rPr>
          <w:rFonts w:cs="Tahoma"/>
          <w:b/>
          <w:bCs/>
          <w:color w:val="000000" w:themeColor="text1"/>
          <w:sz w:val="22"/>
          <w:lang w:eastAsia="en-GB"/>
        </w:rPr>
        <w:t xml:space="preserve"> podjęła decyzję o zmianie </w:t>
      </w:r>
      <w:r w:rsidR="00B6246B" w:rsidRPr="00B6246B">
        <w:rPr>
          <w:rFonts w:cs="Tahoma"/>
          <w:b/>
          <w:bCs/>
          <w:color w:val="000000" w:themeColor="text1"/>
          <w:sz w:val="22"/>
          <w:lang w:eastAsia="en-GB"/>
        </w:rPr>
        <w:t>dotychczasow</w:t>
      </w:r>
      <w:r w:rsidR="00DB6A3D">
        <w:rPr>
          <w:rFonts w:cs="Tahoma"/>
          <w:b/>
          <w:bCs/>
          <w:color w:val="000000" w:themeColor="text1"/>
          <w:sz w:val="22"/>
          <w:lang w:eastAsia="en-GB"/>
        </w:rPr>
        <w:t>ych</w:t>
      </w:r>
      <w:r w:rsidR="00B6246B" w:rsidRPr="00B6246B">
        <w:rPr>
          <w:rFonts w:cs="Tahoma"/>
          <w:b/>
          <w:bCs/>
          <w:color w:val="000000" w:themeColor="text1"/>
          <w:sz w:val="22"/>
          <w:lang w:eastAsia="en-GB"/>
        </w:rPr>
        <w:t xml:space="preserve"> definic</w:t>
      </w:r>
      <w:r w:rsidR="00DB6A3D">
        <w:rPr>
          <w:rFonts w:cs="Tahoma"/>
          <w:b/>
          <w:bCs/>
          <w:color w:val="000000" w:themeColor="text1"/>
          <w:sz w:val="22"/>
          <w:lang w:eastAsia="en-GB"/>
        </w:rPr>
        <w:t>ji</w:t>
      </w:r>
      <w:r w:rsidR="00B6246B" w:rsidRPr="00B6246B">
        <w:rPr>
          <w:rFonts w:cs="Tahoma"/>
          <w:b/>
          <w:bCs/>
          <w:color w:val="000000" w:themeColor="text1"/>
          <w:sz w:val="22"/>
          <w:lang w:eastAsia="en-GB"/>
        </w:rPr>
        <w:t xml:space="preserve"> OIOM</w:t>
      </w:r>
      <w:r w:rsidR="00B6246B">
        <w:rPr>
          <w:rFonts w:cs="Tahoma"/>
          <w:b/>
          <w:bCs/>
          <w:color w:val="000000" w:themeColor="text1"/>
          <w:sz w:val="22"/>
          <w:lang w:eastAsia="en-GB"/>
        </w:rPr>
        <w:t xml:space="preserve"> oraz </w:t>
      </w:r>
      <w:r w:rsidR="00B6246B" w:rsidRPr="00B6246B">
        <w:rPr>
          <w:rFonts w:cs="Tahoma"/>
          <w:b/>
          <w:bCs/>
          <w:color w:val="000000" w:themeColor="text1"/>
          <w:sz w:val="22"/>
          <w:lang w:eastAsia="en-GB"/>
        </w:rPr>
        <w:t>Pobyt na OIOM</w:t>
      </w:r>
      <w:r w:rsidR="00B6246B">
        <w:rPr>
          <w:rFonts w:cs="Tahoma"/>
          <w:b/>
          <w:bCs/>
          <w:color w:val="000000" w:themeColor="text1"/>
          <w:sz w:val="22"/>
          <w:lang w:eastAsia="en-GB"/>
        </w:rPr>
        <w:t>.</w:t>
      </w:r>
    </w:p>
    <w:p w14:paraId="5B9C45DB" w14:textId="4EFD1D1D" w:rsidR="00986C37" w:rsidRPr="00B6246B" w:rsidRDefault="00DB6A3D" w:rsidP="0038677D">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 xml:space="preserve">Zgodnie z nową definicją odpowiedzialność </w:t>
      </w:r>
      <w:r w:rsidR="005165EA">
        <w:rPr>
          <w:rFonts w:cs="Tahoma"/>
          <w:b/>
          <w:bCs/>
          <w:color w:val="000000" w:themeColor="text1"/>
          <w:sz w:val="22"/>
          <w:lang w:eastAsia="en-GB"/>
        </w:rPr>
        <w:t>u</w:t>
      </w:r>
      <w:r>
        <w:rPr>
          <w:rFonts w:cs="Tahoma"/>
          <w:b/>
          <w:bCs/>
          <w:color w:val="000000" w:themeColor="text1"/>
          <w:sz w:val="22"/>
          <w:lang w:eastAsia="en-GB"/>
        </w:rPr>
        <w:t>bezpieczyciela będzie obejmowała zdarzenia</w:t>
      </w:r>
      <w:r w:rsidR="00D854E9">
        <w:rPr>
          <w:rFonts w:cs="Tahoma"/>
          <w:b/>
          <w:bCs/>
          <w:color w:val="000000" w:themeColor="text1"/>
          <w:sz w:val="22"/>
          <w:lang w:eastAsia="en-GB"/>
        </w:rPr>
        <w:t>,</w:t>
      </w:r>
      <w:r>
        <w:rPr>
          <w:rFonts w:cs="Tahoma"/>
          <w:b/>
          <w:bCs/>
          <w:color w:val="000000" w:themeColor="text1"/>
          <w:sz w:val="22"/>
          <w:lang w:eastAsia="en-GB"/>
        </w:rPr>
        <w:t xml:space="preserve"> które nastąpiły </w:t>
      </w:r>
      <w:r w:rsidR="00B6246B" w:rsidRPr="00B6246B">
        <w:rPr>
          <w:rFonts w:cs="Tahoma"/>
          <w:b/>
          <w:bCs/>
          <w:color w:val="000000" w:themeColor="text1"/>
          <w:sz w:val="22"/>
          <w:lang w:eastAsia="en-GB"/>
        </w:rPr>
        <w:t>w wyniku nagłe</w:t>
      </w:r>
      <w:r w:rsidR="00D179EC">
        <w:rPr>
          <w:rFonts w:cs="Tahoma"/>
          <w:b/>
          <w:bCs/>
          <w:color w:val="000000" w:themeColor="text1"/>
          <w:sz w:val="22"/>
          <w:lang w:eastAsia="en-GB"/>
        </w:rPr>
        <w:t>j, ciężkiej zapaści</w:t>
      </w:r>
      <w:r w:rsidR="00B6246B" w:rsidRPr="00B6246B">
        <w:rPr>
          <w:rFonts w:cs="Tahoma"/>
          <w:b/>
          <w:bCs/>
          <w:color w:val="000000" w:themeColor="text1"/>
          <w:sz w:val="22"/>
          <w:lang w:eastAsia="en-GB"/>
        </w:rPr>
        <w:t xml:space="preserve"> </w:t>
      </w:r>
      <w:r w:rsidR="00B40795">
        <w:rPr>
          <w:rFonts w:cs="Tahoma"/>
          <w:b/>
          <w:bCs/>
          <w:color w:val="000000" w:themeColor="text1"/>
          <w:sz w:val="22"/>
          <w:lang w:eastAsia="en-GB"/>
        </w:rPr>
        <w:t xml:space="preserve">na </w:t>
      </w:r>
      <w:r w:rsidR="00B6246B" w:rsidRPr="00B6246B">
        <w:rPr>
          <w:rFonts w:cs="Tahoma"/>
          <w:b/>
          <w:bCs/>
          <w:color w:val="000000" w:themeColor="text1"/>
          <w:sz w:val="22"/>
          <w:lang w:eastAsia="en-GB"/>
        </w:rPr>
        <w:t>zdrowi</w:t>
      </w:r>
      <w:r w:rsidR="00B40795">
        <w:rPr>
          <w:rFonts w:cs="Tahoma"/>
          <w:b/>
          <w:bCs/>
          <w:color w:val="000000" w:themeColor="text1"/>
          <w:sz w:val="22"/>
          <w:lang w:eastAsia="en-GB"/>
        </w:rPr>
        <w:t>u</w:t>
      </w:r>
      <w:r w:rsidR="00D854E9">
        <w:rPr>
          <w:rFonts w:cs="Tahoma"/>
          <w:b/>
          <w:bCs/>
          <w:color w:val="000000" w:themeColor="text1"/>
          <w:sz w:val="22"/>
          <w:lang w:eastAsia="en-GB"/>
        </w:rPr>
        <w:t xml:space="preserve"> i</w:t>
      </w:r>
      <w:r w:rsidR="00B6246B" w:rsidRPr="00B6246B">
        <w:rPr>
          <w:rFonts w:cs="Tahoma"/>
          <w:b/>
          <w:bCs/>
          <w:color w:val="000000" w:themeColor="text1"/>
          <w:sz w:val="22"/>
          <w:lang w:eastAsia="en-GB"/>
        </w:rPr>
        <w:t xml:space="preserve"> </w:t>
      </w:r>
      <w:r w:rsidR="00D854E9">
        <w:rPr>
          <w:rFonts w:cs="Tahoma"/>
          <w:b/>
          <w:bCs/>
          <w:color w:val="000000" w:themeColor="text1"/>
          <w:sz w:val="22"/>
          <w:lang w:eastAsia="en-GB"/>
        </w:rPr>
        <w:t xml:space="preserve">skutkowały poddaniem </w:t>
      </w:r>
      <w:r w:rsidR="005165EA">
        <w:rPr>
          <w:rFonts w:cs="Tahoma"/>
          <w:b/>
          <w:bCs/>
          <w:color w:val="000000" w:themeColor="text1"/>
          <w:sz w:val="22"/>
          <w:lang w:eastAsia="en-GB"/>
        </w:rPr>
        <w:t>u</w:t>
      </w:r>
      <w:r w:rsidR="00D854E9">
        <w:rPr>
          <w:rFonts w:cs="Tahoma"/>
          <w:b/>
          <w:bCs/>
          <w:color w:val="000000" w:themeColor="text1"/>
          <w:sz w:val="22"/>
          <w:lang w:eastAsia="en-GB"/>
        </w:rPr>
        <w:t xml:space="preserve">bezpieczonego </w:t>
      </w:r>
      <w:r w:rsidR="00925323">
        <w:rPr>
          <w:rFonts w:cs="Tahoma"/>
          <w:b/>
          <w:bCs/>
          <w:color w:val="000000" w:themeColor="text1"/>
          <w:sz w:val="22"/>
          <w:lang w:eastAsia="en-GB"/>
        </w:rPr>
        <w:t>intensywnej terapii</w:t>
      </w:r>
      <w:r w:rsidR="00B6246B">
        <w:rPr>
          <w:rFonts w:cs="Tahoma"/>
          <w:b/>
          <w:bCs/>
          <w:color w:val="000000" w:themeColor="text1"/>
          <w:sz w:val="22"/>
          <w:lang w:eastAsia="en-GB"/>
        </w:rPr>
        <w:t xml:space="preserve"> </w:t>
      </w:r>
      <w:r w:rsidR="00B11B8B">
        <w:rPr>
          <w:rFonts w:cs="Tahoma"/>
          <w:b/>
          <w:bCs/>
          <w:color w:val="000000" w:themeColor="text1"/>
          <w:sz w:val="22"/>
          <w:lang w:eastAsia="en-GB"/>
        </w:rPr>
        <w:t xml:space="preserve">medycznej </w:t>
      </w:r>
      <w:r w:rsidR="00921C2E">
        <w:rPr>
          <w:rFonts w:cs="Tahoma"/>
          <w:b/>
          <w:bCs/>
          <w:color w:val="000000" w:themeColor="text1"/>
          <w:sz w:val="22"/>
          <w:lang w:eastAsia="en-GB"/>
        </w:rPr>
        <w:t xml:space="preserve">również </w:t>
      </w:r>
      <w:r w:rsidR="00B11B8B">
        <w:rPr>
          <w:rFonts w:cs="Tahoma"/>
          <w:b/>
          <w:bCs/>
          <w:color w:val="000000" w:themeColor="text1"/>
          <w:sz w:val="22"/>
          <w:lang w:eastAsia="en-GB"/>
        </w:rPr>
        <w:t>na oddziałach innych niż OIOM</w:t>
      </w:r>
      <w:r w:rsidR="00921C2E">
        <w:rPr>
          <w:rFonts w:cs="Tahoma"/>
          <w:b/>
          <w:bCs/>
          <w:color w:val="000000" w:themeColor="text1"/>
          <w:sz w:val="22"/>
          <w:lang w:eastAsia="en-GB"/>
        </w:rPr>
        <w:t xml:space="preserve">, </w:t>
      </w:r>
      <w:r w:rsidR="00B11B8B">
        <w:rPr>
          <w:rFonts w:cs="Tahoma"/>
          <w:b/>
          <w:bCs/>
          <w:color w:val="000000" w:themeColor="text1"/>
          <w:sz w:val="22"/>
          <w:lang w:eastAsia="en-GB"/>
        </w:rPr>
        <w:t xml:space="preserve">np. </w:t>
      </w:r>
      <w:r w:rsidR="00B6246B" w:rsidRPr="00B6246B">
        <w:rPr>
          <w:rFonts w:cs="Tahoma"/>
          <w:b/>
          <w:bCs/>
          <w:color w:val="000000" w:themeColor="text1"/>
          <w:sz w:val="22"/>
          <w:lang w:eastAsia="en-GB"/>
        </w:rPr>
        <w:t>kardiologiczn</w:t>
      </w:r>
      <w:r w:rsidR="00B11B8B">
        <w:rPr>
          <w:rFonts w:cs="Tahoma"/>
          <w:b/>
          <w:bCs/>
          <w:color w:val="000000" w:themeColor="text1"/>
          <w:sz w:val="22"/>
          <w:lang w:eastAsia="en-GB"/>
        </w:rPr>
        <w:t>ym</w:t>
      </w:r>
      <w:r w:rsidR="00D179EC">
        <w:rPr>
          <w:rFonts w:cs="Tahoma"/>
          <w:b/>
          <w:bCs/>
          <w:color w:val="000000" w:themeColor="text1"/>
          <w:sz w:val="22"/>
          <w:lang w:eastAsia="en-GB"/>
        </w:rPr>
        <w:t>.</w:t>
      </w:r>
    </w:p>
    <w:p w14:paraId="1530D820" w14:textId="1BC7A4EB" w:rsidR="00986C37" w:rsidRPr="00A1534C" w:rsidRDefault="00A1534C" w:rsidP="00986C37">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A1534C">
        <w:rPr>
          <w:rFonts w:cs="Tahoma"/>
          <w:b/>
          <w:bCs/>
          <w:color w:val="000000" w:themeColor="text1"/>
          <w:sz w:val="22"/>
          <w:lang w:eastAsia="en-GB"/>
        </w:rPr>
        <w:t xml:space="preserve">Compensa rozpatrzy też </w:t>
      </w:r>
      <w:r w:rsidR="00D854E9">
        <w:rPr>
          <w:rFonts w:cs="Tahoma"/>
          <w:b/>
          <w:bCs/>
          <w:color w:val="000000" w:themeColor="text1"/>
          <w:sz w:val="22"/>
          <w:lang w:eastAsia="en-GB"/>
        </w:rPr>
        <w:t xml:space="preserve">ponownie </w:t>
      </w:r>
      <w:r w:rsidRPr="00A1534C">
        <w:rPr>
          <w:rFonts w:cs="Tahoma"/>
          <w:b/>
          <w:bCs/>
          <w:color w:val="000000" w:themeColor="text1"/>
          <w:sz w:val="22"/>
          <w:lang w:eastAsia="en-GB"/>
        </w:rPr>
        <w:t>wnioski o wypłatę świadczenia</w:t>
      </w:r>
      <w:r>
        <w:rPr>
          <w:rFonts w:cs="Tahoma"/>
          <w:b/>
          <w:bCs/>
          <w:color w:val="000000" w:themeColor="text1"/>
          <w:sz w:val="22"/>
          <w:lang w:eastAsia="en-GB"/>
        </w:rPr>
        <w:t xml:space="preserve"> (od 2018 r.), które wcześniej odrzuciła ze wzglę</w:t>
      </w:r>
      <w:r w:rsidRPr="00A1534C">
        <w:rPr>
          <w:rFonts w:cs="Tahoma"/>
          <w:b/>
          <w:bCs/>
          <w:color w:val="000000" w:themeColor="text1"/>
          <w:sz w:val="22"/>
          <w:lang w:eastAsia="en-GB"/>
        </w:rPr>
        <w:t xml:space="preserve">du na </w:t>
      </w:r>
      <w:r w:rsidR="00B11B8B">
        <w:rPr>
          <w:rFonts w:cs="Tahoma"/>
          <w:b/>
          <w:bCs/>
          <w:color w:val="000000" w:themeColor="text1"/>
          <w:sz w:val="22"/>
          <w:lang w:eastAsia="en-GB"/>
        </w:rPr>
        <w:t xml:space="preserve">brzmienie </w:t>
      </w:r>
      <w:r w:rsidR="001A3AC2">
        <w:rPr>
          <w:rFonts w:cs="Tahoma"/>
          <w:b/>
          <w:bCs/>
          <w:color w:val="000000" w:themeColor="text1"/>
          <w:sz w:val="22"/>
          <w:lang w:eastAsia="en-GB"/>
        </w:rPr>
        <w:t xml:space="preserve">dotychczasowej </w:t>
      </w:r>
      <w:r w:rsidRPr="00A1534C">
        <w:rPr>
          <w:rFonts w:cs="Tahoma"/>
          <w:b/>
          <w:bCs/>
          <w:color w:val="000000" w:themeColor="text1"/>
          <w:sz w:val="22"/>
          <w:lang w:eastAsia="en-GB"/>
        </w:rPr>
        <w:t>definicj</w:t>
      </w:r>
      <w:r w:rsidR="00B11B8B">
        <w:rPr>
          <w:rFonts w:cs="Tahoma"/>
          <w:b/>
          <w:bCs/>
          <w:color w:val="000000" w:themeColor="text1"/>
          <w:sz w:val="22"/>
          <w:lang w:eastAsia="en-GB"/>
        </w:rPr>
        <w:t>i</w:t>
      </w:r>
      <w:r w:rsidRPr="00A1534C">
        <w:rPr>
          <w:rFonts w:cs="Tahoma"/>
          <w:b/>
          <w:bCs/>
          <w:color w:val="000000" w:themeColor="text1"/>
          <w:sz w:val="22"/>
          <w:lang w:eastAsia="en-GB"/>
        </w:rPr>
        <w:t>.</w:t>
      </w:r>
    </w:p>
    <w:p w14:paraId="55538386" w14:textId="77777777" w:rsidR="005A5E3E" w:rsidRDefault="0010559C" w:rsidP="00986C37">
      <w:pPr>
        <w:spacing w:after="240" w:line="360" w:lineRule="auto"/>
        <w:jc w:val="both"/>
        <w:rPr>
          <w:sz w:val="22"/>
        </w:rPr>
      </w:pPr>
      <w:r w:rsidRPr="009726AA">
        <w:rPr>
          <w:b/>
          <w:sz w:val="22"/>
        </w:rPr>
        <w:t>[Wa</w:t>
      </w:r>
      <w:r w:rsidR="00A65F20" w:rsidRPr="009726AA">
        <w:rPr>
          <w:b/>
          <w:sz w:val="22"/>
        </w:rPr>
        <w:t>rszawa,</w:t>
      </w:r>
      <w:r w:rsidR="006422DE" w:rsidRPr="009726AA">
        <w:rPr>
          <w:b/>
          <w:sz w:val="22"/>
        </w:rPr>
        <w:t xml:space="preserve"> </w:t>
      </w:r>
      <w:r w:rsidR="00921C2E" w:rsidRPr="009726AA">
        <w:rPr>
          <w:b/>
          <w:sz w:val="22"/>
        </w:rPr>
        <w:t xml:space="preserve">14 </w:t>
      </w:r>
      <w:r w:rsidR="00A1534C" w:rsidRPr="009726AA">
        <w:rPr>
          <w:b/>
          <w:sz w:val="22"/>
        </w:rPr>
        <w:t>lipc</w:t>
      </w:r>
      <w:r w:rsidR="00D41224" w:rsidRPr="009726AA">
        <w:rPr>
          <w:b/>
          <w:sz w:val="22"/>
        </w:rPr>
        <w:t>a</w:t>
      </w:r>
      <w:r w:rsidR="007224B3" w:rsidRPr="009726AA">
        <w:rPr>
          <w:b/>
          <w:sz w:val="22"/>
        </w:rPr>
        <w:t xml:space="preserve"> </w:t>
      </w:r>
      <w:r w:rsidR="00986C37" w:rsidRPr="009726AA">
        <w:rPr>
          <w:b/>
          <w:sz w:val="22"/>
        </w:rPr>
        <w:t>20</w:t>
      </w:r>
      <w:r w:rsidR="00D41224" w:rsidRPr="009726AA">
        <w:rPr>
          <w:b/>
          <w:sz w:val="22"/>
        </w:rPr>
        <w:t>2</w:t>
      </w:r>
      <w:r w:rsidR="00986C37" w:rsidRPr="009726AA">
        <w:rPr>
          <w:b/>
          <w:sz w:val="22"/>
        </w:rPr>
        <w:t>1</w:t>
      </w:r>
      <w:r w:rsidRPr="009726AA">
        <w:rPr>
          <w:b/>
          <w:sz w:val="22"/>
        </w:rPr>
        <w:t xml:space="preserve"> r.]</w:t>
      </w:r>
      <w:r w:rsidR="001A6E5B">
        <w:rPr>
          <w:sz w:val="22"/>
        </w:rPr>
        <w:t xml:space="preserve"> </w:t>
      </w:r>
      <w:r w:rsidR="00457514">
        <w:rPr>
          <w:sz w:val="22"/>
        </w:rPr>
        <w:t>Do Urzędu Ochrony Konkurencji i Konsumentów trafiła skarga na odmowę wypłaty świadczenia przez Compensa Towarzystwo Ubezpieczeń na Życie</w:t>
      </w:r>
      <w:r w:rsidR="00D854E9">
        <w:rPr>
          <w:sz w:val="22"/>
        </w:rPr>
        <w:t xml:space="preserve"> S.A.</w:t>
      </w:r>
      <w:r w:rsidR="00B40795">
        <w:rPr>
          <w:sz w:val="22"/>
        </w:rPr>
        <w:t xml:space="preserve"> </w:t>
      </w:r>
      <w:proofErr w:type="spellStart"/>
      <w:r w:rsidR="00B40795">
        <w:rPr>
          <w:sz w:val="22"/>
        </w:rPr>
        <w:t>Vienna</w:t>
      </w:r>
      <w:proofErr w:type="spellEnd"/>
      <w:r w:rsidR="00B40795">
        <w:rPr>
          <w:sz w:val="22"/>
        </w:rPr>
        <w:t xml:space="preserve"> </w:t>
      </w:r>
      <w:proofErr w:type="spellStart"/>
      <w:r w:rsidR="00B40795">
        <w:rPr>
          <w:sz w:val="22"/>
        </w:rPr>
        <w:t>Insurance</w:t>
      </w:r>
      <w:proofErr w:type="spellEnd"/>
      <w:r w:rsidR="00B40795">
        <w:rPr>
          <w:sz w:val="22"/>
        </w:rPr>
        <w:t xml:space="preserve"> </w:t>
      </w:r>
      <w:proofErr w:type="spellStart"/>
      <w:r w:rsidR="00B40795">
        <w:rPr>
          <w:sz w:val="22"/>
        </w:rPr>
        <w:t>Group</w:t>
      </w:r>
      <w:proofErr w:type="spellEnd"/>
      <w:r w:rsidR="00457514">
        <w:rPr>
          <w:sz w:val="22"/>
        </w:rPr>
        <w:t>. Konsument miał</w:t>
      </w:r>
      <w:r w:rsidR="00986C37">
        <w:rPr>
          <w:sz w:val="22"/>
        </w:rPr>
        <w:t xml:space="preserve"> </w:t>
      </w:r>
      <w:r w:rsidR="00B11B8B">
        <w:rPr>
          <w:sz w:val="22"/>
        </w:rPr>
        <w:t xml:space="preserve">wykupione </w:t>
      </w:r>
      <w:r w:rsidR="00457514">
        <w:rPr>
          <w:sz w:val="22"/>
        </w:rPr>
        <w:t xml:space="preserve">ubezpieczenie m.in. na wypadek pobytu na Oddziale Intensywnej Opieki Medycznej (OIOM). </w:t>
      </w:r>
      <w:r w:rsidR="00162DD3">
        <w:rPr>
          <w:sz w:val="22"/>
        </w:rPr>
        <w:t xml:space="preserve">Znalazł się </w:t>
      </w:r>
      <w:r w:rsidR="00921C2E">
        <w:rPr>
          <w:sz w:val="22"/>
        </w:rPr>
        <w:t xml:space="preserve">jednak </w:t>
      </w:r>
      <w:r w:rsidR="00162DD3">
        <w:rPr>
          <w:sz w:val="22"/>
        </w:rPr>
        <w:t>na Oddziale Intensywnej Opieki Kardiologicznej</w:t>
      </w:r>
      <w:r w:rsidR="002925BA">
        <w:rPr>
          <w:sz w:val="22"/>
        </w:rPr>
        <w:t>.</w:t>
      </w:r>
      <w:bookmarkStart w:id="0" w:name="_Hlk76384434"/>
      <w:r w:rsidR="005165EA">
        <w:rPr>
          <w:sz w:val="22"/>
        </w:rPr>
        <w:t xml:space="preserve"> </w:t>
      </w:r>
    </w:p>
    <w:p w14:paraId="3D7D47F0" w14:textId="0C90CB67" w:rsidR="005A5E3E" w:rsidRPr="00411FE3" w:rsidRDefault="005A5E3E" w:rsidP="00986C37">
      <w:pPr>
        <w:spacing w:after="240" w:line="360" w:lineRule="auto"/>
        <w:jc w:val="both"/>
        <w:rPr>
          <w:i/>
          <w:sz w:val="22"/>
        </w:rPr>
      </w:pPr>
      <w:r>
        <w:rPr>
          <w:sz w:val="22"/>
        </w:rPr>
        <w:t xml:space="preserve">Jak wskazał w skardze ubezpieczony, opisując swój pobyt w szpitalu: </w:t>
      </w:r>
      <w:r>
        <w:rPr>
          <w:i/>
          <w:sz w:val="22"/>
        </w:rPr>
        <w:t xml:space="preserve">Dokładnie była to wydzielona sala intensywnej opieki kardiologicznej, wyposażona w specjalistyczny sprzęt umożliwiający stałe monitorowanie podstawowych czynności życiowych, dla pacjentów pod opieką lekarzy specjalistów. (…) Dokumentacja, którą załączyłem, informuje, że przebywałem na takim Oddziale. Znajdowałem się pod stałą opieką specjalistów intensywnej terapii, zaś anestezjolodzy byli dostępni, zapewniali prawidłowość leczenia i ciągłość postępowania. </w:t>
      </w:r>
    </w:p>
    <w:p w14:paraId="0DDFF6E1" w14:textId="17F937AA" w:rsidR="00457514" w:rsidRDefault="00162DD3" w:rsidP="00986C37">
      <w:pPr>
        <w:spacing w:after="240" w:line="360" w:lineRule="auto"/>
        <w:jc w:val="both"/>
        <w:rPr>
          <w:sz w:val="22"/>
        </w:rPr>
      </w:pPr>
      <w:r>
        <w:rPr>
          <w:sz w:val="22"/>
        </w:rPr>
        <w:t xml:space="preserve">Tymczasem </w:t>
      </w:r>
      <w:r w:rsidR="00E51E41">
        <w:rPr>
          <w:sz w:val="22"/>
        </w:rPr>
        <w:t xml:space="preserve">zgodnie z </w:t>
      </w:r>
      <w:r>
        <w:rPr>
          <w:sz w:val="22"/>
        </w:rPr>
        <w:t>definicj</w:t>
      </w:r>
      <w:r w:rsidR="00E51E41">
        <w:rPr>
          <w:sz w:val="22"/>
        </w:rPr>
        <w:t>ami</w:t>
      </w:r>
      <w:r>
        <w:rPr>
          <w:sz w:val="22"/>
        </w:rPr>
        <w:t xml:space="preserve"> </w:t>
      </w:r>
      <w:r w:rsidR="001A3AC2">
        <w:rPr>
          <w:sz w:val="22"/>
        </w:rPr>
        <w:t>zawartymi w</w:t>
      </w:r>
      <w:r w:rsidR="005165EA">
        <w:rPr>
          <w:sz w:val="22"/>
        </w:rPr>
        <w:t xml:space="preserve"> </w:t>
      </w:r>
      <w:r>
        <w:rPr>
          <w:sz w:val="22"/>
        </w:rPr>
        <w:t>Ogólnych Warunk</w:t>
      </w:r>
      <w:r w:rsidR="001A3AC2">
        <w:rPr>
          <w:sz w:val="22"/>
        </w:rPr>
        <w:t>ach</w:t>
      </w:r>
      <w:r>
        <w:rPr>
          <w:sz w:val="22"/>
        </w:rPr>
        <w:t xml:space="preserve"> Ubezpiecze</w:t>
      </w:r>
      <w:r w:rsidR="001A3AC2">
        <w:rPr>
          <w:sz w:val="22"/>
        </w:rPr>
        <w:t>nia</w:t>
      </w:r>
      <w:r>
        <w:rPr>
          <w:sz w:val="22"/>
        </w:rPr>
        <w:t xml:space="preserve"> (OWU)</w:t>
      </w:r>
      <w:r w:rsidR="005165EA">
        <w:rPr>
          <w:sz w:val="22"/>
        </w:rPr>
        <w:t xml:space="preserve"> Compensa przewidywała wymóg</w:t>
      </w:r>
      <w:r w:rsidR="00E51E41">
        <w:rPr>
          <w:sz w:val="22"/>
        </w:rPr>
        <w:t xml:space="preserve">, aby </w:t>
      </w:r>
      <w:r w:rsidR="005165EA">
        <w:rPr>
          <w:sz w:val="22"/>
        </w:rPr>
        <w:t>u</w:t>
      </w:r>
      <w:r w:rsidR="002925BA">
        <w:rPr>
          <w:sz w:val="22"/>
        </w:rPr>
        <w:t xml:space="preserve">bezpieczony </w:t>
      </w:r>
      <w:r w:rsidR="000A5151">
        <w:rPr>
          <w:sz w:val="22"/>
        </w:rPr>
        <w:t xml:space="preserve">pozostawał </w:t>
      </w:r>
      <w:r w:rsidR="00E51E41">
        <w:rPr>
          <w:sz w:val="22"/>
        </w:rPr>
        <w:t xml:space="preserve">pod </w:t>
      </w:r>
      <w:r w:rsidR="000A5151">
        <w:rPr>
          <w:sz w:val="22"/>
        </w:rPr>
        <w:t xml:space="preserve">stałą </w:t>
      </w:r>
      <w:r w:rsidR="00E51E41">
        <w:rPr>
          <w:sz w:val="22"/>
        </w:rPr>
        <w:t>opieką</w:t>
      </w:r>
      <w:r w:rsidR="000A5151">
        <w:rPr>
          <w:sz w:val="22"/>
        </w:rPr>
        <w:t xml:space="preserve"> specjalistów</w:t>
      </w:r>
      <w:r w:rsidR="00E51E41">
        <w:rPr>
          <w:sz w:val="22"/>
        </w:rPr>
        <w:t xml:space="preserve"> anestezjologów </w:t>
      </w:r>
      <w:r w:rsidR="000A5151">
        <w:rPr>
          <w:sz w:val="22"/>
        </w:rPr>
        <w:t xml:space="preserve">i intensywnej terapii </w:t>
      </w:r>
      <w:r w:rsidR="002925BA">
        <w:rPr>
          <w:sz w:val="22"/>
        </w:rPr>
        <w:t xml:space="preserve">oraz nie przebywał na oddziale </w:t>
      </w:r>
      <w:r w:rsidR="00E51E41">
        <w:rPr>
          <w:sz w:val="22"/>
        </w:rPr>
        <w:t xml:space="preserve">kardiologicznym, neurologicznym </w:t>
      </w:r>
      <w:r w:rsidR="001A3AC2">
        <w:rPr>
          <w:sz w:val="22"/>
        </w:rPr>
        <w:t xml:space="preserve">lub </w:t>
      </w:r>
      <w:r w:rsidR="00E51E41">
        <w:rPr>
          <w:sz w:val="22"/>
        </w:rPr>
        <w:t>diabetologicznym.</w:t>
      </w:r>
    </w:p>
    <w:bookmarkEnd w:id="0"/>
    <w:p w14:paraId="640ED281" w14:textId="43EC7485" w:rsidR="00C64C99" w:rsidRPr="00C64C99" w:rsidRDefault="0089157C" w:rsidP="00986C37">
      <w:pPr>
        <w:spacing w:after="240" w:line="360" w:lineRule="auto"/>
        <w:jc w:val="both"/>
        <w:rPr>
          <w:sz w:val="22"/>
        </w:rPr>
      </w:pPr>
      <w:r>
        <w:rPr>
          <w:sz w:val="22"/>
        </w:rPr>
        <w:t xml:space="preserve">- </w:t>
      </w:r>
      <w:r w:rsidRPr="006C5676">
        <w:rPr>
          <w:i/>
          <w:sz w:val="22"/>
        </w:rPr>
        <w:t>Takie definicje wy</w:t>
      </w:r>
      <w:r w:rsidR="004622C5">
        <w:rPr>
          <w:i/>
          <w:sz w:val="22"/>
        </w:rPr>
        <w:t>łącza</w:t>
      </w:r>
      <w:r w:rsidR="005165EA">
        <w:rPr>
          <w:i/>
          <w:sz w:val="22"/>
        </w:rPr>
        <w:t>ją</w:t>
      </w:r>
      <w:r w:rsidRPr="006C5676">
        <w:rPr>
          <w:i/>
          <w:sz w:val="22"/>
        </w:rPr>
        <w:t xml:space="preserve"> spod ochrony ubezpieczeniowej </w:t>
      </w:r>
      <w:r w:rsidR="00C64C99" w:rsidRPr="006C5676">
        <w:rPr>
          <w:i/>
          <w:sz w:val="22"/>
        </w:rPr>
        <w:t xml:space="preserve">osoby, które doznały niespodziewanej zapaści </w:t>
      </w:r>
      <w:r w:rsidR="004145DE">
        <w:rPr>
          <w:i/>
          <w:sz w:val="22"/>
        </w:rPr>
        <w:t>zagrażającej życiu</w:t>
      </w:r>
      <w:r w:rsidR="00C64C99" w:rsidRPr="006C5676">
        <w:rPr>
          <w:i/>
          <w:sz w:val="22"/>
        </w:rPr>
        <w:t xml:space="preserve">, ale zostały zakwalifikowane do leczenia </w:t>
      </w:r>
      <w:r w:rsidR="00C64C99" w:rsidRPr="006C5676">
        <w:rPr>
          <w:i/>
          <w:sz w:val="22"/>
        </w:rPr>
        <w:lastRenderedPageBreak/>
        <w:t>bezpośrednio na oddzia</w:t>
      </w:r>
      <w:r w:rsidR="004145DE">
        <w:rPr>
          <w:i/>
          <w:sz w:val="22"/>
        </w:rPr>
        <w:t xml:space="preserve">le </w:t>
      </w:r>
      <w:r w:rsidR="004145DE" w:rsidRPr="006C5676">
        <w:rPr>
          <w:i/>
          <w:sz w:val="22"/>
        </w:rPr>
        <w:t>specjalistyczny</w:t>
      </w:r>
      <w:r w:rsidR="004145DE">
        <w:rPr>
          <w:i/>
          <w:sz w:val="22"/>
        </w:rPr>
        <w:t>m</w:t>
      </w:r>
      <w:r w:rsidR="00C64C99" w:rsidRPr="006C5676">
        <w:rPr>
          <w:i/>
          <w:sz w:val="22"/>
        </w:rPr>
        <w:t>, z pominięciem pobytu na OIOM. Tymczasem coraz częściej</w:t>
      </w:r>
      <w:r w:rsidR="005B16E0">
        <w:rPr>
          <w:i/>
          <w:sz w:val="22"/>
        </w:rPr>
        <w:t xml:space="preserve"> </w:t>
      </w:r>
      <w:r w:rsidR="002B31F9">
        <w:rPr>
          <w:i/>
          <w:sz w:val="22"/>
        </w:rPr>
        <w:t xml:space="preserve">przyjmowana procedura ratowania życia zakłada </w:t>
      </w:r>
      <w:r w:rsidR="005B16E0">
        <w:rPr>
          <w:i/>
          <w:sz w:val="22"/>
        </w:rPr>
        <w:t>praktykę, zgodnie z którą pacjent</w:t>
      </w:r>
      <w:r w:rsidR="00C64C99" w:rsidRPr="006C5676">
        <w:rPr>
          <w:i/>
          <w:sz w:val="22"/>
        </w:rPr>
        <w:t>, który</w:t>
      </w:r>
      <w:r w:rsidR="00EA48DC">
        <w:rPr>
          <w:i/>
          <w:sz w:val="22"/>
        </w:rPr>
        <w:t xml:space="preserve"> np.</w:t>
      </w:r>
      <w:r w:rsidR="00C64C99" w:rsidRPr="006C5676">
        <w:rPr>
          <w:i/>
          <w:sz w:val="22"/>
        </w:rPr>
        <w:t xml:space="preserve"> wcześniej chorował na serce, w przypadku nagłego pogorszenia stanu zdrowia od razu kierowany jest na oddział kardiologiczny w szpitalu</w:t>
      </w:r>
      <w:r w:rsidR="006C5676" w:rsidRPr="006C5676">
        <w:rPr>
          <w:i/>
          <w:sz w:val="22"/>
        </w:rPr>
        <w:t xml:space="preserve"> i</w:t>
      </w:r>
      <w:r w:rsidR="00C64C99" w:rsidRPr="006C5676">
        <w:rPr>
          <w:i/>
          <w:sz w:val="22"/>
        </w:rPr>
        <w:t xml:space="preserve"> podda</w:t>
      </w:r>
      <w:r w:rsidR="006C5676" w:rsidRPr="006C5676">
        <w:rPr>
          <w:i/>
          <w:sz w:val="22"/>
        </w:rPr>
        <w:t>wa</w:t>
      </w:r>
      <w:r w:rsidR="00C64C99" w:rsidRPr="006C5676">
        <w:rPr>
          <w:i/>
          <w:sz w:val="22"/>
        </w:rPr>
        <w:t>n</w:t>
      </w:r>
      <w:r w:rsidR="006C5676" w:rsidRPr="006C5676">
        <w:rPr>
          <w:i/>
          <w:sz w:val="22"/>
        </w:rPr>
        <w:t>y</w:t>
      </w:r>
      <w:r w:rsidR="00C64C99" w:rsidRPr="006C5676">
        <w:rPr>
          <w:i/>
          <w:sz w:val="22"/>
        </w:rPr>
        <w:t xml:space="preserve"> </w:t>
      </w:r>
      <w:r w:rsidR="006C5676" w:rsidRPr="006C5676">
        <w:rPr>
          <w:i/>
          <w:sz w:val="22"/>
        </w:rPr>
        <w:t xml:space="preserve">tam </w:t>
      </w:r>
      <w:r w:rsidR="00C64C99" w:rsidRPr="006C5676">
        <w:rPr>
          <w:i/>
          <w:sz w:val="22"/>
        </w:rPr>
        <w:t>intensywnej terapii kardiologicznej</w:t>
      </w:r>
      <w:r w:rsidR="006C5676" w:rsidRPr="006C5676">
        <w:rPr>
          <w:i/>
          <w:sz w:val="22"/>
        </w:rPr>
        <w:t>. Bardzo ważne jest</w:t>
      </w:r>
      <w:r w:rsidR="00411FE3">
        <w:rPr>
          <w:i/>
          <w:sz w:val="22"/>
        </w:rPr>
        <w:t xml:space="preserve"> zatem</w:t>
      </w:r>
      <w:r w:rsidR="006C5676" w:rsidRPr="006C5676">
        <w:rPr>
          <w:i/>
          <w:sz w:val="22"/>
        </w:rPr>
        <w:t xml:space="preserve">, aby </w:t>
      </w:r>
      <w:r w:rsidR="00411FE3">
        <w:rPr>
          <w:i/>
          <w:sz w:val="22"/>
        </w:rPr>
        <w:t xml:space="preserve">pacjent </w:t>
      </w:r>
      <w:r w:rsidR="006C5676" w:rsidRPr="006C5676">
        <w:rPr>
          <w:i/>
          <w:sz w:val="22"/>
        </w:rPr>
        <w:t xml:space="preserve">jak najszybciej trafił w ręce specjalistów w danej dziedzinie, którzy mają wiedzę i </w:t>
      </w:r>
      <w:r w:rsidR="004145DE">
        <w:rPr>
          <w:i/>
          <w:sz w:val="22"/>
        </w:rPr>
        <w:t>odpowiedni</w:t>
      </w:r>
      <w:r w:rsidR="004145DE" w:rsidRPr="006C5676">
        <w:rPr>
          <w:i/>
          <w:sz w:val="22"/>
        </w:rPr>
        <w:t xml:space="preserve"> </w:t>
      </w:r>
      <w:r w:rsidR="006C5676" w:rsidRPr="006C5676">
        <w:rPr>
          <w:i/>
          <w:sz w:val="22"/>
        </w:rPr>
        <w:t>sprzęt, aby uratować mu życie</w:t>
      </w:r>
      <w:r w:rsidR="006C5676">
        <w:rPr>
          <w:sz w:val="22"/>
        </w:rPr>
        <w:t xml:space="preserve"> – mówi Tomasz Chróstny, Prezes UOKiK.</w:t>
      </w:r>
    </w:p>
    <w:p w14:paraId="7A36DF1C" w14:textId="57C88323" w:rsidR="00F22D7F" w:rsidRDefault="00411FE3" w:rsidP="00C9622C">
      <w:pPr>
        <w:spacing w:after="240" w:line="360" w:lineRule="auto"/>
        <w:jc w:val="both"/>
        <w:rPr>
          <w:sz w:val="22"/>
        </w:rPr>
      </w:pPr>
      <w:r>
        <w:rPr>
          <w:sz w:val="22"/>
        </w:rPr>
        <w:t xml:space="preserve">Prezes </w:t>
      </w:r>
      <w:r w:rsidR="005165EA">
        <w:rPr>
          <w:sz w:val="22"/>
        </w:rPr>
        <w:t>Urz</w:t>
      </w:r>
      <w:r>
        <w:rPr>
          <w:sz w:val="22"/>
        </w:rPr>
        <w:t>ę</w:t>
      </w:r>
      <w:r w:rsidR="005165EA">
        <w:rPr>
          <w:sz w:val="22"/>
        </w:rPr>
        <w:t>d</w:t>
      </w:r>
      <w:r>
        <w:rPr>
          <w:sz w:val="22"/>
        </w:rPr>
        <w:t>u</w:t>
      </w:r>
      <w:r w:rsidR="005165EA">
        <w:rPr>
          <w:sz w:val="22"/>
        </w:rPr>
        <w:t xml:space="preserve"> odnotował nieprecyzyjną treść w obowiązujących w Compensie definicjach OIOM/OIT </w:t>
      </w:r>
      <w:r w:rsidR="002D6D02">
        <w:rPr>
          <w:sz w:val="22"/>
        </w:rPr>
        <w:t>i zaapelował</w:t>
      </w:r>
      <w:r w:rsidR="00C9622C">
        <w:rPr>
          <w:sz w:val="22"/>
        </w:rPr>
        <w:t xml:space="preserve"> o ich zmianę. </w:t>
      </w:r>
      <w:r w:rsidR="00F22D7F">
        <w:rPr>
          <w:sz w:val="22"/>
        </w:rPr>
        <w:t xml:space="preserve">W </w:t>
      </w:r>
      <w:r>
        <w:rPr>
          <w:sz w:val="22"/>
        </w:rPr>
        <w:t>uzgodnieniu</w:t>
      </w:r>
      <w:r w:rsidR="00F22D7F">
        <w:rPr>
          <w:sz w:val="22"/>
        </w:rPr>
        <w:t xml:space="preserve"> z UOKiK </w:t>
      </w:r>
      <w:r w:rsidR="004145DE">
        <w:rPr>
          <w:sz w:val="22"/>
        </w:rPr>
        <w:t xml:space="preserve">Compensa </w:t>
      </w:r>
      <w:r>
        <w:rPr>
          <w:sz w:val="22"/>
        </w:rPr>
        <w:t>przedstawiła</w:t>
      </w:r>
      <w:r w:rsidR="00B074E9">
        <w:rPr>
          <w:sz w:val="22"/>
        </w:rPr>
        <w:t xml:space="preserve"> nowe definicje, które nie narzucają już wymogu </w:t>
      </w:r>
      <w:r w:rsidR="00EA48DC">
        <w:rPr>
          <w:sz w:val="22"/>
        </w:rPr>
        <w:t>wyłącznego pozostawania w t</w:t>
      </w:r>
      <w:r w:rsidR="006E635E">
        <w:rPr>
          <w:sz w:val="22"/>
        </w:rPr>
        <w:t>r</w:t>
      </w:r>
      <w:r w:rsidR="00EA48DC">
        <w:rPr>
          <w:sz w:val="22"/>
        </w:rPr>
        <w:t xml:space="preserve">akcie </w:t>
      </w:r>
      <w:r w:rsidR="00B074E9">
        <w:rPr>
          <w:sz w:val="22"/>
        </w:rPr>
        <w:t xml:space="preserve">leczenia pod nadzorem </w:t>
      </w:r>
      <w:r w:rsidR="00EA48DC">
        <w:rPr>
          <w:sz w:val="22"/>
        </w:rPr>
        <w:t xml:space="preserve">specjalistów </w:t>
      </w:r>
      <w:r w:rsidR="00B074E9">
        <w:rPr>
          <w:sz w:val="22"/>
        </w:rPr>
        <w:t xml:space="preserve">anestezjologów </w:t>
      </w:r>
      <w:r w:rsidR="002D6D02">
        <w:rPr>
          <w:sz w:val="22"/>
        </w:rPr>
        <w:t>i intensywnej terapii</w:t>
      </w:r>
      <w:r w:rsidR="00EA48DC">
        <w:rPr>
          <w:sz w:val="22"/>
        </w:rPr>
        <w:t xml:space="preserve"> </w:t>
      </w:r>
      <w:r w:rsidR="00B074E9">
        <w:rPr>
          <w:sz w:val="22"/>
        </w:rPr>
        <w:t xml:space="preserve">ani nie wykluczają </w:t>
      </w:r>
      <w:r w:rsidR="00EA48DC">
        <w:rPr>
          <w:sz w:val="22"/>
        </w:rPr>
        <w:t xml:space="preserve">poddania ubezpieczonego </w:t>
      </w:r>
      <w:r w:rsidR="00B074E9">
        <w:rPr>
          <w:sz w:val="22"/>
        </w:rPr>
        <w:t xml:space="preserve">intensywnej terapii na </w:t>
      </w:r>
      <w:r w:rsidR="00EA48DC">
        <w:rPr>
          <w:sz w:val="22"/>
        </w:rPr>
        <w:t xml:space="preserve">innych </w:t>
      </w:r>
      <w:r w:rsidR="00B074E9">
        <w:rPr>
          <w:sz w:val="22"/>
        </w:rPr>
        <w:t>oddziałach</w:t>
      </w:r>
      <w:r w:rsidR="00EA48DC">
        <w:rPr>
          <w:sz w:val="22"/>
        </w:rPr>
        <w:t xml:space="preserve">, jak np. </w:t>
      </w:r>
      <w:r w:rsidR="00B074E9">
        <w:rPr>
          <w:sz w:val="22"/>
        </w:rPr>
        <w:t>kardiologiczny</w:t>
      </w:r>
      <w:r w:rsidR="00B40795">
        <w:rPr>
          <w:sz w:val="22"/>
        </w:rPr>
        <w:t>m</w:t>
      </w:r>
      <w:r w:rsidR="00B074E9">
        <w:rPr>
          <w:sz w:val="22"/>
        </w:rPr>
        <w:t>, neurologicznym i diabetologicznym.</w:t>
      </w:r>
      <w:r w:rsidR="00C52E63">
        <w:rPr>
          <w:sz w:val="22"/>
        </w:rPr>
        <w:t xml:space="preserve"> </w:t>
      </w:r>
      <w:r w:rsidR="00B40795">
        <w:rPr>
          <w:sz w:val="22"/>
        </w:rPr>
        <w:t xml:space="preserve">Spółka </w:t>
      </w:r>
      <w:r w:rsidR="00C52E63">
        <w:rPr>
          <w:sz w:val="22"/>
        </w:rPr>
        <w:t xml:space="preserve">zmieni </w:t>
      </w:r>
      <w:r w:rsidR="00E91913">
        <w:rPr>
          <w:sz w:val="22"/>
        </w:rPr>
        <w:t xml:space="preserve">definicje </w:t>
      </w:r>
      <w:r w:rsidR="00661AD1">
        <w:rPr>
          <w:sz w:val="22"/>
        </w:rPr>
        <w:t xml:space="preserve">zawarte w </w:t>
      </w:r>
      <w:r w:rsidR="007F41AC">
        <w:rPr>
          <w:sz w:val="22"/>
        </w:rPr>
        <w:t>OWU</w:t>
      </w:r>
      <w:r w:rsidR="004622C5">
        <w:rPr>
          <w:sz w:val="22"/>
        </w:rPr>
        <w:t xml:space="preserve"> najpóźniej do końca </w:t>
      </w:r>
      <w:r w:rsidR="006E635E">
        <w:rPr>
          <w:sz w:val="22"/>
        </w:rPr>
        <w:t>t</w:t>
      </w:r>
      <w:r w:rsidR="00EA48DC">
        <w:rPr>
          <w:sz w:val="22"/>
        </w:rPr>
        <w:t xml:space="preserve">ego </w:t>
      </w:r>
      <w:r w:rsidR="004622C5">
        <w:rPr>
          <w:sz w:val="22"/>
        </w:rPr>
        <w:t>roku</w:t>
      </w:r>
      <w:r w:rsidR="00B40795">
        <w:rPr>
          <w:sz w:val="22"/>
        </w:rPr>
        <w:t xml:space="preserve">, a już teraz </w:t>
      </w:r>
      <w:r w:rsidR="00661AD1">
        <w:rPr>
          <w:sz w:val="22"/>
        </w:rPr>
        <w:t xml:space="preserve">będzie </w:t>
      </w:r>
      <w:r w:rsidR="00B40795">
        <w:rPr>
          <w:sz w:val="22"/>
        </w:rPr>
        <w:t>rozpatrywać wnioski o wypłat</w:t>
      </w:r>
      <w:r w:rsidR="001E6A59">
        <w:rPr>
          <w:sz w:val="22"/>
        </w:rPr>
        <w:t>ę świadczeń zgodnie z nowym brzmieniem</w:t>
      </w:r>
      <w:r w:rsidR="007F41AC">
        <w:rPr>
          <w:sz w:val="22"/>
        </w:rPr>
        <w:t>.</w:t>
      </w:r>
      <w:r w:rsidR="00C9622C">
        <w:rPr>
          <w:sz w:val="22"/>
        </w:rPr>
        <w:t xml:space="preserve"> </w:t>
      </w:r>
    </w:p>
    <w:p w14:paraId="562DA0EF" w14:textId="373014F3" w:rsidR="00411FE3" w:rsidRDefault="00411FE3" w:rsidP="00411FE3">
      <w:pPr>
        <w:spacing w:after="100" w:afterAutospacing="1" w:line="372" w:lineRule="auto"/>
        <w:jc w:val="both"/>
        <w:rPr>
          <w:sz w:val="22"/>
        </w:rPr>
      </w:pPr>
      <w:r>
        <w:rPr>
          <w:sz w:val="22"/>
        </w:rPr>
        <w:t xml:space="preserve">Compensa zobowiązała się również, że zawiadomi wszystkich ubezpieczonych, którym od 1 stycznia 2018 r. odmówiła wypłaty świadczeń ze względu na treść dotychczasowych definicji w powyżej wskazanym zakresie, że mogą złożyć wniosek o ponowne rozpatrzenie sprawy. </w:t>
      </w:r>
      <w:r w:rsidRPr="00E91913">
        <w:rPr>
          <w:sz w:val="22"/>
        </w:rPr>
        <w:t xml:space="preserve">Trwa właśnie wysyłka korespondencji. Compensa rozpatrzy </w:t>
      </w:r>
      <w:r>
        <w:rPr>
          <w:sz w:val="22"/>
        </w:rPr>
        <w:t>złożone</w:t>
      </w:r>
      <w:r w:rsidRPr="00E91913">
        <w:rPr>
          <w:sz w:val="22"/>
        </w:rPr>
        <w:t xml:space="preserve"> wnioski do </w:t>
      </w:r>
      <w:r>
        <w:rPr>
          <w:sz w:val="22"/>
        </w:rPr>
        <w:t>13</w:t>
      </w:r>
      <w:r w:rsidRPr="00E91913">
        <w:rPr>
          <w:sz w:val="22"/>
        </w:rPr>
        <w:t xml:space="preserve"> września 2021 r.</w:t>
      </w:r>
    </w:p>
    <w:p w14:paraId="6D226E7F" w14:textId="77777777" w:rsidR="00B074E9" w:rsidRPr="00C52E63" w:rsidRDefault="00B074E9" w:rsidP="00C52E63">
      <w:pPr>
        <w:pBdr>
          <w:top w:val="single" w:sz="4" w:space="1" w:color="auto"/>
          <w:left w:val="single" w:sz="4" w:space="4" w:color="auto"/>
          <w:bottom w:val="single" w:sz="4" w:space="1" w:color="auto"/>
          <w:right w:val="single" w:sz="4" w:space="4" w:color="auto"/>
        </w:pBdr>
        <w:spacing w:after="240" w:line="360" w:lineRule="auto"/>
        <w:jc w:val="both"/>
        <w:rPr>
          <w:b/>
          <w:i/>
          <w:sz w:val="22"/>
        </w:rPr>
      </w:pPr>
      <w:r w:rsidRPr="00C52E63">
        <w:rPr>
          <w:b/>
          <w:i/>
          <w:sz w:val="22"/>
        </w:rPr>
        <w:t>Nowa definicja OIOM w Compensie</w:t>
      </w:r>
    </w:p>
    <w:p w14:paraId="5CF5FAD1" w14:textId="77777777" w:rsidR="00B074E9" w:rsidRPr="00B074E9" w:rsidRDefault="00B074E9" w:rsidP="00C52E63">
      <w:pPr>
        <w:pBdr>
          <w:top w:val="single" w:sz="4" w:space="1" w:color="auto"/>
          <w:left w:val="single" w:sz="4" w:space="4" w:color="auto"/>
          <w:bottom w:val="single" w:sz="4" w:space="1" w:color="auto"/>
          <w:right w:val="single" w:sz="4" w:space="4" w:color="auto"/>
        </w:pBdr>
        <w:spacing w:after="240" w:line="360" w:lineRule="auto"/>
        <w:jc w:val="both"/>
        <w:rPr>
          <w:i/>
          <w:sz w:val="22"/>
        </w:rPr>
      </w:pPr>
      <w:r w:rsidRPr="00B074E9">
        <w:rPr>
          <w:i/>
          <w:sz w:val="22"/>
        </w:rPr>
        <w:t xml:space="preserve">Wyodrębniony organizacyjnie w strukturach Szpitala oddział wyposażony w specjalistyczny sprzęt do reanimacji i podtrzymywania podstawowych funkcji życiowych, w którym odbywa się leczenie oraz stałe monitorowanie podstawowych czynności życiowych w przypadku ciężkich stanów niewydolności najważniejszych organów i układów organizmu oraz ciężkich stanów pooperacyjnych oraz w ramach którego możliwym jest podjęcie czynności zastępczych niewydolnych organów lub układów. W rozumieniu OWDU za oddział intensywnej opieki medycznej uważa się również: </w:t>
      </w:r>
    </w:p>
    <w:p w14:paraId="63A4075B" w14:textId="77777777" w:rsidR="00B074E9" w:rsidRPr="00B074E9" w:rsidRDefault="00B074E9" w:rsidP="00C52E63">
      <w:pPr>
        <w:pBdr>
          <w:top w:val="single" w:sz="4" w:space="1" w:color="auto"/>
          <w:left w:val="single" w:sz="4" w:space="4" w:color="auto"/>
          <w:bottom w:val="single" w:sz="4" w:space="1" w:color="auto"/>
          <w:right w:val="single" w:sz="4" w:space="4" w:color="auto"/>
        </w:pBdr>
        <w:spacing w:after="240" w:line="360" w:lineRule="auto"/>
        <w:jc w:val="both"/>
        <w:rPr>
          <w:i/>
          <w:sz w:val="22"/>
        </w:rPr>
      </w:pPr>
      <w:r w:rsidRPr="00B074E9">
        <w:rPr>
          <w:i/>
          <w:sz w:val="22"/>
        </w:rPr>
        <w:t xml:space="preserve">a) oddział intensywnej terapii, </w:t>
      </w:r>
    </w:p>
    <w:p w14:paraId="26BB0953" w14:textId="77777777" w:rsidR="00B074E9" w:rsidRPr="00B074E9" w:rsidRDefault="00B074E9" w:rsidP="00C52E63">
      <w:pPr>
        <w:pBdr>
          <w:top w:val="single" w:sz="4" w:space="1" w:color="auto"/>
          <w:left w:val="single" w:sz="4" w:space="4" w:color="auto"/>
          <w:bottom w:val="single" w:sz="4" w:space="1" w:color="auto"/>
          <w:right w:val="single" w:sz="4" w:space="4" w:color="auto"/>
        </w:pBdr>
        <w:spacing w:after="240" w:line="360" w:lineRule="auto"/>
        <w:jc w:val="both"/>
        <w:rPr>
          <w:i/>
          <w:sz w:val="22"/>
        </w:rPr>
      </w:pPr>
      <w:r w:rsidRPr="00B074E9">
        <w:rPr>
          <w:i/>
          <w:sz w:val="22"/>
        </w:rPr>
        <w:lastRenderedPageBreak/>
        <w:t xml:space="preserve">b) oddział intensywnego nadzoru medycznego, </w:t>
      </w:r>
    </w:p>
    <w:p w14:paraId="706171C4" w14:textId="77777777" w:rsidR="00B074E9" w:rsidRPr="00B074E9" w:rsidRDefault="00B074E9" w:rsidP="00C52E63">
      <w:pPr>
        <w:pBdr>
          <w:top w:val="single" w:sz="4" w:space="1" w:color="auto"/>
          <w:left w:val="single" w:sz="4" w:space="4" w:color="auto"/>
          <w:bottom w:val="single" w:sz="4" w:space="1" w:color="auto"/>
          <w:right w:val="single" w:sz="4" w:space="4" w:color="auto"/>
        </w:pBdr>
        <w:spacing w:after="240" w:line="360" w:lineRule="auto"/>
        <w:jc w:val="both"/>
        <w:rPr>
          <w:i/>
          <w:sz w:val="22"/>
        </w:rPr>
      </w:pPr>
      <w:r w:rsidRPr="00B074E9">
        <w:rPr>
          <w:i/>
          <w:sz w:val="22"/>
        </w:rPr>
        <w:t xml:space="preserve">c) salę intensywnej opieki medycznej, tj. salę wydzieloną w oddziale Szpitala, wyposażoną w specjalistyczny sprzęt do reanimacji i podtrzymywania podstawowych funkcji życiowych, </w:t>
      </w:r>
    </w:p>
    <w:p w14:paraId="65566A61" w14:textId="77777777" w:rsidR="00B074E9" w:rsidRPr="00B074E9" w:rsidRDefault="00B074E9" w:rsidP="00C52E63">
      <w:pPr>
        <w:pBdr>
          <w:top w:val="single" w:sz="4" w:space="1" w:color="auto"/>
          <w:left w:val="single" w:sz="4" w:space="4" w:color="auto"/>
          <w:bottom w:val="single" w:sz="4" w:space="1" w:color="auto"/>
          <w:right w:val="single" w:sz="4" w:space="4" w:color="auto"/>
        </w:pBdr>
        <w:spacing w:after="240" w:line="360" w:lineRule="auto"/>
        <w:jc w:val="both"/>
        <w:rPr>
          <w:i/>
          <w:sz w:val="22"/>
        </w:rPr>
      </w:pPr>
      <w:r w:rsidRPr="00B074E9">
        <w:rPr>
          <w:i/>
          <w:sz w:val="22"/>
        </w:rPr>
        <w:t>w której odbywa się leczenie ciężkich stanów niewydolności najważniejszych organów i układów organizmu oraz ciężkich stanów pooperacyjnych lub odpowiednik takiej sali działający zgodnie z prawem państwa, na terytorium którego się znajduje. Za salę intensywnej opieki medycznej uważa się również salę intensywnej terapii oraz salę intensywnego nadzoru medycznego.</w:t>
      </w:r>
    </w:p>
    <w:p w14:paraId="7CE3477B" w14:textId="77777777" w:rsidR="00E74B86" w:rsidRPr="005A6B17" w:rsidRDefault="00E74B86" w:rsidP="00E74B86">
      <w:pPr>
        <w:spacing w:after="120" w:line="276" w:lineRule="auto"/>
        <w:jc w:val="both"/>
        <w:rPr>
          <w:bCs/>
          <w:sz w:val="22"/>
        </w:rPr>
      </w:pPr>
      <w:r w:rsidRPr="005A6B17">
        <w:rPr>
          <w:rStyle w:val="Pogrubienie"/>
          <w:rFonts w:cs="Tahoma"/>
        </w:rPr>
        <w:t>Pomoc dla konsumentów:</w:t>
      </w:r>
      <w:r w:rsidRPr="005A6B17">
        <w:rPr>
          <w:szCs w:val="18"/>
        </w:rPr>
        <w:t xml:space="preserve"> </w:t>
      </w:r>
    </w:p>
    <w:p w14:paraId="363A2428" w14:textId="77777777" w:rsidR="00E74B86" w:rsidRPr="00E74B86" w:rsidRDefault="00E74B86" w:rsidP="00E74B86">
      <w:pPr>
        <w:spacing w:before="240" w:after="240" w:line="360" w:lineRule="auto"/>
        <w:rPr>
          <w:szCs w:val="18"/>
        </w:rPr>
      </w:pPr>
      <w:r w:rsidRPr="005A6B17">
        <w:rPr>
          <w:rFonts w:cs="Tahoma"/>
          <w:szCs w:val="18"/>
        </w:rPr>
        <w:t>Tel. 801 440 220 lub 22 290 89 16 – infolinia konsumencka</w:t>
      </w:r>
      <w:r w:rsidRPr="005A6B17">
        <w:rPr>
          <w:rFonts w:cs="Tahoma"/>
          <w:szCs w:val="18"/>
        </w:rPr>
        <w:br/>
        <w:t>E-mail:</w:t>
      </w:r>
      <w:r w:rsidRPr="005A6B17">
        <w:rPr>
          <w:szCs w:val="18"/>
        </w:rPr>
        <w:t xml:space="preserve"> </w:t>
      </w:r>
      <w:hyperlink r:id="rId8" w:history="1">
        <w:r w:rsidRPr="00D14EB6">
          <w:rPr>
            <w:rStyle w:val="Hipercze"/>
            <w:szCs w:val="18"/>
          </w:rPr>
          <w:t>porady@dlakonsumentow.pl</w:t>
        </w:r>
      </w:hyperlink>
      <w:r w:rsidRPr="005A6B17">
        <w:rPr>
          <w:szCs w:val="18"/>
        </w:rPr>
        <w:t xml:space="preserve"> </w:t>
      </w:r>
      <w:r w:rsidRPr="005A6B17">
        <w:rPr>
          <w:szCs w:val="18"/>
        </w:rPr>
        <w:br/>
      </w:r>
      <w:hyperlink r:id="rId9" w:history="1">
        <w:r w:rsidRPr="00D14EB6">
          <w:rPr>
            <w:rStyle w:val="Hipercze"/>
            <w:szCs w:val="18"/>
          </w:rPr>
          <w:t>Rzecznicy konsumentów</w:t>
        </w:r>
      </w:hyperlink>
      <w:r w:rsidRPr="005A6B17">
        <w:rPr>
          <w:szCs w:val="18"/>
        </w:rPr>
        <w:t xml:space="preserve"> – w Twoim mieście lub powiecie</w:t>
      </w:r>
    </w:p>
    <w:sectPr w:rsidR="00E74B86" w:rsidRPr="00E74B86" w:rsidSect="00240013">
      <w:headerReference w:type="default" r:id="rId10"/>
      <w:footerReference w:type="default" r:id="rId11"/>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F39CB" w14:textId="77777777" w:rsidR="000D7E02" w:rsidRDefault="000D7E02">
      <w:r>
        <w:separator/>
      </w:r>
    </w:p>
  </w:endnote>
  <w:endnote w:type="continuationSeparator" w:id="0">
    <w:p w14:paraId="505984B4" w14:textId="77777777" w:rsidR="000D7E02" w:rsidRDefault="000D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3A9F"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73B28371" wp14:editId="226980C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18D0B14B"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85C2C" w14:textId="77777777" w:rsidR="000D7E02" w:rsidRDefault="000D7E02">
      <w:r>
        <w:separator/>
      </w:r>
    </w:p>
  </w:footnote>
  <w:footnote w:type="continuationSeparator" w:id="0">
    <w:p w14:paraId="62F65A07" w14:textId="77777777" w:rsidR="000D7E02" w:rsidRDefault="000D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64EA6" w14:textId="77777777" w:rsidR="0059016B" w:rsidRDefault="00C81210" w:rsidP="0041396E">
    <w:pPr>
      <w:pStyle w:val="Nagwek"/>
      <w:tabs>
        <w:tab w:val="clear" w:pos="9072"/>
      </w:tabs>
    </w:pPr>
    <w:r>
      <w:rPr>
        <w:noProof/>
        <w:lang w:val="pl-PL" w:eastAsia="pl-PL"/>
      </w:rPr>
      <w:drawing>
        <wp:inline distT="0" distB="0" distL="0" distR="0" wp14:anchorId="15EF72E2" wp14:editId="1E1701F3">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3395D"/>
    <w:multiLevelType w:val="hybridMultilevel"/>
    <w:tmpl w:val="7EC2598C"/>
    <w:lvl w:ilvl="0" w:tplc="E03E57FA">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3634"/>
    <w:rsid w:val="0002523D"/>
    <w:rsid w:val="0004220C"/>
    <w:rsid w:val="00042F96"/>
    <w:rsid w:val="00050B34"/>
    <w:rsid w:val="000651E9"/>
    <w:rsid w:val="00073AA7"/>
    <w:rsid w:val="000A4AEC"/>
    <w:rsid w:val="000A5151"/>
    <w:rsid w:val="000A74FA"/>
    <w:rsid w:val="000B149D"/>
    <w:rsid w:val="000B1AC5"/>
    <w:rsid w:val="000B7247"/>
    <w:rsid w:val="000D1B0B"/>
    <w:rsid w:val="000D7E02"/>
    <w:rsid w:val="0010559C"/>
    <w:rsid w:val="00107813"/>
    <w:rsid w:val="00107844"/>
    <w:rsid w:val="00120FBD"/>
    <w:rsid w:val="0012424D"/>
    <w:rsid w:val="0013159A"/>
    <w:rsid w:val="00135455"/>
    <w:rsid w:val="00143310"/>
    <w:rsid w:val="00144E9C"/>
    <w:rsid w:val="00161094"/>
    <w:rsid w:val="00162DD3"/>
    <w:rsid w:val="00163DF9"/>
    <w:rsid w:val="001666D6"/>
    <w:rsid w:val="00166B5D"/>
    <w:rsid w:val="001675EF"/>
    <w:rsid w:val="0017028A"/>
    <w:rsid w:val="00190D5A"/>
    <w:rsid w:val="00194E2E"/>
    <w:rsid w:val="001979B5"/>
    <w:rsid w:val="001A3AC2"/>
    <w:rsid w:val="001A5F7C"/>
    <w:rsid w:val="001A6E5B"/>
    <w:rsid w:val="001A7451"/>
    <w:rsid w:val="001C1FAD"/>
    <w:rsid w:val="001E188E"/>
    <w:rsid w:val="001E4F92"/>
    <w:rsid w:val="001E6A59"/>
    <w:rsid w:val="001F4A73"/>
    <w:rsid w:val="00200150"/>
    <w:rsid w:val="00205580"/>
    <w:rsid w:val="002157BB"/>
    <w:rsid w:val="002262B5"/>
    <w:rsid w:val="0023138D"/>
    <w:rsid w:val="00240013"/>
    <w:rsid w:val="0024118E"/>
    <w:rsid w:val="00241BAC"/>
    <w:rsid w:val="002475A1"/>
    <w:rsid w:val="00260382"/>
    <w:rsid w:val="00266CB4"/>
    <w:rsid w:val="00267DD1"/>
    <w:rsid w:val="002801AA"/>
    <w:rsid w:val="002925BA"/>
    <w:rsid w:val="00295B34"/>
    <w:rsid w:val="002A5D69"/>
    <w:rsid w:val="002B1DBF"/>
    <w:rsid w:val="002B31F9"/>
    <w:rsid w:val="002C0D5D"/>
    <w:rsid w:val="002C4DD8"/>
    <w:rsid w:val="002C692D"/>
    <w:rsid w:val="002C6ABE"/>
    <w:rsid w:val="002D6D02"/>
    <w:rsid w:val="002E388C"/>
    <w:rsid w:val="002F1ACA"/>
    <w:rsid w:val="002F1BF3"/>
    <w:rsid w:val="002F4D43"/>
    <w:rsid w:val="003056C6"/>
    <w:rsid w:val="00311B14"/>
    <w:rsid w:val="003219FC"/>
    <w:rsid w:val="00324306"/>
    <w:rsid w:val="003278D6"/>
    <w:rsid w:val="003303F0"/>
    <w:rsid w:val="0034059B"/>
    <w:rsid w:val="0035019C"/>
    <w:rsid w:val="00350C00"/>
    <w:rsid w:val="00360248"/>
    <w:rsid w:val="00366A46"/>
    <w:rsid w:val="00377A0D"/>
    <w:rsid w:val="0038677D"/>
    <w:rsid w:val="003945CC"/>
    <w:rsid w:val="003A4109"/>
    <w:rsid w:val="003D3FF4"/>
    <w:rsid w:val="003D7161"/>
    <w:rsid w:val="003E3F9D"/>
    <w:rsid w:val="003E69E5"/>
    <w:rsid w:val="0040748E"/>
    <w:rsid w:val="00411FE3"/>
    <w:rsid w:val="00412206"/>
    <w:rsid w:val="004145DE"/>
    <w:rsid w:val="0042790D"/>
    <w:rsid w:val="00427E08"/>
    <w:rsid w:val="004349BA"/>
    <w:rsid w:val="0043575C"/>
    <w:rsid w:val="004365C7"/>
    <w:rsid w:val="00437715"/>
    <w:rsid w:val="004425B7"/>
    <w:rsid w:val="00444A85"/>
    <w:rsid w:val="00457514"/>
    <w:rsid w:val="004622C5"/>
    <w:rsid w:val="00462CFA"/>
    <w:rsid w:val="00463997"/>
    <w:rsid w:val="00486DB1"/>
    <w:rsid w:val="00490FE5"/>
    <w:rsid w:val="00493E10"/>
    <w:rsid w:val="004972E8"/>
    <w:rsid w:val="004A76A3"/>
    <w:rsid w:val="004B33FE"/>
    <w:rsid w:val="004C0F9E"/>
    <w:rsid w:val="004C1243"/>
    <w:rsid w:val="004C5C26"/>
    <w:rsid w:val="004E1957"/>
    <w:rsid w:val="004F055C"/>
    <w:rsid w:val="004F7E99"/>
    <w:rsid w:val="005003F9"/>
    <w:rsid w:val="0050417B"/>
    <w:rsid w:val="005133CE"/>
    <w:rsid w:val="005151B2"/>
    <w:rsid w:val="005165EA"/>
    <w:rsid w:val="00521BA3"/>
    <w:rsid w:val="00523E0D"/>
    <w:rsid w:val="00525588"/>
    <w:rsid w:val="0052710E"/>
    <w:rsid w:val="005442FC"/>
    <w:rsid w:val="0055631D"/>
    <w:rsid w:val="00593935"/>
    <w:rsid w:val="005973FD"/>
    <w:rsid w:val="00597C68"/>
    <w:rsid w:val="005A382B"/>
    <w:rsid w:val="005A4047"/>
    <w:rsid w:val="005A5E3E"/>
    <w:rsid w:val="005B16E0"/>
    <w:rsid w:val="005C0D39"/>
    <w:rsid w:val="005C6232"/>
    <w:rsid w:val="005D6F7A"/>
    <w:rsid w:val="005E5B88"/>
    <w:rsid w:val="005E78EE"/>
    <w:rsid w:val="005F0B57"/>
    <w:rsid w:val="005F139F"/>
    <w:rsid w:val="005F1EBD"/>
    <w:rsid w:val="006063D0"/>
    <w:rsid w:val="00613C45"/>
    <w:rsid w:val="00633D4E"/>
    <w:rsid w:val="0063526F"/>
    <w:rsid w:val="00637E86"/>
    <w:rsid w:val="006422DE"/>
    <w:rsid w:val="006439FA"/>
    <w:rsid w:val="006508E7"/>
    <w:rsid w:val="00656AAD"/>
    <w:rsid w:val="00661AD1"/>
    <w:rsid w:val="0067485D"/>
    <w:rsid w:val="006A2065"/>
    <w:rsid w:val="006A3D88"/>
    <w:rsid w:val="006A4A7A"/>
    <w:rsid w:val="006B0848"/>
    <w:rsid w:val="006B733D"/>
    <w:rsid w:val="006C34AE"/>
    <w:rsid w:val="006C5676"/>
    <w:rsid w:val="006C67AF"/>
    <w:rsid w:val="006D3DC5"/>
    <w:rsid w:val="006E635E"/>
    <w:rsid w:val="006E73BC"/>
    <w:rsid w:val="006F143B"/>
    <w:rsid w:val="006F1F78"/>
    <w:rsid w:val="006F586D"/>
    <w:rsid w:val="007039EC"/>
    <w:rsid w:val="0071572D"/>
    <w:rsid w:val="007157BA"/>
    <w:rsid w:val="007169F9"/>
    <w:rsid w:val="007174A6"/>
    <w:rsid w:val="007224B3"/>
    <w:rsid w:val="00731303"/>
    <w:rsid w:val="007343F8"/>
    <w:rsid w:val="007402E0"/>
    <w:rsid w:val="0074489D"/>
    <w:rsid w:val="00746549"/>
    <w:rsid w:val="00747363"/>
    <w:rsid w:val="007514AD"/>
    <w:rsid w:val="0075524D"/>
    <w:rsid w:val="007560B0"/>
    <w:rsid w:val="00756366"/>
    <w:rsid w:val="007627D7"/>
    <w:rsid w:val="007727AA"/>
    <w:rsid w:val="00776C4F"/>
    <w:rsid w:val="00777BC5"/>
    <w:rsid w:val="007838E4"/>
    <w:rsid w:val="007846DC"/>
    <w:rsid w:val="00791F59"/>
    <w:rsid w:val="007A19D8"/>
    <w:rsid w:val="007E36E4"/>
    <w:rsid w:val="007F0ACE"/>
    <w:rsid w:val="007F41AC"/>
    <w:rsid w:val="007F5D26"/>
    <w:rsid w:val="007F6885"/>
    <w:rsid w:val="00800F0E"/>
    <w:rsid w:val="0080229A"/>
    <w:rsid w:val="00804024"/>
    <w:rsid w:val="00813CB1"/>
    <w:rsid w:val="0081753E"/>
    <w:rsid w:val="0085010E"/>
    <w:rsid w:val="0085454F"/>
    <w:rsid w:val="00862AC7"/>
    <w:rsid w:val="0087354F"/>
    <w:rsid w:val="0089157C"/>
    <w:rsid w:val="00896985"/>
    <w:rsid w:val="008C53D0"/>
    <w:rsid w:val="008D527A"/>
    <w:rsid w:val="008D56DA"/>
    <w:rsid w:val="008D5771"/>
    <w:rsid w:val="008F472E"/>
    <w:rsid w:val="00902556"/>
    <w:rsid w:val="0090338C"/>
    <w:rsid w:val="0091048E"/>
    <w:rsid w:val="00921C2E"/>
    <w:rsid w:val="00924ABC"/>
    <w:rsid w:val="00925323"/>
    <w:rsid w:val="00940E8F"/>
    <w:rsid w:val="009449BD"/>
    <w:rsid w:val="0095309C"/>
    <w:rsid w:val="00954DE5"/>
    <w:rsid w:val="009652F2"/>
    <w:rsid w:val="009719ED"/>
    <w:rsid w:val="009726AA"/>
    <w:rsid w:val="00986C37"/>
    <w:rsid w:val="00997528"/>
    <w:rsid w:val="0099796A"/>
    <w:rsid w:val="009C1346"/>
    <w:rsid w:val="009D05C8"/>
    <w:rsid w:val="009D7EFC"/>
    <w:rsid w:val="009E3C0B"/>
    <w:rsid w:val="00A06477"/>
    <w:rsid w:val="00A13244"/>
    <w:rsid w:val="00A1534C"/>
    <w:rsid w:val="00A239AA"/>
    <w:rsid w:val="00A439E8"/>
    <w:rsid w:val="00A45753"/>
    <w:rsid w:val="00A53423"/>
    <w:rsid w:val="00A62659"/>
    <w:rsid w:val="00A65F20"/>
    <w:rsid w:val="00A76293"/>
    <w:rsid w:val="00A77DA2"/>
    <w:rsid w:val="00A85D9D"/>
    <w:rsid w:val="00A92C4C"/>
    <w:rsid w:val="00AA602D"/>
    <w:rsid w:val="00AA69AE"/>
    <w:rsid w:val="00AB572D"/>
    <w:rsid w:val="00AE2923"/>
    <w:rsid w:val="00AE7F9D"/>
    <w:rsid w:val="00AF1794"/>
    <w:rsid w:val="00AF5ECA"/>
    <w:rsid w:val="00B028F7"/>
    <w:rsid w:val="00B074E9"/>
    <w:rsid w:val="00B11B8B"/>
    <w:rsid w:val="00B22863"/>
    <w:rsid w:val="00B40795"/>
    <w:rsid w:val="00B41502"/>
    <w:rsid w:val="00B51024"/>
    <w:rsid w:val="00B512B5"/>
    <w:rsid w:val="00B60CD8"/>
    <w:rsid w:val="00B60F9C"/>
    <w:rsid w:val="00B6246B"/>
    <w:rsid w:val="00B6769E"/>
    <w:rsid w:val="00B73F22"/>
    <w:rsid w:val="00B76F9A"/>
    <w:rsid w:val="00B810B2"/>
    <w:rsid w:val="00BA26F7"/>
    <w:rsid w:val="00BA79F0"/>
    <w:rsid w:val="00BB5068"/>
    <w:rsid w:val="00BB7AE8"/>
    <w:rsid w:val="00BC4C98"/>
    <w:rsid w:val="00BD0481"/>
    <w:rsid w:val="00BD4447"/>
    <w:rsid w:val="00BE2623"/>
    <w:rsid w:val="00BE3923"/>
    <w:rsid w:val="00BE4BF0"/>
    <w:rsid w:val="00BE5EE5"/>
    <w:rsid w:val="00BE68EE"/>
    <w:rsid w:val="00BE7F63"/>
    <w:rsid w:val="00BF45FB"/>
    <w:rsid w:val="00C123B1"/>
    <w:rsid w:val="00C21071"/>
    <w:rsid w:val="00C2398C"/>
    <w:rsid w:val="00C24356"/>
    <w:rsid w:val="00C25569"/>
    <w:rsid w:val="00C27366"/>
    <w:rsid w:val="00C52E63"/>
    <w:rsid w:val="00C61A4A"/>
    <w:rsid w:val="00C63AA8"/>
    <w:rsid w:val="00C64C99"/>
    <w:rsid w:val="00C66D81"/>
    <w:rsid w:val="00C7783C"/>
    <w:rsid w:val="00C81210"/>
    <w:rsid w:val="00C85B23"/>
    <w:rsid w:val="00C9622C"/>
    <w:rsid w:val="00CA6B58"/>
    <w:rsid w:val="00CB1AE6"/>
    <w:rsid w:val="00CB3ED4"/>
    <w:rsid w:val="00CB3F86"/>
    <w:rsid w:val="00CD34F0"/>
    <w:rsid w:val="00CE0954"/>
    <w:rsid w:val="00CF11F7"/>
    <w:rsid w:val="00D1323F"/>
    <w:rsid w:val="00D179EC"/>
    <w:rsid w:val="00D202BA"/>
    <w:rsid w:val="00D213CB"/>
    <w:rsid w:val="00D219D1"/>
    <w:rsid w:val="00D251AC"/>
    <w:rsid w:val="00D41224"/>
    <w:rsid w:val="00D43766"/>
    <w:rsid w:val="00D47CCF"/>
    <w:rsid w:val="00D6457B"/>
    <w:rsid w:val="00D66DEC"/>
    <w:rsid w:val="00D71A41"/>
    <w:rsid w:val="00D768A4"/>
    <w:rsid w:val="00D854E9"/>
    <w:rsid w:val="00D92F52"/>
    <w:rsid w:val="00D956C1"/>
    <w:rsid w:val="00DA753F"/>
    <w:rsid w:val="00DB6A3D"/>
    <w:rsid w:val="00DC182C"/>
    <w:rsid w:val="00DC5754"/>
    <w:rsid w:val="00DD34A3"/>
    <w:rsid w:val="00DD6056"/>
    <w:rsid w:val="00DE7C6A"/>
    <w:rsid w:val="00DF2857"/>
    <w:rsid w:val="00DF782B"/>
    <w:rsid w:val="00E03AEF"/>
    <w:rsid w:val="00E102DE"/>
    <w:rsid w:val="00E24825"/>
    <w:rsid w:val="00E42093"/>
    <w:rsid w:val="00E42BAF"/>
    <w:rsid w:val="00E51E41"/>
    <w:rsid w:val="00E522AD"/>
    <w:rsid w:val="00E64103"/>
    <w:rsid w:val="00E74B86"/>
    <w:rsid w:val="00E76CD1"/>
    <w:rsid w:val="00E91913"/>
    <w:rsid w:val="00E91F73"/>
    <w:rsid w:val="00EA48DC"/>
    <w:rsid w:val="00EA5E85"/>
    <w:rsid w:val="00EB11FF"/>
    <w:rsid w:val="00EC60D3"/>
    <w:rsid w:val="00EE4AD8"/>
    <w:rsid w:val="00F139AC"/>
    <w:rsid w:val="00F21EAC"/>
    <w:rsid w:val="00F22D7F"/>
    <w:rsid w:val="00F3243D"/>
    <w:rsid w:val="00F46D0D"/>
    <w:rsid w:val="00F92B59"/>
    <w:rsid w:val="00F948BC"/>
    <w:rsid w:val="00F960CF"/>
    <w:rsid w:val="00FA10A3"/>
    <w:rsid w:val="00FA1226"/>
    <w:rsid w:val="00FA70C4"/>
    <w:rsid w:val="00FD09D8"/>
    <w:rsid w:val="00FF1983"/>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D80A2"/>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Bezodstpw">
    <w:name w:val="No Spacing"/>
    <w:link w:val="BezodstpwZnak"/>
    <w:uiPriority w:val="1"/>
    <w:qFormat/>
    <w:rsid w:val="00C52E63"/>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52E63"/>
    <w:rPr>
      <w:rFonts w:eastAsiaTheme="minorEastAsia"/>
      <w:lang w:eastAsia="pl-PL"/>
    </w:rPr>
  </w:style>
  <w:style w:type="paragraph" w:styleId="Poprawka">
    <w:name w:val="Revision"/>
    <w:hidden/>
    <w:uiPriority w:val="99"/>
    <w:semiHidden/>
    <w:rsid w:val="004F055C"/>
    <w:pPr>
      <w:spacing w:after="0" w:line="240" w:lineRule="auto"/>
    </w:pPr>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ady@dlakonsument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9428-41E8-4D80-A832-E1AEA7AA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4321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cp:lastModifiedBy>
  <cp:revision>3</cp:revision>
  <cp:lastPrinted>2021-07-12T07:19:00Z</cp:lastPrinted>
  <dcterms:created xsi:type="dcterms:W3CDTF">2021-07-13T05:58:00Z</dcterms:created>
  <dcterms:modified xsi:type="dcterms:W3CDTF">2021-07-14T06:16:00Z</dcterms:modified>
</cp:coreProperties>
</file>