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D94BE" w14:textId="77777777" w:rsidR="00D47CCF" w:rsidRPr="0024118E" w:rsidRDefault="002357EC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REKOMPENSATY</w:t>
      </w:r>
      <w:r w:rsidRPr="008D49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DLA KLIENTÓW </w:t>
      </w:r>
      <w:r w:rsidR="008D4969" w:rsidRPr="008D4969">
        <w:rPr>
          <w:sz w:val="32"/>
          <w:szCs w:val="32"/>
        </w:rPr>
        <w:t xml:space="preserve">FORTUM MARKETING AND SALES </w:t>
      </w:r>
      <w:r w:rsidR="008D4969">
        <w:rPr>
          <w:sz w:val="32"/>
          <w:szCs w:val="32"/>
        </w:rPr>
        <w:t>– DECYZJA PREZESA UOKIK</w:t>
      </w:r>
    </w:p>
    <w:p w14:paraId="4F400EC5" w14:textId="77777777" w:rsidR="00C2398C" w:rsidRPr="00607FF4" w:rsidRDefault="00607FF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07FF4">
        <w:rPr>
          <w:rFonts w:cs="Tahoma"/>
          <w:b/>
          <w:bCs/>
          <w:color w:val="000000" w:themeColor="text1"/>
          <w:sz w:val="22"/>
          <w:lang w:eastAsia="en-GB"/>
        </w:rPr>
        <w:t>Podszywanie się pod inne firmy, wprowadzanie w bł</w:t>
      </w:r>
      <w:r>
        <w:rPr>
          <w:rFonts w:cs="Tahoma"/>
          <w:b/>
          <w:bCs/>
          <w:color w:val="000000" w:themeColor="text1"/>
          <w:sz w:val="22"/>
          <w:lang w:eastAsia="en-GB"/>
        </w:rPr>
        <w:t>ą</w:t>
      </w:r>
      <w:r w:rsidRPr="00607FF4">
        <w:rPr>
          <w:rFonts w:cs="Tahoma"/>
          <w:b/>
          <w:bCs/>
          <w:color w:val="000000" w:themeColor="text1"/>
          <w:sz w:val="22"/>
          <w:lang w:eastAsia="en-GB"/>
        </w:rPr>
        <w:t>d co do wysokości przyszłych rachunków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za prąd i gaz</w:t>
      </w:r>
      <w:r w:rsidRPr="00607FF4">
        <w:rPr>
          <w:rFonts w:cs="Tahoma"/>
          <w:b/>
          <w:bCs/>
          <w:color w:val="000000" w:themeColor="text1"/>
          <w:sz w:val="22"/>
          <w:lang w:eastAsia="en-GB"/>
        </w:rPr>
        <w:t xml:space="preserve">, utrudnianie odstąpienia od umowy – to tylko niektóre praktyki, jakich mogła się dopuszczać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firma </w:t>
      </w:r>
      <w:r w:rsidRPr="00607FF4">
        <w:rPr>
          <w:rFonts w:cs="Tahoma"/>
          <w:b/>
          <w:bCs/>
          <w:color w:val="000000" w:themeColor="text1"/>
          <w:sz w:val="22"/>
          <w:lang w:eastAsia="en-GB"/>
        </w:rPr>
        <w:t>Fortum Marketing and Sales Polska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7837BEC" w14:textId="77777777" w:rsidR="00986C37" w:rsidRPr="00F705B6" w:rsidRDefault="00607FF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607FF4">
        <w:rPr>
          <w:rFonts w:cs="Tahoma"/>
          <w:b/>
          <w:bCs/>
          <w:color w:val="000000" w:themeColor="text1"/>
          <w:sz w:val="22"/>
          <w:lang w:eastAsia="en-GB"/>
        </w:rPr>
        <w:t>Prezes</w:t>
      </w:r>
      <w:r w:rsidR="00545555">
        <w:rPr>
          <w:rFonts w:cs="Tahoma"/>
          <w:b/>
          <w:bCs/>
          <w:color w:val="000000" w:themeColor="text1"/>
          <w:sz w:val="22"/>
          <w:lang w:eastAsia="en-GB"/>
        </w:rPr>
        <w:t xml:space="preserve"> UOKiK Tomasz</w:t>
      </w:r>
      <w:r w:rsidRPr="00607FF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Pr="00607FF4">
        <w:rPr>
          <w:rFonts w:cs="Tahoma"/>
          <w:b/>
          <w:bCs/>
          <w:color w:val="000000" w:themeColor="text1"/>
          <w:sz w:val="22"/>
          <w:lang w:eastAsia="en-GB"/>
        </w:rPr>
        <w:t>Chróstn</w:t>
      </w:r>
      <w:r w:rsidR="00545555">
        <w:rPr>
          <w:rFonts w:cs="Tahoma"/>
          <w:b/>
          <w:bCs/>
          <w:color w:val="000000" w:themeColor="text1"/>
          <w:sz w:val="22"/>
          <w:lang w:eastAsia="en-GB"/>
        </w:rPr>
        <w:t>y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45555">
        <w:rPr>
          <w:rFonts w:cs="Tahoma"/>
          <w:b/>
          <w:bCs/>
          <w:color w:val="000000" w:themeColor="text1"/>
          <w:sz w:val="22"/>
          <w:lang w:eastAsia="en-GB"/>
        </w:rPr>
        <w:t xml:space="preserve">zobowiązał spółkę m.in. do tego, aby wypłaciła </w:t>
      </w:r>
      <w:r>
        <w:rPr>
          <w:rFonts w:cs="Tahoma"/>
          <w:b/>
          <w:bCs/>
          <w:color w:val="000000" w:themeColor="text1"/>
          <w:sz w:val="22"/>
          <w:lang w:eastAsia="en-GB"/>
        </w:rPr>
        <w:t>wszys</w:t>
      </w:r>
      <w:r w:rsidR="00545555">
        <w:rPr>
          <w:rFonts w:cs="Tahoma"/>
          <w:b/>
          <w:bCs/>
          <w:color w:val="000000" w:themeColor="text1"/>
          <w:sz w:val="22"/>
          <w:lang w:eastAsia="en-GB"/>
        </w:rPr>
        <w:t>tkim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konsumen</w:t>
      </w:r>
      <w:r w:rsidR="00545555">
        <w:rPr>
          <w:rFonts w:cs="Tahoma"/>
          <w:b/>
          <w:bCs/>
          <w:color w:val="000000" w:themeColor="text1"/>
          <w:sz w:val="22"/>
          <w:lang w:eastAsia="en-GB"/>
        </w:rPr>
        <w:t>tom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którzy złożyli skargi, </w:t>
      </w:r>
      <w:r w:rsidR="00BA664F">
        <w:rPr>
          <w:rFonts w:cs="Tahoma"/>
          <w:b/>
          <w:bCs/>
          <w:color w:val="000000" w:themeColor="text1"/>
          <w:sz w:val="22"/>
          <w:lang w:eastAsia="en-GB"/>
        </w:rPr>
        <w:t xml:space="preserve">po </w:t>
      </w:r>
      <w:r>
        <w:rPr>
          <w:rFonts w:cs="Tahoma"/>
          <w:b/>
          <w:bCs/>
          <w:color w:val="000000" w:themeColor="text1"/>
          <w:sz w:val="22"/>
          <w:lang w:eastAsia="en-GB"/>
        </w:rPr>
        <w:t>49 zł rekompensaty.</w:t>
      </w:r>
    </w:p>
    <w:p w14:paraId="5543C085" w14:textId="66155CDB" w:rsidR="00F705B6" w:rsidRPr="00607FF4" w:rsidRDefault="00F705B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Wkrótce wejdzie w życie zakaz zawierania umów sprzedaży prądu czy gazu w domach konsumentów.</w:t>
      </w:r>
    </w:p>
    <w:p w14:paraId="3A35FD34" w14:textId="1152E157" w:rsidR="003E361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20E2C">
        <w:rPr>
          <w:b/>
          <w:sz w:val="22"/>
        </w:rPr>
        <w:t xml:space="preserve">16 </w:t>
      </w:r>
      <w:r w:rsidR="008D4969">
        <w:rPr>
          <w:b/>
          <w:sz w:val="22"/>
        </w:rPr>
        <w:t>czerwc</w:t>
      </w:r>
      <w:r w:rsidR="00D41224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45555">
        <w:rPr>
          <w:sz w:val="22"/>
        </w:rPr>
        <w:t xml:space="preserve">Spółka </w:t>
      </w:r>
      <w:r w:rsidR="00545555" w:rsidRPr="00545555">
        <w:rPr>
          <w:sz w:val="22"/>
        </w:rPr>
        <w:t>Fortum Marketing and Sales Polska</w:t>
      </w:r>
      <w:r w:rsidR="00545555">
        <w:rPr>
          <w:sz w:val="22"/>
        </w:rPr>
        <w:t xml:space="preserve"> </w:t>
      </w:r>
      <w:r w:rsidR="003E3612">
        <w:rPr>
          <w:sz w:val="22"/>
        </w:rPr>
        <w:t xml:space="preserve">(dawniej </w:t>
      </w:r>
      <w:proofErr w:type="spellStart"/>
      <w:r w:rsidR="003E3612" w:rsidRPr="003E3612">
        <w:rPr>
          <w:sz w:val="22"/>
        </w:rPr>
        <w:t>Duon</w:t>
      </w:r>
      <w:proofErr w:type="spellEnd"/>
      <w:r w:rsidR="003E3612" w:rsidRPr="003E3612">
        <w:rPr>
          <w:sz w:val="22"/>
        </w:rPr>
        <w:t xml:space="preserve"> Marketing and Trading</w:t>
      </w:r>
      <w:r w:rsidR="003E3612">
        <w:rPr>
          <w:sz w:val="22"/>
        </w:rPr>
        <w:t xml:space="preserve">) z Gdańska </w:t>
      </w:r>
      <w:r w:rsidR="00545555">
        <w:rPr>
          <w:sz w:val="22"/>
        </w:rPr>
        <w:t xml:space="preserve">to sprzedawca energii elektrycznej i gazu. </w:t>
      </w:r>
      <w:r w:rsidR="00BA664F">
        <w:rPr>
          <w:sz w:val="22"/>
        </w:rPr>
        <w:t xml:space="preserve">Do Urzędu Ochrony Konkurencji i Konsumentów docierały </w:t>
      </w:r>
      <w:r w:rsidR="003E3612">
        <w:rPr>
          <w:sz w:val="22"/>
        </w:rPr>
        <w:t>liczn</w:t>
      </w:r>
      <w:r w:rsidR="00BA664F">
        <w:rPr>
          <w:sz w:val="22"/>
        </w:rPr>
        <w:t>e</w:t>
      </w:r>
      <w:r w:rsidR="003E3612">
        <w:rPr>
          <w:sz w:val="22"/>
        </w:rPr>
        <w:t xml:space="preserve"> skargi konsumentów na prowadzoną przez jej przedstawicieli sprzedaż </w:t>
      </w:r>
      <w:r w:rsidR="008E42E8">
        <w:rPr>
          <w:sz w:val="22"/>
        </w:rPr>
        <w:t xml:space="preserve">w ich domach, czyli </w:t>
      </w:r>
      <w:r w:rsidR="003E3612">
        <w:rPr>
          <w:sz w:val="22"/>
        </w:rPr>
        <w:t>poza lokalem</w:t>
      </w:r>
      <w:r w:rsidR="008E42E8">
        <w:rPr>
          <w:sz w:val="22"/>
        </w:rPr>
        <w:t xml:space="preserve"> przedsiębiorstwa</w:t>
      </w:r>
      <w:r w:rsidR="00BA664F">
        <w:rPr>
          <w:sz w:val="22"/>
        </w:rPr>
        <w:t xml:space="preserve">. W </w:t>
      </w:r>
      <w:r w:rsidR="003E3612">
        <w:rPr>
          <w:sz w:val="22"/>
        </w:rPr>
        <w:t xml:space="preserve">lutym 2020 r. Prezes UOKiK wszczął postępowanie i postawił </w:t>
      </w:r>
      <w:r w:rsidR="00BA664F" w:rsidRPr="00545555">
        <w:rPr>
          <w:sz w:val="22"/>
        </w:rPr>
        <w:t>Fortum Marketing and Sales Polska</w:t>
      </w:r>
      <w:r w:rsidR="003E3612">
        <w:rPr>
          <w:sz w:val="22"/>
        </w:rPr>
        <w:t xml:space="preserve"> </w:t>
      </w:r>
      <w:r w:rsidR="000217DE">
        <w:rPr>
          <w:sz w:val="22"/>
        </w:rPr>
        <w:t xml:space="preserve">(FMSP) </w:t>
      </w:r>
      <w:r w:rsidR="003E3612">
        <w:rPr>
          <w:sz w:val="22"/>
        </w:rPr>
        <w:t xml:space="preserve">zarzuty naruszania zbiorowych interesów konsumentów. </w:t>
      </w:r>
    </w:p>
    <w:p w14:paraId="443F8005" w14:textId="3855A5A3" w:rsidR="003E3612" w:rsidRDefault="003E361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8E42E8" w:rsidRPr="008E42E8">
        <w:rPr>
          <w:i/>
          <w:sz w:val="22"/>
        </w:rPr>
        <w:t xml:space="preserve">Wiele osób skarżyło się, że przedstawiciele </w:t>
      </w:r>
      <w:r w:rsidR="008E42E8" w:rsidRPr="00FC57EF">
        <w:rPr>
          <w:i/>
          <w:sz w:val="22"/>
        </w:rPr>
        <w:t>Fortum Marketing and Sales Polska</w:t>
      </w:r>
      <w:r w:rsidR="008E42E8" w:rsidRPr="008E42E8">
        <w:rPr>
          <w:i/>
          <w:sz w:val="22"/>
        </w:rPr>
        <w:t xml:space="preserve"> podszywali się pod dotychczasowego dostawcę prądu i gazu, niezgodnie z prawdą obiecywali niższe rachunki, zatajali istotne szczegóły promocji i nie zostawiali podpisanych dokumentów, przez co utrudniali odstąpienie od zawartej umowy. W efekcie takich praktyk konsumenci zawierali umowy niekorzystne dla nich finansowo</w:t>
      </w:r>
      <w:r w:rsidR="002357EC">
        <w:rPr>
          <w:sz w:val="22"/>
        </w:rPr>
        <w:t xml:space="preserve"> – mówi </w:t>
      </w:r>
      <w:r w:rsidR="00FC57EF">
        <w:rPr>
          <w:sz w:val="22"/>
        </w:rPr>
        <w:t xml:space="preserve">Tomasz </w:t>
      </w:r>
      <w:proofErr w:type="spellStart"/>
      <w:r w:rsidR="00FC57EF">
        <w:rPr>
          <w:sz w:val="22"/>
        </w:rPr>
        <w:t>Chróstny</w:t>
      </w:r>
      <w:proofErr w:type="spellEnd"/>
      <w:r w:rsidR="00FC57EF">
        <w:rPr>
          <w:sz w:val="22"/>
        </w:rPr>
        <w:t>, Prezes UOKiK.</w:t>
      </w:r>
    </w:p>
    <w:p w14:paraId="531F0845" w14:textId="77777777" w:rsidR="00FC57EF" w:rsidRPr="00FC57EF" w:rsidRDefault="00FC57EF" w:rsidP="00FC57EF">
      <w:pPr>
        <w:spacing w:after="240" w:line="360" w:lineRule="auto"/>
        <w:jc w:val="both"/>
        <w:rPr>
          <w:b/>
          <w:sz w:val="22"/>
        </w:rPr>
      </w:pPr>
      <w:r w:rsidRPr="00FC57EF">
        <w:rPr>
          <w:b/>
          <w:sz w:val="22"/>
        </w:rPr>
        <w:t xml:space="preserve">Praktyki Fortum Marketing and Sales Polska </w:t>
      </w:r>
    </w:p>
    <w:p w14:paraId="688D31B4" w14:textId="77777777" w:rsidR="00881867" w:rsidRDefault="00FC57EF" w:rsidP="00881867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881867">
        <w:rPr>
          <w:b/>
          <w:sz w:val="22"/>
        </w:rPr>
        <w:t>Podszywanie się pod dotychczasowego sprzedawcę</w:t>
      </w:r>
      <w:r>
        <w:rPr>
          <w:sz w:val="22"/>
        </w:rPr>
        <w:t xml:space="preserve"> prądu lub gazu podczas odwiedzin u konsumentów i wprowadzanie ich </w:t>
      </w:r>
      <w:r w:rsidR="00881867">
        <w:rPr>
          <w:sz w:val="22"/>
        </w:rPr>
        <w:t xml:space="preserve">w błąd co do celu podpisania przedkładanych dokumentów, np. że jest to </w:t>
      </w:r>
      <w:r w:rsidRPr="00FC57EF">
        <w:rPr>
          <w:sz w:val="22"/>
        </w:rPr>
        <w:t>przedłużenie um</w:t>
      </w:r>
      <w:r w:rsidR="00881867">
        <w:rPr>
          <w:sz w:val="22"/>
        </w:rPr>
        <w:t xml:space="preserve">owy lub aneks wynikający z reorganizacji firmy. Tymczasem w rzeczywistości była to umowa z nowym sprzedawcą - </w:t>
      </w:r>
      <w:r w:rsidR="00881867" w:rsidRPr="00545555">
        <w:rPr>
          <w:sz w:val="22"/>
        </w:rPr>
        <w:t>Fortum Marketing and Sales Polska</w:t>
      </w:r>
      <w:r w:rsidR="00881867">
        <w:rPr>
          <w:sz w:val="22"/>
        </w:rPr>
        <w:t>, co oznaczało zerwanie kontraktu z dotychczasowym</w:t>
      </w:r>
      <w:r w:rsidR="00F53DE9">
        <w:rPr>
          <w:sz w:val="22"/>
        </w:rPr>
        <w:t xml:space="preserve"> sprzedawcą</w:t>
      </w:r>
      <w:r w:rsidR="00881867">
        <w:rPr>
          <w:sz w:val="22"/>
        </w:rPr>
        <w:t>.</w:t>
      </w:r>
    </w:p>
    <w:p w14:paraId="0BB8C326" w14:textId="77777777" w:rsidR="00881867" w:rsidRPr="00881867" w:rsidRDefault="00881867" w:rsidP="00881867">
      <w:pPr>
        <w:pStyle w:val="Akapitzlist"/>
        <w:spacing w:after="240" w:line="360" w:lineRule="auto"/>
        <w:ind w:left="360"/>
        <w:jc w:val="both"/>
        <w:rPr>
          <w:sz w:val="22"/>
          <w:u w:val="single"/>
        </w:rPr>
      </w:pPr>
      <w:r w:rsidRPr="00881867">
        <w:rPr>
          <w:sz w:val="22"/>
          <w:u w:val="single"/>
        </w:rPr>
        <w:t xml:space="preserve">Przykładowe skargi: </w:t>
      </w:r>
    </w:p>
    <w:p w14:paraId="4A234CD7" w14:textId="61DB6964" w:rsidR="00881867" w:rsidRPr="00881867" w:rsidRDefault="00881867" w:rsidP="00881867">
      <w:pPr>
        <w:pStyle w:val="Akapitzlist"/>
        <w:spacing w:after="240" w:line="360" w:lineRule="auto"/>
        <w:ind w:left="360"/>
        <w:jc w:val="both"/>
        <w:rPr>
          <w:sz w:val="22"/>
        </w:rPr>
      </w:pPr>
      <w:r w:rsidRPr="00881867">
        <w:rPr>
          <w:i/>
          <w:sz w:val="22"/>
        </w:rPr>
        <w:lastRenderedPageBreak/>
        <w:t xml:space="preserve">Firma ta prowadzi sprzedaż gazu za pośrednictwem swoich akwizytorów, ludzie ci przychodzą do domu chcą ostatnią fakturę za gaz dają do zrozumienia, że są przedstawicielami </w:t>
      </w:r>
      <w:r w:rsidR="00920E2C">
        <w:rPr>
          <w:i/>
          <w:sz w:val="22"/>
        </w:rPr>
        <w:t>(…)</w:t>
      </w:r>
      <w:r w:rsidRPr="00881867">
        <w:rPr>
          <w:i/>
          <w:sz w:val="22"/>
        </w:rPr>
        <w:t>, pytają dlaczego nie została odesłana do siedziby akceptacja nowych warunków umowy</w:t>
      </w:r>
      <w:r>
        <w:rPr>
          <w:i/>
          <w:sz w:val="22"/>
        </w:rPr>
        <w:t>.</w:t>
      </w:r>
    </w:p>
    <w:p w14:paraId="4747AB3F" w14:textId="39671B9D" w:rsidR="00881867" w:rsidRDefault="00881867" w:rsidP="00881867">
      <w:pPr>
        <w:pStyle w:val="Akapitzlist"/>
        <w:spacing w:after="240" w:line="360" w:lineRule="auto"/>
        <w:ind w:left="360"/>
        <w:jc w:val="both"/>
        <w:rPr>
          <w:i/>
          <w:sz w:val="22"/>
        </w:rPr>
      </w:pPr>
      <w:r w:rsidRPr="00881867">
        <w:rPr>
          <w:i/>
          <w:sz w:val="22"/>
        </w:rPr>
        <w:t xml:space="preserve">Przedstawiciel firmy Fortum Marketing and Sales Polska S.A. podszył się pod operatora </w:t>
      </w:r>
      <w:r w:rsidR="00920E2C">
        <w:rPr>
          <w:i/>
          <w:sz w:val="22"/>
        </w:rPr>
        <w:t>(…)</w:t>
      </w:r>
      <w:r w:rsidRPr="00881867">
        <w:rPr>
          <w:i/>
          <w:sz w:val="22"/>
        </w:rPr>
        <w:t>. Wprowadził osobę, która ukończyła 80 lat w błąd, informując o konieczności aneksowania bieżącej umowy, z uwagi na zmianę adresu i nazwy siedziby.</w:t>
      </w:r>
    </w:p>
    <w:p w14:paraId="2381733E" w14:textId="77777777" w:rsidR="000217DE" w:rsidRDefault="000217DE" w:rsidP="00827868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0217DE">
        <w:rPr>
          <w:b/>
          <w:sz w:val="22"/>
        </w:rPr>
        <w:t>Zatajanie szczegółów promocji.</w:t>
      </w:r>
      <w:r w:rsidRPr="000217DE">
        <w:rPr>
          <w:sz w:val="22"/>
        </w:rPr>
        <w:t xml:space="preserve"> Przedstawiciele FMSP n</w:t>
      </w:r>
      <w:r w:rsidR="00881867" w:rsidRPr="000217DE">
        <w:rPr>
          <w:sz w:val="22"/>
        </w:rPr>
        <w:t>ie</w:t>
      </w:r>
      <w:r w:rsidRPr="000217DE">
        <w:rPr>
          <w:sz w:val="22"/>
        </w:rPr>
        <w:t xml:space="preserve"> </w:t>
      </w:r>
      <w:r w:rsidR="00881867" w:rsidRPr="000217DE">
        <w:rPr>
          <w:sz w:val="22"/>
        </w:rPr>
        <w:t>informowa</w:t>
      </w:r>
      <w:r w:rsidRPr="000217DE">
        <w:rPr>
          <w:sz w:val="22"/>
        </w:rPr>
        <w:t>li</w:t>
      </w:r>
      <w:r w:rsidR="00881867" w:rsidRPr="000217DE">
        <w:rPr>
          <w:sz w:val="22"/>
        </w:rPr>
        <w:t xml:space="preserve"> konsumentów, że skorzystanie z </w:t>
      </w:r>
      <w:r w:rsidRPr="000217DE">
        <w:rPr>
          <w:sz w:val="22"/>
        </w:rPr>
        <w:t>obiecywanych rabatów</w:t>
      </w:r>
      <w:r w:rsidR="005C5FCF">
        <w:rPr>
          <w:sz w:val="22"/>
        </w:rPr>
        <w:t>,</w:t>
      </w:r>
      <w:r w:rsidRPr="000217DE">
        <w:rPr>
          <w:sz w:val="22"/>
        </w:rPr>
        <w:t xml:space="preserve"> </w:t>
      </w:r>
      <w:r w:rsidR="005C5FCF">
        <w:rPr>
          <w:sz w:val="22"/>
        </w:rPr>
        <w:t xml:space="preserve">np. upustu </w:t>
      </w:r>
      <w:r w:rsidR="005C5FCF" w:rsidRPr="000217DE">
        <w:rPr>
          <w:sz w:val="22"/>
        </w:rPr>
        <w:t>o 20</w:t>
      </w:r>
      <w:r w:rsidR="005C5FCF">
        <w:rPr>
          <w:sz w:val="22"/>
        </w:rPr>
        <w:t xml:space="preserve"> proc.</w:t>
      </w:r>
      <w:r w:rsidR="005C5FCF" w:rsidRPr="000217DE">
        <w:rPr>
          <w:sz w:val="22"/>
        </w:rPr>
        <w:t xml:space="preserve"> </w:t>
      </w:r>
      <w:r w:rsidR="005C5FCF">
        <w:rPr>
          <w:sz w:val="22"/>
        </w:rPr>
        <w:t>z gwarancją niezmienności ceny przez</w:t>
      </w:r>
      <w:r w:rsidR="005C5FCF" w:rsidRPr="000217DE">
        <w:rPr>
          <w:sz w:val="22"/>
        </w:rPr>
        <w:t xml:space="preserve"> 4 lat</w:t>
      </w:r>
      <w:r w:rsidR="005C5FCF">
        <w:rPr>
          <w:sz w:val="22"/>
        </w:rPr>
        <w:t>a,</w:t>
      </w:r>
      <w:r w:rsidR="005C5FCF" w:rsidRPr="000217DE">
        <w:rPr>
          <w:sz w:val="22"/>
        </w:rPr>
        <w:t xml:space="preserve"> </w:t>
      </w:r>
      <w:r w:rsidRPr="000217DE">
        <w:rPr>
          <w:sz w:val="22"/>
        </w:rPr>
        <w:t>wymaga</w:t>
      </w:r>
      <w:r w:rsidR="00881867" w:rsidRPr="000217DE">
        <w:rPr>
          <w:sz w:val="22"/>
        </w:rPr>
        <w:t xml:space="preserve"> podjęcia przez </w:t>
      </w:r>
      <w:r w:rsidRPr="000217DE">
        <w:rPr>
          <w:sz w:val="22"/>
        </w:rPr>
        <w:t>nich</w:t>
      </w:r>
      <w:r w:rsidR="00881867" w:rsidRPr="000217DE">
        <w:rPr>
          <w:sz w:val="22"/>
        </w:rPr>
        <w:t xml:space="preserve"> dodatkowych działań</w:t>
      </w:r>
      <w:r w:rsidR="005C5FCF">
        <w:rPr>
          <w:sz w:val="22"/>
        </w:rPr>
        <w:t xml:space="preserve"> w ściśle okre</w:t>
      </w:r>
      <w:r w:rsidR="00E07230">
        <w:rPr>
          <w:sz w:val="22"/>
        </w:rPr>
        <w:t>ślonym czasie i obowiązuje tylko do określonych limitów</w:t>
      </w:r>
      <w:r w:rsidR="00F53DE9">
        <w:rPr>
          <w:sz w:val="22"/>
        </w:rPr>
        <w:t xml:space="preserve"> zużycia</w:t>
      </w:r>
      <w:r w:rsidRPr="000217DE">
        <w:rPr>
          <w:sz w:val="22"/>
        </w:rPr>
        <w:t xml:space="preserve">. </w:t>
      </w:r>
      <w:r w:rsidR="00E07230">
        <w:rPr>
          <w:sz w:val="22"/>
        </w:rPr>
        <w:t>Jeśli nie złożyli stosownego wniosku</w:t>
      </w:r>
      <w:r w:rsidRPr="000217DE">
        <w:rPr>
          <w:sz w:val="22"/>
        </w:rPr>
        <w:t xml:space="preserve"> w terminie 30 dni od opublikowania </w:t>
      </w:r>
      <w:r w:rsidR="00E07230">
        <w:rPr>
          <w:sz w:val="22"/>
        </w:rPr>
        <w:t xml:space="preserve">zatwierdzonej przez Prezesa URE taryfy np. dla spółki PGNiG, to zamiast promocyjnych warunków musieli płacić </w:t>
      </w:r>
      <w:r w:rsidR="00E431A7">
        <w:rPr>
          <w:sz w:val="22"/>
        </w:rPr>
        <w:t xml:space="preserve">rachunki </w:t>
      </w:r>
      <w:r w:rsidR="00E07230">
        <w:rPr>
          <w:sz w:val="22"/>
        </w:rPr>
        <w:t xml:space="preserve">według </w:t>
      </w:r>
      <w:r w:rsidR="00E431A7">
        <w:rPr>
          <w:sz w:val="22"/>
        </w:rPr>
        <w:t xml:space="preserve">normalnego </w:t>
      </w:r>
      <w:r w:rsidR="00E07230">
        <w:rPr>
          <w:sz w:val="22"/>
        </w:rPr>
        <w:t>cennika</w:t>
      </w:r>
      <w:r w:rsidR="00E431A7">
        <w:rPr>
          <w:sz w:val="22"/>
        </w:rPr>
        <w:t>.</w:t>
      </w:r>
    </w:p>
    <w:p w14:paraId="382EE5D2" w14:textId="2561F095" w:rsidR="00E431A7" w:rsidRDefault="00E431A7" w:rsidP="00827868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E431A7">
        <w:rPr>
          <w:b/>
          <w:sz w:val="22"/>
        </w:rPr>
        <w:t>Wprowadzanie w błąd co do wysokości przyszłych rachunków.</w:t>
      </w:r>
      <w:r>
        <w:rPr>
          <w:sz w:val="22"/>
        </w:rPr>
        <w:t xml:space="preserve"> Konsumenci byli kuszeni obietnicą niższych opłat za prąd lub gaz. Tymczasem rachunki okazywały się wyższe niż u dotychczasowego sprzedawcy, a przedstawiciele FMSP zatajali </w:t>
      </w:r>
      <w:r w:rsidR="00F53DE9">
        <w:rPr>
          <w:sz w:val="22"/>
        </w:rPr>
        <w:t>informacj</w:t>
      </w:r>
      <w:r w:rsidR="002B08F7">
        <w:rPr>
          <w:sz w:val="22"/>
        </w:rPr>
        <w:t>e</w:t>
      </w:r>
      <w:r w:rsidR="00F53DE9">
        <w:rPr>
          <w:sz w:val="22"/>
        </w:rPr>
        <w:t xml:space="preserve"> o </w:t>
      </w:r>
      <w:r>
        <w:rPr>
          <w:sz w:val="22"/>
        </w:rPr>
        <w:t>dodatkow</w:t>
      </w:r>
      <w:r w:rsidR="00F53DE9">
        <w:rPr>
          <w:sz w:val="22"/>
        </w:rPr>
        <w:t>ych</w:t>
      </w:r>
      <w:r>
        <w:rPr>
          <w:sz w:val="22"/>
        </w:rPr>
        <w:t xml:space="preserve"> opłat</w:t>
      </w:r>
      <w:r w:rsidR="00F53DE9">
        <w:rPr>
          <w:sz w:val="22"/>
        </w:rPr>
        <w:t>ach</w:t>
      </w:r>
      <w:r>
        <w:rPr>
          <w:sz w:val="22"/>
        </w:rPr>
        <w:t>,</w:t>
      </w:r>
      <w:r w:rsidR="002B08F7">
        <w:rPr>
          <w:sz w:val="22"/>
        </w:rPr>
        <w:t xml:space="preserve"> w tym</w:t>
      </w:r>
      <w:r>
        <w:rPr>
          <w:sz w:val="22"/>
        </w:rPr>
        <w:t xml:space="preserve"> np.</w:t>
      </w:r>
      <w:r w:rsidR="002B08F7">
        <w:rPr>
          <w:sz w:val="22"/>
        </w:rPr>
        <w:t xml:space="preserve"> o opłacie </w:t>
      </w:r>
      <w:r w:rsidR="00F53DE9">
        <w:rPr>
          <w:sz w:val="22"/>
        </w:rPr>
        <w:t>handlowej</w:t>
      </w:r>
      <w:r>
        <w:rPr>
          <w:sz w:val="22"/>
        </w:rPr>
        <w:t>.</w:t>
      </w:r>
    </w:p>
    <w:p w14:paraId="7A336A06" w14:textId="77777777" w:rsidR="00E431A7" w:rsidRPr="00881867" w:rsidRDefault="00E431A7" w:rsidP="00E431A7">
      <w:pPr>
        <w:pStyle w:val="Akapitzlist"/>
        <w:spacing w:after="240" w:line="360" w:lineRule="auto"/>
        <w:ind w:left="360"/>
        <w:jc w:val="both"/>
        <w:rPr>
          <w:sz w:val="22"/>
          <w:u w:val="single"/>
        </w:rPr>
      </w:pPr>
      <w:r w:rsidRPr="00881867">
        <w:rPr>
          <w:sz w:val="22"/>
          <w:u w:val="single"/>
        </w:rPr>
        <w:t xml:space="preserve">Przykładowe skargi: </w:t>
      </w:r>
    </w:p>
    <w:p w14:paraId="217765FD" w14:textId="01D54684" w:rsidR="00E431A7" w:rsidRDefault="00E431A7" w:rsidP="00E431A7">
      <w:pPr>
        <w:pStyle w:val="Akapitzlist"/>
        <w:spacing w:after="240" w:line="360" w:lineRule="auto"/>
        <w:ind w:left="360"/>
        <w:jc w:val="both"/>
        <w:rPr>
          <w:i/>
          <w:sz w:val="22"/>
        </w:rPr>
      </w:pPr>
      <w:r>
        <w:rPr>
          <w:i/>
          <w:sz w:val="22"/>
        </w:rPr>
        <w:t>O</w:t>
      </w:r>
      <w:r w:rsidRPr="00E431A7">
        <w:rPr>
          <w:i/>
          <w:sz w:val="22"/>
        </w:rPr>
        <w:t xml:space="preserve">biecywano nam niższe rachunki w ich firmie za energię elektryczną niż w firmie </w:t>
      </w:r>
      <w:r w:rsidR="00920E2C">
        <w:rPr>
          <w:i/>
          <w:sz w:val="22"/>
        </w:rPr>
        <w:t>(…)</w:t>
      </w:r>
      <w:r w:rsidR="00920E2C" w:rsidRPr="00E431A7">
        <w:rPr>
          <w:i/>
          <w:sz w:val="22"/>
        </w:rPr>
        <w:t xml:space="preserve"> </w:t>
      </w:r>
      <w:r w:rsidRPr="00E431A7">
        <w:rPr>
          <w:i/>
          <w:sz w:val="22"/>
        </w:rPr>
        <w:t xml:space="preserve">– rachunki przekraczały ponad 500 złotych nigdy tyle nie płaciłem za prąd w </w:t>
      </w:r>
      <w:r w:rsidR="00920E2C">
        <w:rPr>
          <w:i/>
          <w:sz w:val="22"/>
        </w:rPr>
        <w:t>(…)</w:t>
      </w:r>
      <w:r>
        <w:rPr>
          <w:i/>
          <w:sz w:val="22"/>
        </w:rPr>
        <w:t>.</w:t>
      </w:r>
    </w:p>
    <w:p w14:paraId="7C904D7C" w14:textId="6DFEDB7D" w:rsidR="00E431A7" w:rsidRDefault="00E431A7" w:rsidP="00E431A7">
      <w:pPr>
        <w:pStyle w:val="Akapitzlist"/>
        <w:spacing w:after="240" w:line="360" w:lineRule="auto"/>
        <w:ind w:left="360"/>
        <w:jc w:val="both"/>
        <w:rPr>
          <w:i/>
          <w:sz w:val="22"/>
        </w:rPr>
      </w:pPr>
      <w:r w:rsidRPr="00E431A7">
        <w:rPr>
          <w:i/>
          <w:sz w:val="22"/>
        </w:rPr>
        <w:t xml:space="preserve">Przedstawiciel nie poinformował mnie o opłacie handlowej w wysokości 15 zł za miesiąc. W </w:t>
      </w:r>
      <w:r w:rsidR="00920E2C">
        <w:rPr>
          <w:i/>
          <w:sz w:val="22"/>
        </w:rPr>
        <w:t>(…)</w:t>
      </w:r>
      <w:r w:rsidRPr="00E431A7">
        <w:rPr>
          <w:i/>
          <w:sz w:val="22"/>
        </w:rPr>
        <w:t xml:space="preserve"> nie było takiej opłaty</w:t>
      </w:r>
      <w:r>
        <w:rPr>
          <w:i/>
          <w:sz w:val="22"/>
        </w:rPr>
        <w:t>.</w:t>
      </w:r>
    </w:p>
    <w:p w14:paraId="46F97F30" w14:textId="77777777" w:rsidR="00E431A7" w:rsidRDefault="004D6037" w:rsidP="004D6037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4D6037">
        <w:rPr>
          <w:b/>
          <w:sz w:val="22"/>
        </w:rPr>
        <w:t>Niewydawanie konsumentom egzemplarzy podpisanych dokumentów</w:t>
      </w:r>
      <w:r w:rsidRPr="004D6037">
        <w:rPr>
          <w:sz w:val="22"/>
        </w:rPr>
        <w:t>, co mogło im utrudniać dokładne zapoznanie się z warunkami umowy, odstąpienie od niej czy dochodzenie roszczeń.</w:t>
      </w:r>
    </w:p>
    <w:p w14:paraId="6C913910" w14:textId="77777777" w:rsidR="004D6037" w:rsidRDefault="004D6037" w:rsidP="004D6037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Nieinformowanie o możliwości odstąpienia od umowy.</w:t>
      </w:r>
      <w:r w:rsidRPr="004D6037">
        <w:rPr>
          <w:sz w:val="22"/>
        </w:rPr>
        <w:t xml:space="preserve"> </w:t>
      </w:r>
      <w:r>
        <w:rPr>
          <w:sz w:val="22"/>
        </w:rPr>
        <w:t xml:space="preserve">Konsument ma prawo w ciągu 14 dni zrezygnować bez ponoszenia konsekwencji z kontraktu </w:t>
      </w:r>
      <w:r w:rsidRPr="004D6037">
        <w:rPr>
          <w:sz w:val="22"/>
        </w:rPr>
        <w:t>zawarte</w:t>
      </w:r>
      <w:r>
        <w:rPr>
          <w:sz w:val="22"/>
        </w:rPr>
        <w:t>go</w:t>
      </w:r>
      <w:r w:rsidRPr="004D6037">
        <w:rPr>
          <w:sz w:val="22"/>
        </w:rPr>
        <w:t xml:space="preserve"> poza lokalem firmy</w:t>
      </w:r>
      <w:r>
        <w:rPr>
          <w:sz w:val="22"/>
        </w:rPr>
        <w:t>. Zgodnie z przepisami firma powinna go o tym poinformować i wręczyć mu wzór odstąpienia od umowy. Reprezentanci FMSP nie zawsze się z tego wywiązywali.</w:t>
      </w:r>
    </w:p>
    <w:p w14:paraId="1A4718D8" w14:textId="02FAECE3" w:rsidR="004D6037" w:rsidRDefault="004D6037" w:rsidP="004D6037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sz w:val="22"/>
        </w:rPr>
      </w:pPr>
      <w:r w:rsidRPr="004D6037">
        <w:rPr>
          <w:b/>
          <w:sz w:val="22"/>
        </w:rPr>
        <w:t xml:space="preserve">Nieuznawanie </w:t>
      </w:r>
      <w:proofErr w:type="spellStart"/>
      <w:r w:rsidR="00920E2C" w:rsidRPr="004D6037">
        <w:rPr>
          <w:b/>
          <w:sz w:val="22"/>
        </w:rPr>
        <w:t>odst</w:t>
      </w:r>
      <w:r w:rsidR="00920E2C">
        <w:rPr>
          <w:b/>
          <w:sz w:val="22"/>
        </w:rPr>
        <w:t>ą</w:t>
      </w:r>
      <w:r w:rsidR="00920E2C" w:rsidRPr="004D6037">
        <w:rPr>
          <w:b/>
          <w:sz w:val="22"/>
        </w:rPr>
        <w:t>pień</w:t>
      </w:r>
      <w:proofErr w:type="spellEnd"/>
      <w:r w:rsidR="00920E2C" w:rsidRPr="004D6037">
        <w:rPr>
          <w:b/>
          <w:sz w:val="22"/>
        </w:rPr>
        <w:t xml:space="preserve"> </w:t>
      </w:r>
      <w:r w:rsidRPr="004D6037">
        <w:rPr>
          <w:b/>
          <w:sz w:val="22"/>
        </w:rPr>
        <w:t>od umowy.</w:t>
      </w:r>
      <w:r>
        <w:rPr>
          <w:sz w:val="22"/>
        </w:rPr>
        <w:t xml:space="preserve"> Zdarzały się przypadki, że mimo złożenia przez konsumenta </w:t>
      </w:r>
      <w:r w:rsidR="00CB5064">
        <w:rPr>
          <w:sz w:val="22"/>
        </w:rPr>
        <w:t xml:space="preserve">stosownego </w:t>
      </w:r>
      <w:r>
        <w:rPr>
          <w:sz w:val="22"/>
        </w:rPr>
        <w:t>oświadczenia w terminie FMSP k</w:t>
      </w:r>
      <w:r w:rsidRPr="004D6037">
        <w:rPr>
          <w:sz w:val="22"/>
        </w:rPr>
        <w:t>ontynuowa</w:t>
      </w:r>
      <w:r>
        <w:rPr>
          <w:sz w:val="22"/>
        </w:rPr>
        <w:t>ła</w:t>
      </w:r>
      <w:r w:rsidR="00F26DA1">
        <w:rPr>
          <w:sz w:val="22"/>
        </w:rPr>
        <w:t xml:space="preserve"> proces</w:t>
      </w:r>
      <w:r w:rsidRPr="004D6037">
        <w:rPr>
          <w:sz w:val="22"/>
        </w:rPr>
        <w:t xml:space="preserve"> zmiany </w:t>
      </w:r>
      <w:r w:rsidRPr="004D6037">
        <w:rPr>
          <w:sz w:val="22"/>
        </w:rPr>
        <w:lastRenderedPageBreak/>
        <w:t xml:space="preserve">sprzedawcy energii elektrycznej lub </w:t>
      </w:r>
      <w:r w:rsidR="00F26DA1">
        <w:rPr>
          <w:sz w:val="22"/>
        </w:rPr>
        <w:t>gazu, wysyłała klientowi rachunki</w:t>
      </w:r>
      <w:r w:rsidRPr="004D6037">
        <w:rPr>
          <w:sz w:val="22"/>
        </w:rPr>
        <w:t xml:space="preserve"> i wezwa</w:t>
      </w:r>
      <w:r w:rsidR="00F26DA1">
        <w:rPr>
          <w:sz w:val="22"/>
        </w:rPr>
        <w:t>nia</w:t>
      </w:r>
      <w:r w:rsidRPr="004D6037">
        <w:rPr>
          <w:sz w:val="22"/>
        </w:rPr>
        <w:t xml:space="preserve"> do zapłaty</w:t>
      </w:r>
      <w:r w:rsidR="00F26DA1">
        <w:rPr>
          <w:sz w:val="22"/>
        </w:rPr>
        <w:t>.</w:t>
      </w:r>
    </w:p>
    <w:p w14:paraId="3490DE07" w14:textId="77777777" w:rsidR="00F26DA1" w:rsidRPr="00F26DA1" w:rsidRDefault="00F26DA1" w:rsidP="00F26DA1">
      <w:pPr>
        <w:spacing w:after="240" w:line="360" w:lineRule="auto"/>
        <w:jc w:val="both"/>
        <w:rPr>
          <w:b/>
          <w:sz w:val="22"/>
        </w:rPr>
      </w:pPr>
      <w:r w:rsidRPr="00F26DA1">
        <w:rPr>
          <w:b/>
          <w:sz w:val="22"/>
        </w:rPr>
        <w:t>Zobowiązanie – rekompensaty dla konsumentów</w:t>
      </w:r>
    </w:p>
    <w:p w14:paraId="34A277ED" w14:textId="77777777" w:rsidR="00F26DA1" w:rsidRDefault="00F26DA1" w:rsidP="00F26DA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Spółka </w:t>
      </w:r>
      <w:r w:rsidRPr="00545555">
        <w:rPr>
          <w:sz w:val="22"/>
        </w:rPr>
        <w:t>Fortum Marketing and Sales Polska</w:t>
      </w:r>
      <w:r>
        <w:rPr>
          <w:sz w:val="22"/>
        </w:rPr>
        <w:t xml:space="preserve"> już ponad rok temu zaprzestała zawierania umów w domach konsumentów. Zaproponowała też rekompensaty, które usuną </w:t>
      </w:r>
      <w:r w:rsidR="008E600F">
        <w:rPr>
          <w:sz w:val="22"/>
        </w:rPr>
        <w:t xml:space="preserve">negatywne </w:t>
      </w:r>
      <w:r>
        <w:rPr>
          <w:sz w:val="22"/>
        </w:rPr>
        <w:t xml:space="preserve">skutki </w:t>
      </w:r>
      <w:r w:rsidR="008E600F">
        <w:rPr>
          <w:sz w:val="22"/>
        </w:rPr>
        <w:t>nieuczciwych praktyk</w:t>
      </w:r>
      <w:r>
        <w:rPr>
          <w:sz w:val="22"/>
        </w:rPr>
        <w:t xml:space="preserve">. Prezes UOKiK wydał decyzję, w której przyjął zobowiązania przedsiębiorcy. </w:t>
      </w:r>
    </w:p>
    <w:p w14:paraId="57DFA094" w14:textId="7E3D3A5B" w:rsidR="008E600F" w:rsidRDefault="008E600F" w:rsidP="003A2F0A">
      <w:pPr>
        <w:spacing w:after="240" w:line="360" w:lineRule="auto"/>
        <w:jc w:val="both"/>
        <w:rPr>
          <w:sz w:val="22"/>
        </w:rPr>
      </w:pPr>
      <w:r w:rsidRPr="008E42E8">
        <w:rPr>
          <w:i/>
          <w:sz w:val="22"/>
        </w:rPr>
        <w:t xml:space="preserve">- </w:t>
      </w:r>
      <w:r w:rsidR="008E42E8" w:rsidRPr="008E42E8">
        <w:rPr>
          <w:rFonts w:cs="Arial"/>
          <w:i/>
          <w:sz w:val="22"/>
        </w:rPr>
        <w:t>Decyzja zobowiązująca wobec Fortum Marketing and Sales Polska umożliwi sprawne usunięcie skutków nieuczciwych praktyk, z korzyścią dla konsumentów</w:t>
      </w:r>
      <w:r w:rsidR="003A2F0A">
        <w:rPr>
          <w:sz w:val="22"/>
        </w:rPr>
        <w:t xml:space="preserve"> – mówi Tomasz </w:t>
      </w:r>
      <w:proofErr w:type="spellStart"/>
      <w:r w:rsidR="003A2F0A">
        <w:rPr>
          <w:sz w:val="22"/>
        </w:rPr>
        <w:t>Chróstny</w:t>
      </w:r>
      <w:proofErr w:type="spellEnd"/>
      <w:r w:rsidR="003A2F0A">
        <w:rPr>
          <w:sz w:val="22"/>
        </w:rPr>
        <w:t>, Prezes UOKiK.</w:t>
      </w:r>
    </w:p>
    <w:p w14:paraId="392033AB" w14:textId="6FB5F1E2" w:rsidR="008E600F" w:rsidRPr="008E600F" w:rsidRDefault="00F52F0E" w:rsidP="00182D2D">
      <w:pPr>
        <w:spacing w:after="240" w:line="360" w:lineRule="auto"/>
        <w:jc w:val="both"/>
        <w:rPr>
          <w:sz w:val="22"/>
        </w:rPr>
      </w:pPr>
      <w:r>
        <w:rPr>
          <w:sz w:val="22"/>
        </w:rPr>
        <w:t>Każ</w:t>
      </w:r>
      <w:r w:rsidR="008E600F">
        <w:rPr>
          <w:sz w:val="22"/>
        </w:rPr>
        <w:t xml:space="preserve">dy </w:t>
      </w:r>
      <w:r w:rsidR="003A2F0A">
        <w:rPr>
          <w:sz w:val="22"/>
        </w:rPr>
        <w:t xml:space="preserve">poszkodowany </w:t>
      </w:r>
      <w:r w:rsidR="008E600F">
        <w:rPr>
          <w:sz w:val="22"/>
        </w:rPr>
        <w:t>konsument</w:t>
      </w:r>
      <w:r w:rsidR="003A2F0A">
        <w:rPr>
          <w:sz w:val="22"/>
        </w:rPr>
        <w:t>, który złożył skargę na FMSP</w:t>
      </w:r>
      <w:r w:rsidR="008E600F">
        <w:rPr>
          <w:sz w:val="22"/>
        </w:rPr>
        <w:t xml:space="preserve"> </w:t>
      </w:r>
      <w:r w:rsidR="00182D2D">
        <w:rPr>
          <w:sz w:val="22"/>
        </w:rPr>
        <w:t>nie później niż rok po zawarciu umowy poza lokalem (</w:t>
      </w:r>
      <w:r w:rsidR="009F4314">
        <w:rPr>
          <w:sz w:val="22"/>
        </w:rPr>
        <w:t>między</w:t>
      </w:r>
      <w:r w:rsidR="00182D2D">
        <w:rPr>
          <w:sz w:val="22"/>
        </w:rPr>
        <w:t xml:space="preserve"> 1 listopada 2016 r. </w:t>
      </w:r>
      <w:r w:rsidR="009F4314">
        <w:rPr>
          <w:sz w:val="22"/>
        </w:rPr>
        <w:t>a</w:t>
      </w:r>
      <w:r w:rsidR="00182D2D">
        <w:rPr>
          <w:sz w:val="22"/>
        </w:rPr>
        <w:t xml:space="preserve"> </w:t>
      </w:r>
      <w:r w:rsidR="00920E2C">
        <w:rPr>
          <w:sz w:val="22"/>
        </w:rPr>
        <w:t>1</w:t>
      </w:r>
      <w:r w:rsidR="008E42E8">
        <w:rPr>
          <w:sz w:val="22"/>
        </w:rPr>
        <w:t>4</w:t>
      </w:r>
      <w:r w:rsidR="00920E2C">
        <w:rPr>
          <w:sz w:val="22"/>
        </w:rPr>
        <w:t xml:space="preserve"> </w:t>
      </w:r>
      <w:r w:rsidR="00182D2D">
        <w:rPr>
          <w:sz w:val="22"/>
        </w:rPr>
        <w:t xml:space="preserve">czerwca 2021 r.), dostanie </w:t>
      </w:r>
      <w:r w:rsidR="00182D2D" w:rsidRPr="009F4314">
        <w:rPr>
          <w:b/>
          <w:sz w:val="22"/>
        </w:rPr>
        <w:t>49 zł rekompensaty</w:t>
      </w:r>
      <w:r w:rsidR="00182D2D">
        <w:rPr>
          <w:sz w:val="22"/>
        </w:rPr>
        <w:t>. Niezależnie od tego spółka</w:t>
      </w:r>
      <w:r w:rsidR="008E600F" w:rsidRPr="008E600F">
        <w:rPr>
          <w:sz w:val="22"/>
        </w:rPr>
        <w:t xml:space="preserve"> umorz</w:t>
      </w:r>
      <w:r w:rsidR="00182D2D">
        <w:rPr>
          <w:sz w:val="22"/>
        </w:rPr>
        <w:t>y</w:t>
      </w:r>
      <w:r w:rsidR="008E600F" w:rsidRPr="008E600F">
        <w:rPr>
          <w:sz w:val="22"/>
        </w:rPr>
        <w:t xml:space="preserve"> lub zwr</w:t>
      </w:r>
      <w:r w:rsidR="00182D2D">
        <w:rPr>
          <w:sz w:val="22"/>
        </w:rPr>
        <w:t>óci</w:t>
      </w:r>
      <w:r w:rsidR="008E600F" w:rsidRPr="008E600F">
        <w:rPr>
          <w:sz w:val="22"/>
        </w:rPr>
        <w:t xml:space="preserve"> </w:t>
      </w:r>
      <w:r w:rsidR="009F4314">
        <w:rPr>
          <w:sz w:val="22"/>
        </w:rPr>
        <w:t xml:space="preserve">takim osobom </w:t>
      </w:r>
      <w:r w:rsidR="008E600F" w:rsidRPr="008E600F">
        <w:rPr>
          <w:sz w:val="22"/>
        </w:rPr>
        <w:t>wszelki</w:t>
      </w:r>
      <w:r w:rsidR="00182D2D">
        <w:rPr>
          <w:sz w:val="22"/>
        </w:rPr>
        <w:t>e</w:t>
      </w:r>
      <w:r w:rsidR="008E600F" w:rsidRPr="008E600F">
        <w:rPr>
          <w:sz w:val="22"/>
        </w:rPr>
        <w:t xml:space="preserve"> opłat</w:t>
      </w:r>
      <w:r w:rsidR="00182D2D">
        <w:rPr>
          <w:sz w:val="22"/>
        </w:rPr>
        <w:t>y</w:t>
      </w:r>
      <w:r w:rsidR="008E600F" w:rsidRPr="008E600F">
        <w:rPr>
          <w:sz w:val="22"/>
        </w:rPr>
        <w:t xml:space="preserve"> związane z rozwiązaniem </w:t>
      </w:r>
      <w:r w:rsidR="009F4314">
        <w:rPr>
          <w:sz w:val="22"/>
        </w:rPr>
        <w:t xml:space="preserve">przez nich </w:t>
      </w:r>
      <w:r w:rsidR="008E600F" w:rsidRPr="008E600F">
        <w:rPr>
          <w:sz w:val="22"/>
        </w:rPr>
        <w:t xml:space="preserve">umowy </w:t>
      </w:r>
      <w:r w:rsidR="00182D2D">
        <w:rPr>
          <w:sz w:val="22"/>
        </w:rPr>
        <w:t>przed terminem</w:t>
      </w:r>
      <w:r w:rsidR="009F4314">
        <w:rPr>
          <w:sz w:val="22"/>
        </w:rPr>
        <w:t>. Tym, którzy tego nie zrobili, FMSP umożliwi wypowiedzenie kontraktu bez ponoszenia kosztów.</w:t>
      </w:r>
      <w:r w:rsidR="008E600F" w:rsidRPr="008E600F">
        <w:rPr>
          <w:sz w:val="22"/>
        </w:rPr>
        <w:t xml:space="preserve"> </w:t>
      </w:r>
      <w:r w:rsidR="00026F9B">
        <w:rPr>
          <w:sz w:val="22"/>
        </w:rPr>
        <w:t>Natomiast k</w:t>
      </w:r>
      <w:r w:rsidR="009F4314">
        <w:rPr>
          <w:sz w:val="22"/>
        </w:rPr>
        <w:t>lientom, którzy skarżyli się na wprowadzenie w błąd co do warunków promocji, s</w:t>
      </w:r>
      <w:r w:rsidR="008E600F" w:rsidRPr="008E600F">
        <w:rPr>
          <w:sz w:val="22"/>
        </w:rPr>
        <w:t xml:space="preserve">półka </w:t>
      </w:r>
      <w:r w:rsidR="002B08F7">
        <w:rPr>
          <w:sz w:val="22"/>
        </w:rPr>
        <w:t xml:space="preserve">dokona </w:t>
      </w:r>
      <w:r w:rsidR="00026F9B">
        <w:rPr>
          <w:sz w:val="22"/>
        </w:rPr>
        <w:t xml:space="preserve">m.in. </w:t>
      </w:r>
      <w:r w:rsidR="002B08F7">
        <w:rPr>
          <w:sz w:val="22"/>
        </w:rPr>
        <w:t>korekty</w:t>
      </w:r>
      <w:r w:rsidR="002B08F7" w:rsidRPr="008E600F">
        <w:rPr>
          <w:sz w:val="22"/>
        </w:rPr>
        <w:t xml:space="preserve"> </w:t>
      </w:r>
      <w:r w:rsidR="008E600F" w:rsidRPr="008E600F">
        <w:rPr>
          <w:sz w:val="22"/>
        </w:rPr>
        <w:t>rozliczeń ich należności z tytułu zużyte</w:t>
      </w:r>
      <w:r w:rsidR="009F4314">
        <w:rPr>
          <w:sz w:val="22"/>
        </w:rPr>
        <w:t>go prądu lub gazu</w:t>
      </w:r>
      <w:r w:rsidR="008E600F" w:rsidRPr="008E600F">
        <w:rPr>
          <w:sz w:val="22"/>
        </w:rPr>
        <w:t xml:space="preserve"> z uwzględnieniem </w:t>
      </w:r>
      <w:r w:rsidR="009F4314">
        <w:rPr>
          <w:sz w:val="22"/>
        </w:rPr>
        <w:t xml:space="preserve">obiecywanego </w:t>
      </w:r>
      <w:r w:rsidR="008E600F" w:rsidRPr="008E600F">
        <w:rPr>
          <w:sz w:val="22"/>
        </w:rPr>
        <w:t>rabatu za cały okres promocyjny przewidziany w umowie</w:t>
      </w:r>
      <w:r w:rsidR="009F4314">
        <w:rPr>
          <w:sz w:val="22"/>
        </w:rPr>
        <w:t xml:space="preserve"> i wypłaci im nadpłatę</w:t>
      </w:r>
      <w:r w:rsidR="008E600F" w:rsidRPr="008E600F">
        <w:rPr>
          <w:sz w:val="22"/>
        </w:rPr>
        <w:t>.</w:t>
      </w:r>
      <w:r w:rsidR="00026F9B">
        <w:rPr>
          <w:sz w:val="22"/>
        </w:rPr>
        <w:t xml:space="preserve"> Spółka musi poinformować każdego poszkodowanego konsumenta o przysługujących mu prawach. Szczegóły sprawdź w </w:t>
      </w:r>
      <w:hyperlink r:id="rId7" w:history="1">
        <w:r w:rsidR="00026F9B" w:rsidRPr="00F04186">
          <w:rPr>
            <w:rStyle w:val="Hipercze"/>
            <w:sz w:val="22"/>
          </w:rPr>
          <w:t>decyzji Pr</w:t>
        </w:r>
        <w:bookmarkStart w:id="0" w:name="_GoBack"/>
        <w:bookmarkEnd w:id="0"/>
        <w:r w:rsidR="00026F9B" w:rsidRPr="00F04186">
          <w:rPr>
            <w:rStyle w:val="Hipercze"/>
            <w:sz w:val="22"/>
          </w:rPr>
          <w:t>e</w:t>
        </w:r>
        <w:r w:rsidR="00026F9B" w:rsidRPr="00F04186">
          <w:rPr>
            <w:rStyle w:val="Hipercze"/>
            <w:sz w:val="22"/>
          </w:rPr>
          <w:t>zesa UOKiK</w:t>
        </w:r>
      </w:hyperlink>
      <w:r w:rsidR="00026F9B">
        <w:rPr>
          <w:sz w:val="22"/>
        </w:rPr>
        <w:t>.</w:t>
      </w:r>
    </w:p>
    <w:p w14:paraId="236B0229" w14:textId="77777777" w:rsidR="008E600F" w:rsidRDefault="00026F9B" w:rsidP="00F26DA1">
      <w:pPr>
        <w:spacing w:after="240" w:line="360" w:lineRule="auto"/>
        <w:jc w:val="both"/>
        <w:rPr>
          <w:sz w:val="22"/>
        </w:rPr>
      </w:pPr>
      <w:r>
        <w:rPr>
          <w:sz w:val="22"/>
        </w:rPr>
        <w:t>Na wykonanie zobowiązania FMSP ma 6 miesięcy od uprawomocnienia się decyzji.</w:t>
      </w:r>
    </w:p>
    <w:p w14:paraId="19D95B3D" w14:textId="3F34B396" w:rsidR="002F2E47" w:rsidRPr="002F2E47" w:rsidRDefault="002F2E47" w:rsidP="00F26DA1">
      <w:pPr>
        <w:spacing w:after="240" w:line="360" w:lineRule="auto"/>
        <w:jc w:val="both"/>
        <w:rPr>
          <w:b/>
          <w:sz w:val="22"/>
        </w:rPr>
      </w:pPr>
      <w:r w:rsidRPr="002F2E47">
        <w:rPr>
          <w:b/>
          <w:sz w:val="22"/>
        </w:rPr>
        <w:t xml:space="preserve">Nowe przepisy - koniec z zawieraniem umów </w:t>
      </w:r>
      <w:r>
        <w:rPr>
          <w:b/>
          <w:sz w:val="22"/>
        </w:rPr>
        <w:t xml:space="preserve">na prąd i gaz </w:t>
      </w:r>
      <w:r w:rsidRPr="002F2E47">
        <w:rPr>
          <w:b/>
          <w:sz w:val="22"/>
        </w:rPr>
        <w:t>poza lokalem</w:t>
      </w:r>
    </w:p>
    <w:p w14:paraId="7DBB4427" w14:textId="0699CC6A" w:rsidR="00920E2C" w:rsidRPr="002F2E47" w:rsidRDefault="00920E2C" w:rsidP="002F2E47">
      <w:pPr>
        <w:spacing w:after="240" w:line="360" w:lineRule="auto"/>
        <w:jc w:val="both"/>
        <w:rPr>
          <w:sz w:val="22"/>
        </w:rPr>
      </w:pPr>
      <w:r w:rsidRPr="002F2E47">
        <w:rPr>
          <w:sz w:val="22"/>
        </w:rPr>
        <w:t xml:space="preserve">20 maja 2021 r. </w:t>
      </w:r>
      <w:r w:rsidR="002F2E47">
        <w:rPr>
          <w:sz w:val="22"/>
        </w:rPr>
        <w:t xml:space="preserve">Sejm </w:t>
      </w:r>
      <w:r w:rsidRPr="002F2E47">
        <w:rPr>
          <w:sz w:val="22"/>
        </w:rPr>
        <w:t>przyj</w:t>
      </w:r>
      <w:r w:rsidR="002F2E47">
        <w:rPr>
          <w:sz w:val="22"/>
        </w:rPr>
        <w:t>ął</w:t>
      </w:r>
      <w:r w:rsidRPr="002F2E47">
        <w:rPr>
          <w:sz w:val="22"/>
        </w:rPr>
        <w:t xml:space="preserve"> </w:t>
      </w:r>
      <w:r w:rsidR="002F2E47">
        <w:rPr>
          <w:sz w:val="22"/>
        </w:rPr>
        <w:t>nowelizację</w:t>
      </w:r>
      <w:r w:rsidRPr="002F2E47">
        <w:rPr>
          <w:sz w:val="22"/>
        </w:rPr>
        <w:t xml:space="preserve"> ustawy prawo energetyczne, w której</w:t>
      </w:r>
      <w:r w:rsidR="002F2E47">
        <w:rPr>
          <w:sz w:val="22"/>
        </w:rPr>
        <w:t xml:space="preserve"> </w:t>
      </w:r>
      <w:r w:rsidRPr="002F2E47">
        <w:rPr>
          <w:sz w:val="22"/>
        </w:rPr>
        <w:t>wprowadzono zakaz zawierania umów dot</w:t>
      </w:r>
      <w:r w:rsidR="002F2E47">
        <w:rPr>
          <w:sz w:val="22"/>
        </w:rPr>
        <w:t>yczących</w:t>
      </w:r>
      <w:r w:rsidRPr="002F2E47">
        <w:rPr>
          <w:sz w:val="22"/>
        </w:rPr>
        <w:t xml:space="preserve"> energii, gazu i ciepła poza lokalem przedsiębiorstwa</w:t>
      </w:r>
      <w:r w:rsidR="002F2E47">
        <w:rPr>
          <w:sz w:val="22"/>
        </w:rPr>
        <w:t>, czyli np. w domach konsumentów.</w:t>
      </w:r>
      <w:r w:rsidRPr="002F2E47">
        <w:rPr>
          <w:sz w:val="22"/>
        </w:rPr>
        <w:t xml:space="preserve"> </w:t>
      </w:r>
      <w:r w:rsidR="002F2E47">
        <w:rPr>
          <w:sz w:val="22"/>
        </w:rPr>
        <w:t xml:space="preserve">1 czerwca Prezydent RP Andrzej Duda podpisał </w:t>
      </w:r>
      <w:r w:rsidR="00F705B6">
        <w:rPr>
          <w:sz w:val="22"/>
        </w:rPr>
        <w:t>nowe przepisy</w:t>
      </w:r>
      <w:r w:rsidR="002F2E47">
        <w:rPr>
          <w:sz w:val="22"/>
        </w:rPr>
        <w:t xml:space="preserve">. </w:t>
      </w:r>
      <w:r w:rsidR="00F705B6">
        <w:rPr>
          <w:sz w:val="22"/>
        </w:rPr>
        <w:t xml:space="preserve">Zakaz zawierania umów dotyczących sprzedaży prądu i gazu poza lokalem przedsiębiorstwa wejdzie w życie </w:t>
      </w:r>
      <w:r w:rsidRPr="002F2E47">
        <w:rPr>
          <w:sz w:val="22"/>
        </w:rPr>
        <w:t xml:space="preserve">14 dni </w:t>
      </w:r>
      <w:r w:rsidR="00F705B6">
        <w:rPr>
          <w:sz w:val="22"/>
        </w:rPr>
        <w:t>po</w:t>
      </w:r>
      <w:r w:rsidRPr="002F2E47">
        <w:rPr>
          <w:sz w:val="22"/>
        </w:rPr>
        <w:t xml:space="preserve"> opublikowani</w:t>
      </w:r>
      <w:r w:rsidR="00F705B6">
        <w:rPr>
          <w:sz w:val="22"/>
        </w:rPr>
        <w:t>u</w:t>
      </w:r>
      <w:r w:rsidRPr="002F2E47">
        <w:rPr>
          <w:sz w:val="22"/>
        </w:rPr>
        <w:t xml:space="preserve"> </w:t>
      </w:r>
      <w:r w:rsidR="00F705B6">
        <w:rPr>
          <w:sz w:val="22"/>
        </w:rPr>
        <w:t xml:space="preserve">nowelizacji </w:t>
      </w:r>
      <w:r w:rsidRPr="002F2E47">
        <w:rPr>
          <w:sz w:val="22"/>
        </w:rPr>
        <w:t>w Dz</w:t>
      </w:r>
      <w:r w:rsidR="00F705B6">
        <w:rPr>
          <w:sz w:val="22"/>
        </w:rPr>
        <w:t xml:space="preserve">ienniku </w:t>
      </w:r>
      <w:r w:rsidRPr="002F2E47">
        <w:rPr>
          <w:sz w:val="22"/>
        </w:rPr>
        <w:lastRenderedPageBreak/>
        <w:t>U</w:t>
      </w:r>
      <w:r w:rsidR="00F705B6">
        <w:rPr>
          <w:sz w:val="22"/>
        </w:rPr>
        <w:t>staw. Wszelkie umowy na prąd i gaz podpisane po tej dacie w domach konsumentów będą z mocy prawa nieważne.</w:t>
      </w:r>
    </w:p>
    <w:p w14:paraId="5B3EACF8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E7E8A47" w14:textId="77777777" w:rsidR="00545555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545555" w:rsidRPr="00E74B86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7842D" w14:textId="77777777" w:rsidR="006D0F34" w:rsidRDefault="006D0F34">
      <w:r>
        <w:separator/>
      </w:r>
    </w:p>
  </w:endnote>
  <w:endnote w:type="continuationSeparator" w:id="0">
    <w:p w14:paraId="456B324F" w14:textId="77777777" w:rsidR="006D0F34" w:rsidRDefault="006D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C0DD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2BA558" wp14:editId="2172E47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51AA92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7F31B" w14:textId="77777777" w:rsidR="006D0F34" w:rsidRDefault="006D0F34">
      <w:r>
        <w:separator/>
      </w:r>
    </w:p>
  </w:footnote>
  <w:footnote w:type="continuationSeparator" w:id="0">
    <w:p w14:paraId="0F2C4FCB" w14:textId="77777777" w:rsidR="006D0F34" w:rsidRDefault="006D0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EF0C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E4D2BAC" wp14:editId="31913F06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A3720"/>
    <w:multiLevelType w:val="hybridMultilevel"/>
    <w:tmpl w:val="EC029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93926"/>
    <w:multiLevelType w:val="hybridMultilevel"/>
    <w:tmpl w:val="6932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3298"/>
    <w:multiLevelType w:val="multilevel"/>
    <w:tmpl w:val="81B0A056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AB27468"/>
    <w:multiLevelType w:val="hybridMultilevel"/>
    <w:tmpl w:val="25B88E08"/>
    <w:lvl w:ilvl="0" w:tplc="2B244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6D3F"/>
    <w:multiLevelType w:val="hybridMultilevel"/>
    <w:tmpl w:val="FFF02012"/>
    <w:lvl w:ilvl="0" w:tplc="942CF1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17DE"/>
    <w:rsid w:val="00023634"/>
    <w:rsid w:val="0002523D"/>
    <w:rsid w:val="00026F9B"/>
    <w:rsid w:val="00042F96"/>
    <w:rsid w:val="000461CB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2D2D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357EC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08F7"/>
    <w:rsid w:val="002B1DBF"/>
    <w:rsid w:val="002C0D5D"/>
    <w:rsid w:val="002C692D"/>
    <w:rsid w:val="002C6ABE"/>
    <w:rsid w:val="002E388C"/>
    <w:rsid w:val="002F1BF3"/>
    <w:rsid w:val="002F2E47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A2F0A"/>
    <w:rsid w:val="003B4B2E"/>
    <w:rsid w:val="003D3FF4"/>
    <w:rsid w:val="003D7161"/>
    <w:rsid w:val="003E3612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A7A1F"/>
    <w:rsid w:val="004C0F9E"/>
    <w:rsid w:val="004C1243"/>
    <w:rsid w:val="004C5C26"/>
    <w:rsid w:val="004D6037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5555"/>
    <w:rsid w:val="0055631D"/>
    <w:rsid w:val="00593935"/>
    <w:rsid w:val="005973FD"/>
    <w:rsid w:val="00597C68"/>
    <w:rsid w:val="005A382B"/>
    <w:rsid w:val="005A4047"/>
    <w:rsid w:val="005C0D39"/>
    <w:rsid w:val="005C5FCF"/>
    <w:rsid w:val="005C6232"/>
    <w:rsid w:val="005D6F7A"/>
    <w:rsid w:val="005E5B88"/>
    <w:rsid w:val="005E78EE"/>
    <w:rsid w:val="005F139F"/>
    <w:rsid w:val="005F1EBD"/>
    <w:rsid w:val="006063D0"/>
    <w:rsid w:val="00607FF4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0F34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81867"/>
    <w:rsid w:val="00896985"/>
    <w:rsid w:val="008C53D0"/>
    <w:rsid w:val="008D4969"/>
    <w:rsid w:val="008D527A"/>
    <w:rsid w:val="008D56DA"/>
    <w:rsid w:val="008D5771"/>
    <w:rsid w:val="008E42E8"/>
    <w:rsid w:val="008E600F"/>
    <w:rsid w:val="008F472E"/>
    <w:rsid w:val="00902556"/>
    <w:rsid w:val="0090338C"/>
    <w:rsid w:val="0091048E"/>
    <w:rsid w:val="00920E2C"/>
    <w:rsid w:val="00924ABC"/>
    <w:rsid w:val="00927A09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F4314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97D5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664F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8279B"/>
    <w:rsid w:val="00CA5896"/>
    <w:rsid w:val="00CA6B58"/>
    <w:rsid w:val="00CB1AE6"/>
    <w:rsid w:val="00CB3ED4"/>
    <w:rsid w:val="00CB3F86"/>
    <w:rsid w:val="00CB5064"/>
    <w:rsid w:val="00CD34F0"/>
    <w:rsid w:val="00CE0954"/>
    <w:rsid w:val="00CF11F7"/>
    <w:rsid w:val="00D1323F"/>
    <w:rsid w:val="00D202BA"/>
    <w:rsid w:val="00D251AC"/>
    <w:rsid w:val="00D41224"/>
    <w:rsid w:val="00D422FA"/>
    <w:rsid w:val="00D43766"/>
    <w:rsid w:val="00D47CCF"/>
    <w:rsid w:val="00D63AF4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07033"/>
    <w:rsid w:val="00E07230"/>
    <w:rsid w:val="00E102DE"/>
    <w:rsid w:val="00E24825"/>
    <w:rsid w:val="00E42093"/>
    <w:rsid w:val="00E431A7"/>
    <w:rsid w:val="00E522AD"/>
    <w:rsid w:val="00E64103"/>
    <w:rsid w:val="00E74B86"/>
    <w:rsid w:val="00E76CD1"/>
    <w:rsid w:val="00E91F73"/>
    <w:rsid w:val="00EE4AD8"/>
    <w:rsid w:val="00F04186"/>
    <w:rsid w:val="00F139AC"/>
    <w:rsid w:val="00F21EAC"/>
    <w:rsid w:val="00F26DA1"/>
    <w:rsid w:val="00F3243D"/>
    <w:rsid w:val="00F46D0D"/>
    <w:rsid w:val="00F52F0E"/>
    <w:rsid w:val="00F53DE9"/>
    <w:rsid w:val="00F705B6"/>
    <w:rsid w:val="00F92B59"/>
    <w:rsid w:val="00F948BC"/>
    <w:rsid w:val="00F960CF"/>
    <w:rsid w:val="00FA10A3"/>
    <w:rsid w:val="00FA1226"/>
    <w:rsid w:val="00FC3CF0"/>
    <w:rsid w:val="00FC57EF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08F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57EF"/>
    <w:pPr>
      <w:keepNext/>
      <w:numPr>
        <w:ilvl w:val="1"/>
        <w:numId w:val="8"/>
      </w:numPr>
      <w:suppressAutoHyphens/>
      <w:autoSpaceDN w:val="0"/>
      <w:spacing w:before="240" w:line="360" w:lineRule="auto"/>
      <w:outlineLvl w:val="1"/>
    </w:pPr>
    <w:rPr>
      <w:rFonts w:ascii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F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FF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FF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FC57EF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OutlineListStyle">
    <w:name w:val="WW_OutlineListStyle"/>
    <w:rsid w:val="00FC57EF"/>
    <w:pPr>
      <w:numPr>
        <w:numId w:val="8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F04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kik.gov.pl/download.php?plik=255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4</cp:revision>
  <cp:lastPrinted>2019-03-06T14:11:00Z</cp:lastPrinted>
  <dcterms:created xsi:type="dcterms:W3CDTF">2021-06-16T07:40:00Z</dcterms:created>
  <dcterms:modified xsi:type="dcterms:W3CDTF">2021-06-16T07:50:00Z</dcterms:modified>
</cp:coreProperties>
</file>