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1C5D8" w14:textId="512A5A4E" w:rsidR="00D47CCF" w:rsidRPr="0024118E" w:rsidRDefault="007907EF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ROZSZERZENIE UBEZPIECZENIA I WYŻSZA SKŁADKA TYLKO ZA ZGODĄ KONSUMENTA – </w:t>
      </w:r>
      <w:r w:rsidR="00775DE8">
        <w:rPr>
          <w:sz w:val="32"/>
          <w:szCs w:val="32"/>
        </w:rPr>
        <w:t>ZARZUTY</w:t>
      </w:r>
      <w:r>
        <w:rPr>
          <w:sz w:val="32"/>
          <w:szCs w:val="32"/>
        </w:rPr>
        <w:t xml:space="preserve"> WOBEC COMPENSY</w:t>
      </w:r>
    </w:p>
    <w:p w14:paraId="1F5FC03E" w14:textId="72096F8F" w:rsidR="00C2398C" w:rsidRPr="00B755AD" w:rsidRDefault="00B755AD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B755AD">
        <w:rPr>
          <w:rFonts w:cs="Tahoma"/>
          <w:b/>
          <w:bCs/>
          <w:color w:val="000000" w:themeColor="text1"/>
          <w:sz w:val="22"/>
          <w:lang w:eastAsia="en-GB"/>
        </w:rPr>
        <w:t>Pre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zes UOKiK Tomasz </w:t>
      </w: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Chróstny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143767">
        <w:rPr>
          <w:rFonts w:cs="Tahoma"/>
          <w:b/>
          <w:bCs/>
          <w:color w:val="000000" w:themeColor="text1"/>
          <w:sz w:val="22"/>
          <w:lang w:eastAsia="en-GB"/>
        </w:rPr>
        <w:t>postawił zarzuty spółce</w:t>
      </w:r>
      <w:r w:rsidRPr="00B755AD">
        <w:rPr>
          <w:rFonts w:cs="Tahoma"/>
          <w:b/>
          <w:bCs/>
          <w:color w:val="000000" w:themeColor="text1"/>
          <w:sz w:val="22"/>
          <w:lang w:eastAsia="en-GB"/>
        </w:rPr>
        <w:t xml:space="preserve"> Compensa Towarzystwo Ubezpieczeń na Życie.</w:t>
      </w:r>
    </w:p>
    <w:p w14:paraId="375EDD05" w14:textId="77777777" w:rsidR="00986C37" w:rsidRPr="00B755AD" w:rsidRDefault="00B755AD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B755AD">
        <w:rPr>
          <w:rFonts w:cs="Tahoma"/>
          <w:b/>
          <w:bCs/>
          <w:color w:val="000000" w:themeColor="text1"/>
          <w:sz w:val="22"/>
          <w:lang w:eastAsia="en-GB"/>
        </w:rPr>
        <w:t>W</w:t>
      </w:r>
      <w:r w:rsidR="007907EF">
        <w:rPr>
          <w:rFonts w:cs="Tahoma"/>
          <w:b/>
          <w:bCs/>
          <w:color w:val="000000" w:themeColor="text1"/>
          <w:sz w:val="22"/>
          <w:lang w:eastAsia="en-GB"/>
        </w:rPr>
        <w:t>ysyłała ona do klientów</w:t>
      </w:r>
      <w:r w:rsidRPr="00B755AD">
        <w:rPr>
          <w:rFonts w:cs="Tahoma"/>
          <w:b/>
          <w:bCs/>
          <w:color w:val="000000" w:themeColor="text1"/>
          <w:sz w:val="22"/>
          <w:lang w:eastAsia="en-GB"/>
        </w:rPr>
        <w:t xml:space="preserve"> ofert</w:t>
      </w:r>
      <w:r w:rsidR="007907EF">
        <w:rPr>
          <w:rFonts w:cs="Tahoma"/>
          <w:b/>
          <w:bCs/>
          <w:color w:val="000000" w:themeColor="text1"/>
          <w:sz w:val="22"/>
          <w:lang w:eastAsia="en-GB"/>
        </w:rPr>
        <w:t>y</w:t>
      </w:r>
      <w:r w:rsidRPr="00B755AD">
        <w:rPr>
          <w:rFonts w:cs="Tahoma"/>
          <w:b/>
          <w:bCs/>
          <w:color w:val="000000" w:themeColor="text1"/>
          <w:sz w:val="22"/>
          <w:lang w:eastAsia="en-GB"/>
        </w:rPr>
        <w:t xml:space="preserve"> rozszerzenia </w:t>
      </w:r>
      <w:r w:rsidR="007907EF">
        <w:rPr>
          <w:rFonts w:cs="Tahoma"/>
          <w:b/>
          <w:bCs/>
          <w:color w:val="000000" w:themeColor="text1"/>
          <w:sz w:val="22"/>
          <w:lang w:eastAsia="en-GB"/>
        </w:rPr>
        <w:t>zakresu ubezpieczenia za wyższą składką, przy czym brak reakcji konsumentów uznawała za zgodę.</w:t>
      </w:r>
    </w:p>
    <w:p w14:paraId="4D51E221" w14:textId="77777777" w:rsidR="00986C37" w:rsidRPr="007907EF" w:rsidRDefault="007907EF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7907EF">
        <w:rPr>
          <w:rFonts w:cs="Tahoma"/>
          <w:b/>
          <w:bCs/>
          <w:color w:val="000000" w:themeColor="text1"/>
          <w:sz w:val="22"/>
          <w:lang w:eastAsia="en-GB"/>
        </w:rPr>
        <w:t xml:space="preserve">Taka praktyka może naruszać zbiorowe interesy konsumentów, za co grozi kara do 10 proc. </w:t>
      </w:r>
      <w:r>
        <w:rPr>
          <w:rFonts w:cs="Tahoma"/>
          <w:b/>
          <w:bCs/>
          <w:color w:val="000000" w:themeColor="text1"/>
          <w:sz w:val="22"/>
          <w:lang w:eastAsia="en-GB"/>
        </w:rPr>
        <w:t>rocznego obrotu przedsiębiorcy.</w:t>
      </w:r>
    </w:p>
    <w:p w14:paraId="595CF99B" w14:textId="49B14E4E" w:rsidR="00647885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D52F24">
        <w:rPr>
          <w:b/>
          <w:sz w:val="22"/>
        </w:rPr>
        <w:t>17</w:t>
      </w:r>
      <w:r w:rsidR="00986C37">
        <w:rPr>
          <w:b/>
          <w:sz w:val="22"/>
        </w:rPr>
        <w:t xml:space="preserve"> </w:t>
      </w:r>
      <w:r w:rsidR="00324F35">
        <w:rPr>
          <w:b/>
          <w:sz w:val="22"/>
        </w:rPr>
        <w:t>maj</w:t>
      </w:r>
      <w:r w:rsidR="00D41224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214BDF">
        <w:rPr>
          <w:sz w:val="22"/>
        </w:rPr>
        <w:t xml:space="preserve">Spółka Compensa </w:t>
      </w:r>
      <w:r w:rsidR="00214BDF" w:rsidRPr="00214BDF">
        <w:rPr>
          <w:rFonts w:cs="Tahoma"/>
          <w:bCs/>
          <w:color w:val="000000" w:themeColor="text1"/>
          <w:sz w:val="22"/>
          <w:lang w:eastAsia="en-GB"/>
        </w:rPr>
        <w:t>Towarzystwo Ubezpieczeń na Życie</w:t>
      </w:r>
      <w:r w:rsidR="00214BDF">
        <w:rPr>
          <w:sz w:val="22"/>
        </w:rPr>
        <w:t xml:space="preserve"> </w:t>
      </w:r>
      <w:r w:rsidR="00C25171">
        <w:rPr>
          <w:sz w:val="22"/>
        </w:rPr>
        <w:t>S.A.</w:t>
      </w:r>
      <w:r w:rsidR="00143767">
        <w:rPr>
          <w:sz w:val="22"/>
        </w:rPr>
        <w:t>,</w:t>
      </w:r>
      <w:r w:rsidR="00C25171">
        <w:rPr>
          <w:sz w:val="22"/>
        </w:rPr>
        <w:t xml:space="preserve"> </w:t>
      </w:r>
      <w:r w:rsidR="00214BDF">
        <w:rPr>
          <w:sz w:val="22"/>
        </w:rPr>
        <w:t xml:space="preserve">należąca do </w:t>
      </w:r>
      <w:proofErr w:type="spellStart"/>
      <w:r w:rsidR="00214BDF">
        <w:rPr>
          <w:sz w:val="22"/>
        </w:rPr>
        <w:t>Vienna</w:t>
      </w:r>
      <w:proofErr w:type="spellEnd"/>
      <w:r w:rsidR="00214BDF">
        <w:rPr>
          <w:sz w:val="22"/>
        </w:rPr>
        <w:t xml:space="preserve"> </w:t>
      </w:r>
      <w:proofErr w:type="spellStart"/>
      <w:r w:rsidR="00214BDF">
        <w:rPr>
          <w:sz w:val="22"/>
        </w:rPr>
        <w:t>Insurance</w:t>
      </w:r>
      <w:proofErr w:type="spellEnd"/>
      <w:r w:rsidR="00214BDF">
        <w:rPr>
          <w:sz w:val="22"/>
        </w:rPr>
        <w:t xml:space="preserve"> </w:t>
      </w:r>
      <w:proofErr w:type="spellStart"/>
      <w:r w:rsidR="00214BDF">
        <w:rPr>
          <w:sz w:val="22"/>
        </w:rPr>
        <w:t>Group</w:t>
      </w:r>
      <w:proofErr w:type="spellEnd"/>
      <w:r w:rsidR="00143767">
        <w:rPr>
          <w:sz w:val="22"/>
        </w:rPr>
        <w:t>,</w:t>
      </w:r>
      <w:r w:rsidR="00214BDF">
        <w:rPr>
          <w:sz w:val="22"/>
        </w:rPr>
        <w:t xml:space="preserve"> w </w:t>
      </w:r>
      <w:r w:rsidR="00C25171">
        <w:rPr>
          <w:sz w:val="22"/>
        </w:rPr>
        <w:t>związku z</w:t>
      </w:r>
      <w:r w:rsidR="00A333EF">
        <w:rPr>
          <w:sz w:val="22"/>
        </w:rPr>
        <w:t>e zbliżającą się</w:t>
      </w:r>
      <w:r w:rsidR="00C25171">
        <w:rPr>
          <w:sz w:val="22"/>
        </w:rPr>
        <w:t xml:space="preserve"> </w:t>
      </w:r>
      <w:r w:rsidR="00214BDF">
        <w:rPr>
          <w:sz w:val="22"/>
        </w:rPr>
        <w:t>rocznic</w:t>
      </w:r>
      <w:r w:rsidR="00C25171">
        <w:rPr>
          <w:sz w:val="22"/>
        </w:rPr>
        <w:t>ą</w:t>
      </w:r>
      <w:r w:rsidR="00214BDF">
        <w:rPr>
          <w:sz w:val="22"/>
        </w:rPr>
        <w:t xml:space="preserve"> </w:t>
      </w:r>
      <w:r w:rsidR="00A333EF">
        <w:rPr>
          <w:sz w:val="22"/>
        </w:rPr>
        <w:t>ubezpieczenia</w:t>
      </w:r>
      <w:r w:rsidR="00214BDF">
        <w:rPr>
          <w:sz w:val="22"/>
        </w:rPr>
        <w:t xml:space="preserve"> wysyłała do swoich klientów pisma z podziękowaniami i informacją o specjalnej ofercie. Proponowała w nich rozszerzenie zakresu ubezpieczenia np. </w:t>
      </w:r>
      <w:r w:rsidR="00647885">
        <w:rPr>
          <w:sz w:val="22"/>
        </w:rPr>
        <w:t>na pobyt w szpitalu w następstwie nieszczęśliwego wypadku, co wiązało się z podwyższeniem składki. Do szczegółów oferty odsyłała na kolejną stronę</w:t>
      </w:r>
      <w:r w:rsidR="005953F2">
        <w:rPr>
          <w:sz w:val="22"/>
        </w:rPr>
        <w:t xml:space="preserve"> pisma</w:t>
      </w:r>
      <w:r w:rsidR="00647885">
        <w:rPr>
          <w:sz w:val="22"/>
        </w:rPr>
        <w:t>. Można było ta</w:t>
      </w:r>
      <w:r w:rsidR="003E2971">
        <w:rPr>
          <w:sz w:val="22"/>
        </w:rPr>
        <w:t xml:space="preserve">m przeczytać, że jeśli konsument </w:t>
      </w:r>
      <w:r w:rsidR="00221F98">
        <w:rPr>
          <w:sz w:val="22"/>
        </w:rPr>
        <w:t>jest</w:t>
      </w:r>
      <w:r w:rsidR="003E2971">
        <w:rPr>
          <w:sz w:val="22"/>
        </w:rPr>
        <w:t xml:space="preserve"> zainteresowany ofertą, to </w:t>
      </w:r>
      <w:r w:rsidR="00161A37">
        <w:rPr>
          <w:sz w:val="22"/>
        </w:rPr>
        <w:t>wystarczy, że będzie wpłacał wyższą składkę. Natomiast osoby, które nie chcą rozszerzenia ubezpieczenia, powinny</w:t>
      </w:r>
      <w:r w:rsidR="003E2971">
        <w:rPr>
          <w:sz w:val="22"/>
        </w:rPr>
        <w:t xml:space="preserve"> zawiadomić o </w:t>
      </w:r>
      <w:r w:rsidR="00161A37">
        <w:rPr>
          <w:sz w:val="22"/>
        </w:rPr>
        <w:t>tym</w:t>
      </w:r>
      <w:r w:rsidR="003E2971">
        <w:rPr>
          <w:sz w:val="22"/>
        </w:rPr>
        <w:t xml:space="preserve"> </w:t>
      </w:r>
      <w:r w:rsidR="00161A37">
        <w:rPr>
          <w:sz w:val="22"/>
        </w:rPr>
        <w:t>Compensę</w:t>
      </w:r>
      <w:r w:rsidR="003E2971">
        <w:rPr>
          <w:sz w:val="22"/>
        </w:rPr>
        <w:t>.</w:t>
      </w:r>
      <w:r w:rsidR="00161A37">
        <w:rPr>
          <w:sz w:val="22"/>
        </w:rPr>
        <w:t xml:space="preserve"> Konsumenci, którzy tego nie zrobili, byli następnie informowani o niedopłacie i wzywani do zapłaty brakującej kwoty.</w:t>
      </w:r>
      <w:bookmarkStart w:id="0" w:name="_GoBack"/>
      <w:bookmarkEnd w:id="0"/>
    </w:p>
    <w:p w14:paraId="5EE0A58B" w14:textId="0B461B88" w:rsidR="00C07239" w:rsidRDefault="00161A37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D52F24" w:rsidRPr="00D52F24">
        <w:rPr>
          <w:i/>
          <w:sz w:val="22"/>
        </w:rPr>
        <w:t>Pragnę przypomnieć, iż konsument nie ma obowiązku dogłębnego zapoznawania się ze szczegółami ofert, które go nie interesują. Jednocześnie tak istotne zmiany, jak rozszerzenie trwającej umowy ubezpieczenia o dodatkowe ryzyka i podniesienie wysokości składki wymagają wyraźnej, jednoznacznej zgody konsumenta. Nie może być ona domniemana, analogicznie jak niedopuszczalne byłoby zawarcie umowy ubezpieczenia na podstawie milczącej akceptacji klienta</w:t>
      </w:r>
      <w:r w:rsidR="005953F2">
        <w:rPr>
          <w:sz w:val="22"/>
        </w:rPr>
        <w:t xml:space="preserve"> – mówi Tomasz </w:t>
      </w:r>
      <w:proofErr w:type="spellStart"/>
      <w:r w:rsidR="005953F2">
        <w:rPr>
          <w:sz w:val="22"/>
        </w:rPr>
        <w:t>Chróstny</w:t>
      </w:r>
      <w:proofErr w:type="spellEnd"/>
      <w:r w:rsidR="005953F2">
        <w:rPr>
          <w:sz w:val="22"/>
        </w:rPr>
        <w:t>, Prezes Urzędu Ochrony Konkurencji i Konsumentów.</w:t>
      </w:r>
      <w:r w:rsidR="00407B6A">
        <w:rPr>
          <w:sz w:val="22"/>
        </w:rPr>
        <w:t xml:space="preserve"> </w:t>
      </w:r>
    </w:p>
    <w:p w14:paraId="6B3BB776" w14:textId="77777777" w:rsidR="003E2971" w:rsidRDefault="00C07239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wszczął postępowanie i postawił spółce Compensa </w:t>
      </w:r>
      <w:r w:rsidRPr="00214BDF">
        <w:rPr>
          <w:rFonts w:cs="Tahoma"/>
          <w:bCs/>
          <w:color w:val="000000" w:themeColor="text1"/>
          <w:sz w:val="22"/>
          <w:lang w:eastAsia="en-GB"/>
        </w:rPr>
        <w:t>Towarzystwo Ubezpieczeń na Życie</w:t>
      </w:r>
      <w:r>
        <w:rPr>
          <w:rFonts w:cs="Tahoma"/>
          <w:bCs/>
          <w:color w:val="000000" w:themeColor="text1"/>
          <w:sz w:val="22"/>
          <w:lang w:eastAsia="en-GB"/>
        </w:rPr>
        <w:t xml:space="preserve"> zarzut stosowania praktyki naruszającej zbiorowe interesy konsumentów. Jeśli się on potwierdzi, przedsiębiorcy grozi kara do 10 proc. rocznego obrotu.</w:t>
      </w:r>
    </w:p>
    <w:p w14:paraId="6CFA0E45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50025631" w14:textId="77777777" w:rsidR="00E74B86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lastRenderedPageBreak/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7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8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E74B86" w:rsidRPr="00E74B86" w:rsidSect="00143767">
      <w:headerReference w:type="default" r:id="rId9"/>
      <w:footerReference w:type="default" r:id="rId10"/>
      <w:pgSz w:w="11906" w:h="16838"/>
      <w:pgMar w:top="1843" w:right="1417" w:bottom="1418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7B972" w14:textId="77777777" w:rsidR="004B712B" w:rsidRDefault="004B712B">
      <w:r>
        <w:separator/>
      </w:r>
    </w:p>
  </w:endnote>
  <w:endnote w:type="continuationSeparator" w:id="0">
    <w:p w14:paraId="74BF3BA7" w14:textId="77777777" w:rsidR="004B712B" w:rsidRDefault="004B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89F5A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ABDB9C" wp14:editId="3E14DED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505FE7C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502BF" w14:textId="77777777" w:rsidR="004B712B" w:rsidRDefault="004B712B">
      <w:r>
        <w:separator/>
      </w:r>
    </w:p>
  </w:footnote>
  <w:footnote w:type="continuationSeparator" w:id="0">
    <w:p w14:paraId="1906FB43" w14:textId="77777777" w:rsidR="004B712B" w:rsidRDefault="004B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D5E86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48CAA14" wp14:editId="63659256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00565B4E"/>
    <w:lvl w:ilvl="0" w:tplc="2452C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51E9"/>
    <w:rsid w:val="00073AA7"/>
    <w:rsid w:val="00083FBD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3767"/>
    <w:rsid w:val="00144E9C"/>
    <w:rsid w:val="00161094"/>
    <w:rsid w:val="00161A37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4BDF"/>
    <w:rsid w:val="002157BB"/>
    <w:rsid w:val="00221F98"/>
    <w:rsid w:val="002254D0"/>
    <w:rsid w:val="002262B5"/>
    <w:rsid w:val="0023138D"/>
    <w:rsid w:val="00240013"/>
    <w:rsid w:val="0024118E"/>
    <w:rsid w:val="00241BAC"/>
    <w:rsid w:val="00247AD5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4F35"/>
    <w:rsid w:val="003278D6"/>
    <w:rsid w:val="003303F0"/>
    <w:rsid w:val="0034059B"/>
    <w:rsid w:val="0035019C"/>
    <w:rsid w:val="00360248"/>
    <w:rsid w:val="00366A46"/>
    <w:rsid w:val="00377A0D"/>
    <w:rsid w:val="0038677D"/>
    <w:rsid w:val="003D3FF4"/>
    <w:rsid w:val="003D7161"/>
    <w:rsid w:val="003E2971"/>
    <w:rsid w:val="003E3F9D"/>
    <w:rsid w:val="003E69E5"/>
    <w:rsid w:val="0040748E"/>
    <w:rsid w:val="00407B6A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B712B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53F2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5C5"/>
    <w:rsid w:val="00613C45"/>
    <w:rsid w:val="00633D4E"/>
    <w:rsid w:val="0063526F"/>
    <w:rsid w:val="00637E86"/>
    <w:rsid w:val="006422DE"/>
    <w:rsid w:val="006439FA"/>
    <w:rsid w:val="00647885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5DE8"/>
    <w:rsid w:val="00776C4F"/>
    <w:rsid w:val="007838E4"/>
    <w:rsid w:val="007846DC"/>
    <w:rsid w:val="007907EF"/>
    <w:rsid w:val="007A19D8"/>
    <w:rsid w:val="007E36E4"/>
    <w:rsid w:val="007F0ACE"/>
    <w:rsid w:val="00800F0E"/>
    <w:rsid w:val="00804024"/>
    <w:rsid w:val="0081753E"/>
    <w:rsid w:val="0085010E"/>
    <w:rsid w:val="0085454F"/>
    <w:rsid w:val="0087354F"/>
    <w:rsid w:val="00896985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52F2"/>
    <w:rsid w:val="00965EAC"/>
    <w:rsid w:val="009719ED"/>
    <w:rsid w:val="00986C37"/>
    <w:rsid w:val="00997528"/>
    <w:rsid w:val="0099796A"/>
    <w:rsid w:val="009C1346"/>
    <w:rsid w:val="009D05C8"/>
    <w:rsid w:val="009E3C0B"/>
    <w:rsid w:val="00A13244"/>
    <w:rsid w:val="00A239AA"/>
    <w:rsid w:val="00A333EF"/>
    <w:rsid w:val="00A439E8"/>
    <w:rsid w:val="00A45753"/>
    <w:rsid w:val="00A53423"/>
    <w:rsid w:val="00A62659"/>
    <w:rsid w:val="00A65F20"/>
    <w:rsid w:val="00A76293"/>
    <w:rsid w:val="00A77DA2"/>
    <w:rsid w:val="00A85D9D"/>
    <w:rsid w:val="00A8720E"/>
    <w:rsid w:val="00A92C4C"/>
    <w:rsid w:val="00AA602D"/>
    <w:rsid w:val="00AB572D"/>
    <w:rsid w:val="00AE2923"/>
    <w:rsid w:val="00AE7F9D"/>
    <w:rsid w:val="00AF1794"/>
    <w:rsid w:val="00B028F7"/>
    <w:rsid w:val="00B22863"/>
    <w:rsid w:val="00B3112E"/>
    <w:rsid w:val="00B41502"/>
    <w:rsid w:val="00B51024"/>
    <w:rsid w:val="00B512B5"/>
    <w:rsid w:val="00B60CD8"/>
    <w:rsid w:val="00B60F9C"/>
    <w:rsid w:val="00B6769E"/>
    <w:rsid w:val="00B73F22"/>
    <w:rsid w:val="00B755AD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07239"/>
    <w:rsid w:val="00C123B1"/>
    <w:rsid w:val="00C21071"/>
    <w:rsid w:val="00C2398C"/>
    <w:rsid w:val="00C25171"/>
    <w:rsid w:val="00C25569"/>
    <w:rsid w:val="00C27366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41224"/>
    <w:rsid w:val="00D43766"/>
    <w:rsid w:val="00D47CCF"/>
    <w:rsid w:val="00D52F24"/>
    <w:rsid w:val="00D6457B"/>
    <w:rsid w:val="00D66DEC"/>
    <w:rsid w:val="00D71A41"/>
    <w:rsid w:val="00D72988"/>
    <w:rsid w:val="00D768A4"/>
    <w:rsid w:val="00D92F52"/>
    <w:rsid w:val="00D956C1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26968"/>
    <w:rsid w:val="00E42093"/>
    <w:rsid w:val="00E522AD"/>
    <w:rsid w:val="00E64103"/>
    <w:rsid w:val="00E74B86"/>
    <w:rsid w:val="00E76CD1"/>
    <w:rsid w:val="00E91F73"/>
    <w:rsid w:val="00EE4AD8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5E92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pomoc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ady@dlakonsumen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3</cp:revision>
  <cp:lastPrinted>2019-03-06T14:11:00Z</cp:lastPrinted>
  <dcterms:created xsi:type="dcterms:W3CDTF">2021-05-14T09:33:00Z</dcterms:created>
  <dcterms:modified xsi:type="dcterms:W3CDTF">2021-05-14T10:48:00Z</dcterms:modified>
</cp:coreProperties>
</file>