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E439" w14:textId="318A0F45" w:rsidR="00D47CCF" w:rsidRPr="0024118E" w:rsidRDefault="008F1B8F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OPINIE W INTERNECIE</w:t>
      </w:r>
      <w:r w:rsidR="00C04509">
        <w:rPr>
          <w:sz w:val="32"/>
          <w:szCs w:val="32"/>
        </w:rPr>
        <w:t xml:space="preserve"> – DZIAŁANIA </w:t>
      </w:r>
      <w:r w:rsidR="001037C3">
        <w:rPr>
          <w:sz w:val="32"/>
          <w:szCs w:val="32"/>
        </w:rPr>
        <w:t xml:space="preserve">PREZESA </w:t>
      </w:r>
      <w:r w:rsidR="00C04509">
        <w:rPr>
          <w:sz w:val="32"/>
          <w:szCs w:val="32"/>
        </w:rPr>
        <w:t>UOKiK</w:t>
      </w:r>
    </w:p>
    <w:p w14:paraId="187F2A63" w14:textId="77777777" w:rsidR="00815979" w:rsidRDefault="0073076F" w:rsidP="003019C9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Zanim </w:t>
      </w:r>
      <w:r w:rsidR="00815979">
        <w:rPr>
          <w:b/>
          <w:sz w:val="22"/>
        </w:rPr>
        <w:t>klikniesz i wrzucisz produkt do koszyka sprawdzasz opinie w internecie?</w:t>
      </w:r>
      <w:r w:rsidR="003019C9">
        <w:rPr>
          <w:b/>
          <w:sz w:val="22"/>
        </w:rPr>
        <w:t xml:space="preserve"> </w:t>
      </w:r>
      <w:r w:rsidR="00815979" w:rsidRPr="003019C9">
        <w:rPr>
          <w:b/>
          <w:sz w:val="22"/>
        </w:rPr>
        <w:t>Poszukiwanie informacji o sprzedawcy i towarze to dobra praktyka pod warunkiem, że są one uczciwe i rzetelne.</w:t>
      </w:r>
    </w:p>
    <w:p w14:paraId="00EF2177" w14:textId="0A4A2CF8" w:rsidR="00815979" w:rsidRPr="0073076F" w:rsidRDefault="00815979" w:rsidP="0073076F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 wyniku działań </w:t>
      </w:r>
      <w:r w:rsidR="001037C3">
        <w:rPr>
          <w:b/>
          <w:sz w:val="22"/>
        </w:rPr>
        <w:t xml:space="preserve">Prezesa </w:t>
      </w:r>
      <w:r>
        <w:rPr>
          <w:b/>
          <w:sz w:val="22"/>
        </w:rPr>
        <w:t xml:space="preserve">UOKiK, </w:t>
      </w:r>
      <w:r w:rsidR="00F9196F">
        <w:rPr>
          <w:b/>
          <w:sz w:val="22"/>
        </w:rPr>
        <w:t>c</w:t>
      </w:r>
      <w:r>
        <w:rPr>
          <w:b/>
          <w:sz w:val="22"/>
        </w:rPr>
        <w:t xml:space="preserve">eneo.pl oraz </w:t>
      </w:r>
      <w:r w:rsidR="00F9196F">
        <w:rPr>
          <w:b/>
          <w:sz w:val="22"/>
        </w:rPr>
        <w:t>o</w:t>
      </w:r>
      <w:r>
        <w:rPr>
          <w:b/>
          <w:sz w:val="22"/>
        </w:rPr>
        <w:t>pineo.pl zmienią zasady prezentowania negatywnych ocen wystawianych przez konsumentów.</w:t>
      </w:r>
    </w:p>
    <w:p w14:paraId="4FC20BFF" w14:textId="68EBC2E4" w:rsidR="007D5582" w:rsidRDefault="0010559C" w:rsidP="008F1B8F">
      <w:pPr>
        <w:spacing w:after="240" w:line="360" w:lineRule="auto"/>
        <w:jc w:val="both"/>
        <w:rPr>
          <w:sz w:val="22"/>
        </w:rPr>
      </w:pPr>
      <w:r w:rsidRPr="00DA41C4">
        <w:rPr>
          <w:b/>
          <w:sz w:val="22"/>
        </w:rPr>
        <w:t>[Wa</w:t>
      </w:r>
      <w:r w:rsidR="00A65F20" w:rsidRPr="00DA41C4">
        <w:rPr>
          <w:b/>
          <w:sz w:val="22"/>
        </w:rPr>
        <w:t>rszawa,</w:t>
      </w:r>
      <w:r w:rsidR="006422DE" w:rsidRPr="00DA41C4">
        <w:rPr>
          <w:b/>
          <w:sz w:val="22"/>
        </w:rPr>
        <w:t xml:space="preserve"> </w:t>
      </w:r>
      <w:r w:rsidR="00BC0AEF">
        <w:rPr>
          <w:b/>
          <w:sz w:val="22"/>
        </w:rPr>
        <w:t>1</w:t>
      </w:r>
      <w:r w:rsidR="00F47328">
        <w:rPr>
          <w:b/>
          <w:sz w:val="22"/>
        </w:rPr>
        <w:t>5</w:t>
      </w:r>
      <w:r w:rsidR="008F1B8F">
        <w:rPr>
          <w:b/>
          <w:sz w:val="22"/>
        </w:rPr>
        <w:t xml:space="preserve"> kwietnia</w:t>
      </w:r>
      <w:r w:rsidR="007224B3" w:rsidRPr="00DA41C4">
        <w:rPr>
          <w:b/>
          <w:sz w:val="22"/>
        </w:rPr>
        <w:t xml:space="preserve"> </w:t>
      </w:r>
      <w:r w:rsidR="00986C37" w:rsidRPr="00DA41C4">
        <w:rPr>
          <w:b/>
          <w:sz w:val="22"/>
        </w:rPr>
        <w:t>20</w:t>
      </w:r>
      <w:r w:rsidR="00902D8B" w:rsidRPr="00DA41C4">
        <w:rPr>
          <w:b/>
          <w:sz w:val="22"/>
        </w:rPr>
        <w:t>21</w:t>
      </w:r>
      <w:r w:rsidRPr="00DA41C4">
        <w:rPr>
          <w:b/>
          <w:sz w:val="22"/>
        </w:rPr>
        <w:t xml:space="preserve"> r.]</w:t>
      </w:r>
      <w:r w:rsidR="001A6E5B" w:rsidRPr="00DA41C4">
        <w:rPr>
          <w:sz w:val="22"/>
        </w:rPr>
        <w:t xml:space="preserve"> </w:t>
      </w:r>
      <w:r w:rsidR="00F854F1">
        <w:rPr>
          <w:sz w:val="22"/>
        </w:rPr>
        <w:t xml:space="preserve">Z badań społecznych przeprowadzonych przez </w:t>
      </w:r>
      <w:r w:rsidR="00AC1CFF">
        <w:rPr>
          <w:sz w:val="22"/>
        </w:rPr>
        <w:t>PBS n</w:t>
      </w:r>
      <w:r w:rsidR="00F854F1">
        <w:rPr>
          <w:sz w:val="22"/>
        </w:rPr>
        <w:t>a zlecenie UOKiK wynika, że</w:t>
      </w:r>
      <w:r w:rsidR="003169F3">
        <w:rPr>
          <w:sz w:val="22"/>
        </w:rPr>
        <w:t xml:space="preserve"> opinie o produkcie mają bardzo duże znaczenie dla konsumentów kupujących przez internet. Twierdząco odpowiedziało aż</w:t>
      </w:r>
      <w:r w:rsidR="00F854F1">
        <w:rPr>
          <w:sz w:val="22"/>
        </w:rPr>
        <w:t xml:space="preserve"> </w:t>
      </w:r>
      <w:r w:rsidR="00F854F1" w:rsidRPr="0034656E">
        <w:rPr>
          <w:sz w:val="22"/>
        </w:rPr>
        <w:t>8</w:t>
      </w:r>
      <w:r w:rsidR="004D4F7A">
        <w:rPr>
          <w:sz w:val="22"/>
        </w:rPr>
        <w:t>4</w:t>
      </w:r>
      <w:r w:rsidR="0034656E" w:rsidRPr="0034656E">
        <w:rPr>
          <w:sz w:val="22"/>
        </w:rPr>
        <w:t xml:space="preserve"> </w:t>
      </w:r>
      <w:r w:rsidR="00F854F1" w:rsidRPr="0034656E">
        <w:rPr>
          <w:sz w:val="22"/>
        </w:rPr>
        <w:t>proc</w:t>
      </w:r>
      <w:r w:rsidR="00862FCA">
        <w:rPr>
          <w:sz w:val="22"/>
        </w:rPr>
        <w:t>.</w:t>
      </w:r>
      <w:r w:rsidR="003169F3" w:rsidRPr="0034656E">
        <w:rPr>
          <w:sz w:val="22"/>
        </w:rPr>
        <w:t xml:space="preserve"> ankietowanych</w:t>
      </w:r>
      <w:r w:rsidR="00F854F1">
        <w:rPr>
          <w:sz w:val="22"/>
        </w:rPr>
        <w:t xml:space="preserve">. </w:t>
      </w:r>
      <w:r w:rsidR="003169F3">
        <w:rPr>
          <w:sz w:val="22"/>
        </w:rPr>
        <w:t xml:space="preserve">Dlatego ważne, jest aby były one rzetelne i uczciwe, prezentowały opinie pozytywne i negatywne. </w:t>
      </w:r>
    </w:p>
    <w:p w14:paraId="27AAEB50" w14:textId="05CB4779" w:rsidR="007D5582" w:rsidRDefault="007D5582" w:rsidP="008F1B8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3019C9">
        <w:rPr>
          <w:i/>
          <w:sz w:val="22"/>
        </w:rPr>
        <w:t xml:space="preserve">Konsumenci mają prawo do rzetelnej informacji – zwłaszcza w przypadku zakupów przez </w:t>
      </w:r>
      <w:r>
        <w:rPr>
          <w:i/>
          <w:sz w:val="22"/>
        </w:rPr>
        <w:t>I</w:t>
      </w:r>
      <w:r w:rsidRPr="003019C9">
        <w:rPr>
          <w:i/>
          <w:sz w:val="22"/>
        </w:rPr>
        <w:t>nternet jest to niezmiernie ważne, dlatego podejmujemy działania</w:t>
      </w:r>
      <w:r>
        <w:rPr>
          <w:i/>
          <w:sz w:val="22"/>
        </w:rPr>
        <w:t>,</w:t>
      </w:r>
      <w:r w:rsidRPr="003019C9">
        <w:rPr>
          <w:i/>
          <w:sz w:val="22"/>
        </w:rPr>
        <w:t xml:space="preserve"> aby zapewnić konsumentom dostęp do w pełni wiarygodnych opinii zakupowych</w:t>
      </w:r>
      <w:r>
        <w:rPr>
          <w:i/>
          <w:sz w:val="22"/>
        </w:rPr>
        <w:t xml:space="preserve"> </w:t>
      </w:r>
      <w:r>
        <w:rPr>
          <w:sz w:val="22"/>
        </w:rPr>
        <w:t>– wyjaśnia Tomasz Chróstny, Prezes UOKiK.</w:t>
      </w:r>
    </w:p>
    <w:p w14:paraId="70E38002" w14:textId="0B13A7FE" w:rsidR="00805B7A" w:rsidRDefault="003169F3" w:rsidP="008F1B8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Wątpliwości </w:t>
      </w:r>
      <w:r w:rsidR="00C95EFE">
        <w:rPr>
          <w:sz w:val="22"/>
        </w:rPr>
        <w:t xml:space="preserve">Prezesa </w:t>
      </w:r>
      <w:r>
        <w:rPr>
          <w:sz w:val="22"/>
        </w:rPr>
        <w:t>UOKiK</w:t>
      </w:r>
      <w:r w:rsidR="00C95EFE">
        <w:rPr>
          <w:sz w:val="22"/>
        </w:rPr>
        <w:t xml:space="preserve"> </w:t>
      </w:r>
      <w:r>
        <w:rPr>
          <w:sz w:val="22"/>
        </w:rPr>
        <w:t>wzbudziły działania portali ceneo.pl oraz opineo.pl</w:t>
      </w:r>
      <w:r w:rsidR="00684C7F">
        <w:rPr>
          <w:sz w:val="22"/>
        </w:rPr>
        <w:t xml:space="preserve">. Chodzi o sposób prezentowania negatywnych opinii i ocen oraz nieuwzględnianie ich </w:t>
      </w:r>
      <w:r w:rsidR="00975EB5">
        <w:rPr>
          <w:sz w:val="22"/>
        </w:rPr>
        <w:t xml:space="preserve">w pewnych przypadkach </w:t>
      </w:r>
      <w:r w:rsidR="00684C7F">
        <w:rPr>
          <w:sz w:val="22"/>
        </w:rPr>
        <w:t xml:space="preserve">w statystykach. Aby wyjaśnić pojawiające się wątpliwości, Prezes UOKiK </w:t>
      </w:r>
      <w:r w:rsidR="00C95EFE">
        <w:rPr>
          <w:sz w:val="22"/>
        </w:rPr>
        <w:t xml:space="preserve">Tomasz Chróstny </w:t>
      </w:r>
      <w:r w:rsidR="00684C7F">
        <w:rPr>
          <w:sz w:val="22"/>
        </w:rPr>
        <w:t xml:space="preserve">skierował do tych portali tzw. wystąpienie miękkie. </w:t>
      </w:r>
    </w:p>
    <w:p w14:paraId="62B2CC41" w14:textId="0AE74319" w:rsidR="003019C9" w:rsidRDefault="003019C9" w:rsidP="003019C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3019C9">
        <w:rPr>
          <w:i/>
          <w:sz w:val="22"/>
        </w:rPr>
        <w:t xml:space="preserve">Wybór w Internecie konkretnego produktu lub sprzedawcy, od którego go nabędziemy, nie jest łatwy – aby podjąć decyzję, często kierujemy się opiniami innych osób, licząc na to, że odzwierciedlają one faktyczny stopień zadowolenia kupujących. Tylko pod takim warunkiem możemy podjąć świadomą decyzję o </w:t>
      </w:r>
      <w:r w:rsidR="00C95EFE">
        <w:rPr>
          <w:i/>
          <w:sz w:val="22"/>
        </w:rPr>
        <w:t>wyborze</w:t>
      </w:r>
      <w:r w:rsidR="007D5582">
        <w:rPr>
          <w:i/>
          <w:sz w:val="22"/>
        </w:rPr>
        <w:t xml:space="preserve"> danego</w:t>
      </w:r>
      <w:r w:rsidRPr="003019C9">
        <w:rPr>
          <w:i/>
          <w:sz w:val="22"/>
        </w:rPr>
        <w:t xml:space="preserve"> produktu lub sprzedawcy. Usuwanie lub ukrywanie negatywnych opinii zniekształca zachowania rynkowe i decyzje zakupowe konsumentów. Mając dostęp do wszystkich ocen, konsument mógłby nie zdecydować się na dokonanie zakupu, bądź wybrać inny produkt czy sprzedającego. Właściciele platform zamieszczających opinie użytkowników nie powinni ingerować w oceny, dlatego zwróciliśmy na to uwagę ceneo.pl oraz opineo.pl</w:t>
      </w:r>
      <w:r>
        <w:rPr>
          <w:i/>
          <w:sz w:val="22"/>
        </w:rPr>
        <w:t xml:space="preserve"> </w:t>
      </w:r>
      <w:r>
        <w:rPr>
          <w:sz w:val="22"/>
        </w:rPr>
        <w:t xml:space="preserve">– </w:t>
      </w:r>
      <w:r w:rsidR="007D5582">
        <w:rPr>
          <w:sz w:val="22"/>
        </w:rPr>
        <w:t>mówi</w:t>
      </w:r>
      <w:r>
        <w:rPr>
          <w:sz w:val="22"/>
        </w:rPr>
        <w:t xml:space="preserve"> Tomasz Chróstny, Prezes UOKiK. </w:t>
      </w:r>
    </w:p>
    <w:p w14:paraId="5587536D" w14:textId="6F0DC9D3" w:rsidR="007D5582" w:rsidRPr="003019C9" w:rsidRDefault="007D5582" w:rsidP="003019C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Obaj przedsiębiorcy </w:t>
      </w:r>
      <w:r w:rsidRPr="003019C9">
        <w:rPr>
          <w:sz w:val="22"/>
        </w:rPr>
        <w:t>zareagowali</w:t>
      </w:r>
      <w:r>
        <w:rPr>
          <w:sz w:val="22"/>
        </w:rPr>
        <w:t xml:space="preserve"> </w:t>
      </w:r>
      <w:r w:rsidRPr="003019C9">
        <w:rPr>
          <w:sz w:val="22"/>
        </w:rPr>
        <w:t>pozytywnie</w:t>
      </w:r>
      <w:r>
        <w:rPr>
          <w:sz w:val="22"/>
        </w:rPr>
        <w:t xml:space="preserve"> i zadeklarowali zmianę praktyki.</w:t>
      </w:r>
    </w:p>
    <w:p w14:paraId="02561CD0" w14:textId="4F0897E4" w:rsidR="003019C9" w:rsidRDefault="003019C9" w:rsidP="008F1B8F">
      <w:pPr>
        <w:spacing w:after="240" w:line="360" w:lineRule="auto"/>
        <w:jc w:val="both"/>
        <w:rPr>
          <w:sz w:val="22"/>
        </w:rPr>
      </w:pPr>
      <w:r w:rsidRPr="003019C9">
        <w:rPr>
          <w:sz w:val="22"/>
        </w:rPr>
        <w:t xml:space="preserve">Zastrzeżenia </w:t>
      </w:r>
      <w:r>
        <w:rPr>
          <w:sz w:val="22"/>
        </w:rPr>
        <w:t>wz</w:t>
      </w:r>
      <w:r w:rsidRPr="003019C9">
        <w:rPr>
          <w:sz w:val="22"/>
        </w:rPr>
        <w:t>budziło ukrywanie części opinii i ocen negatywnych oraz nieuwzględnianie ich w statystykach</w:t>
      </w:r>
      <w:r>
        <w:rPr>
          <w:sz w:val="22"/>
        </w:rPr>
        <w:t>, gdy sprzedawca nawiązał</w:t>
      </w:r>
      <w:r w:rsidRPr="003019C9">
        <w:rPr>
          <w:sz w:val="22"/>
        </w:rPr>
        <w:t xml:space="preserve"> kontakt z konsumentem. </w:t>
      </w:r>
      <w:r>
        <w:rPr>
          <w:sz w:val="22"/>
        </w:rPr>
        <w:t xml:space="preserve">Ceneo.pl oraz </w:t>
      </w:r>
      <w:r>
        <w:rPr>
          <w:sz w:val="22"/>
        </w:rPr>
        <w:lastRenderedPageBreak/>
        <w:t xml:space="preserve">opineo.pl </w:t>
      </w:r>
      <w:r w:rsidRPr="003019C9">
        <w:rPr>
          <w:sz w:val="22"/>
        </w:rPr>
        <w:t>umożliwiają wymianę korespondencji pomiędzy s</w:t>
      </w:r>
      <w:r w:rsidR="00C04509">
        <w:rPr>
          <w:sz w:val="22"/>
        </w:rPr>
        <w:t>klepem</w:t>
      </w:r>
      <w:r w:rsidRPr="003019C9">
        <w:rPr>
          <w:sz w:val="22"/>
        </w:rPr>
        <w:t xml:space="preserve"> a klientem</w:t>
      </w:r>
      <w:r>
        <w:rPr>
          <w:sz w:val="22"/>
        </w:rPr>
        <w:t xml:space="preserve">, np. </w:t>
      </w:r>
      <w:r w:rsidR="00C04509">
        <w:rPr>
          <w:sz w:val="22"/>
        </w:rPr>
        <w:t>przedsiębiorca</w:t>
      </w:r>
      <w:r>
        <w:rPr>
          <w:sz w:val="22"/>
        </w:rPr>
        <w:t xml:space="preserve"> korzystał z tego, gdy </w:t>
      </w:r>
      <w:r w:rsidRPr="003019C9">
        <w:rPr>
          <w:sz w:val="22"/>
        </w:rPr>
        <w:t xml:space="preserve">został nisko oceniony. Jeśli konsument nie zareagował na </w:t>
      </w:r>
      <w:r w:rsidR="00315E8F">
        <w:rPr>
          <w:sz w:val="22"/>
        </w:rPr>
        <w:t xml:space="preserve">taką </w:t>
      </w:r>
      <w:r w:rsidRPr="003019C9">
        <w:rPr>
          <w:sz w:val="22"/>
        </w:rPr>
        <w:t xml:space="preserve">wiadomość, jego opinia była ukrywana. Nie wliczała się także do średniej oceny punktowej sklepu. Na obu stronach opinie negatywne nie były również wyświetlane, gdy spór został rozwiązany, a konsument </w:t>
      </w:r>
      <w:r w:rsidR="00C04509">
        <w:rPr>
          <w:sz w:val="22"/>
        </w:rPr>
        <w:t>wycofał</w:t>
      </w:r>
      <w:r w:rsidRPr="003019C9">
        <w:rPr>
          <w:sz w:val="22"/>
        </w:rPr>
        <w:t xml:space="preserve"> opini</w:t>
      </w:r>
      <w:r w:rsidR="00C04509">
        <w:rPr>
          <w:sz w:val="22"/>
        </w:rPr>
        <w:t>ę</w:t>
      </w:r>
      <w:r w:rsidRPr="003019C9">
        <w:rPr>
          <w:sz w:val="22"/>
        </w:rPr>
        <w:t>.</w:t>
      </w:r>
    </w:p>
    <w:p w14:paraId="3C9C0D96" w14:textId="77777777" w:rsidR="00315E8F" w:rsidRPr="00315E8F" w:rsidRDefault="00315E8F" w:rsidP="00315E8F">
      <w:pPr>
        <w:spacing w:after="240" w:line="360" w:lineRule="auto"/>
        <w:jc w:val="both"/>
        <w:rPr>
          <w:bCs/>
          <w:sz w:val="22"/>
        </w:rPr>
      </w:pPr>
      <w:r w:rsidRPr="00315E8F">
        <w:rPr>
          <w:sz w:val="22"/>
        </w:rPr>
        <w:t>P</w:t>
      </w:r>
      <w:r>
        <w:rPr>
          <w:sz w:val="22"/>
        </w:rPr>
        <w:t>rzypominamy, że p</w:t>
      </w:r>
      <w:r w:rsidRPr="00315E8F">
        <w:rPr>
          <w:sz w:val="22"/>
        </w:rPr>
        <w:t>ortal udostępniający opinie konsumentów może zapewnić narzędzie do komunikacji między klientem a sprzedawcą, ale taki kontakt nie powinien oznaczać usunięcia negatywnej oceny</w:t>
      </w:r>
      <w:r w:rsidR="00BE6851">
        <w:rPr>
          <w:sz w:val="22"/>
        </w:rPr>
        <w:t>,</w:t>
      </w:r>
      <w:r w:rsidRPr="00315E8F">
        <w:rPr>
          <w:sz w:val="22"/>
        </w:rPr>
        <w:t xml:space="preserve"> </w:t>
      </w:r>
      <w:r>
        <w:rPr>
          <w:sz w:val="22"/>
        </w:rPr>
        <w:t>a tym samym</w:t>
      </w:r>
      <w:r w:rsidRPr="00315E8F">
        <w:rPr>
          <w:sz w:val="22"/>
        </w:rPr>
        <w:t xml:space="preserve"> zaburzania statystyk. Jeśli konsument może wycofać negatywną opinię, ponieważ spór między nim a sprzedawcą zakończył się pozytywnie, to informacja o liczbie wycofanych ocen też powinna znaleźć się w serwisie. </w:t>
      </w:r>
      <w:r>
        <w:rPr>
          <w:sz w:val="22"/>
        </w:rPr>
        <w:t>M</w:t>
      </w:r>
      <w:r w:rsidRPr="00315E8F">
        <w:rPr>
          <w:sz w:val="22"/>
        </w:rPr>
        <w:t xml:space="preserve">ogło </w:t>
      </w:r>
      <w:r w:rsidR="00F1093C">
        <w:rPr>
          <w:sz w:val="22"/>
        </w:rPr>
        <w:t xml:space="preserve">się to </w:t>
      </w:r>
      <w:r w:rsidRPr="00315E8F">
        <w:rPr>
          <w:sz w:val="22"/>
        </w:rPr>
        <w:t>wiązać z otrzymaniem jakiejś korzyści (np. bonu, rabatu).</w:t>
      </w:r>
    </w:p>
    <w:p w14:paraId="49C21A48" w14:textId="77777777" w:rsidR="00C600CB" w:rsidRPr="006773AD" w:rsidRDefault="00DF683F" w:rsidP="008F1B8F">
      <w:pPr>
        <w:spacing w:after="240" w:line="360" w:lineRule="auto"/>
        <w:jc w:val="both"/>
        <w:rPr>
          <w:b/>
          <w:bCs/>
          <w:sz w:val="22"/>
        </w:rPr>
      </w:pPr>
      <w:r w:rsidRPr="006773AD">
        <w:rPr>
          <w:b/>
          <w:bCs/>
          <w:sz w:val="22"/>
        </w:rPr>
        <w:t>Badania społeczne</w:t>
      </w:r>
    </w:p>
    <w:p w14:paraId="36771E2A" w14:textId="15EC7F3F" w:rsidR="008F1B8F" w:rsidRDefault="00AC1CFF" w:rsidP="008F1B8F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Firma PBS</w:t>
      </w:r>
      <w:r w:rsidR="0035633B">
        <w:rPr>
          <w:bCs/>
          <w:sz w:val="22"/>
        </w:rPr>
        <w:t xml:space="preserve"> na zlecenie UOKiK przeprowadziła sondaż wśród konsumentów o ich </w:t>
      </w:r>
      <w:r w:rsidR="0035633B" w:rsidRPr="0035633B">
        <w:rPr>
          <w:bCs/>
          <w:sz w:val="22"/>
        </w:rPr>
        <w:t>doświadczenia</w:t>
      </w:r>
      <w:r w:rsidR="000A137E">
        <w:rPr>
          <w:bCs/>
          <w:sz w:val="22"/>
        </w:rPr>
        <w:t>ch</w:t>
      </w:r>
      <w:r w:rsidR="0035633B" w:rsidRPr="0035633B">
        <w:rPr>
          <w:bCs/>
          <w:sz w:val="22"/>
        </w:rPr>
        <w:t xml:space="preserve"> w zakresie fałszowania opinii w </w:t>
      </w:r>
      <w:r w:rsidR="00B81C16">
        <w:rPr>
          <w:bCs/>
          <w:sz w:val="22"/>
        </w:rPr>
        <w:t>in</w:t>
      </w:r>
      <w:r w:rsidR="0035633B" w:rsidRPr="0035633B">
        <w:rPr>
          <w:bCs/>
          <w:sz w:val="22"/>
        </w:rPr>
        <w:t>ternecie</w:t>
      </w:r>
      <w:r w:rsidR="00B81C16">
        <w:rPr>
          <w:bCs/>
          <w:sz w:val="22"/>
        </w:rPr>
        <w:t>.</w:t>
      </w:r>
      <w:r w:rsidR="0035633B" w:rsidRPr="0035633B">
        <w:rPr>
          <w:bCs/>
          <w:sz w:val="22"/>
        </w:rPr>
        <w:t xml:space="preserve"> </w:t>
      </w:r>
      <w:r w:rsidR="000A137E" w:rsidRPr="000A137E">
        <w:rPr>
          <w:sz w:val="22"/>
        </w:rPr>
        <w:t xml:space="preserve">Trzech na czterech badanych deklaruje, że słyszało o </w:t>
      </w:r>
      <w:r w:rsidR="000A137E">
        <w:rPr>
          <w:sz w:val="22"/>
        </w:rPr>
        <w:t>tym zjawisku</w:t>
      </w:r>
      <w:r w:rsidR="000A137E" w:rsidRPr="000A137E">
        <w:rPr>
          <w:sz w:val="22"/>
        </w:rPr>
        <w:t>.</w:t>
      </w:r>
      <w:r w:rsidR="000A137E">
        <w:rPr>
          <w:sz w:val="23"/>
          <w:szCs w:val="23"/>
        </w:rPr>
        <w:t xml:space="preserve"> </w:t>
      </w:r>
      <w:r w:rsidR="000A137E">
        <w:rPr>
          <w:bCs/>
          <w:sz w:val="22"/>
        </w:rPr>
        <w:t>Najczęściej badani konsumenci</w:t>
      </w:r>
      <w:r w:rsidR="000A137E" w:rsidRPr="000A137E">
        <w:rPr>
          <w:bCs/>
          <w:sz w:val="22"/>
        </w:rPr>
        <w:t xml:space="preserve"> mają </w:t>
      </w:r>
      <w:r w:rsidR="006773AD">
        <w:rPr>
          <w:bCs/>
          <w:sz w:val="22"/>
        </w:rPr>
        <w:t xml:space="preserve">do tego </w:t>
      </w:r>
      <w:r w:rsidR="000A137E" w:rsidRPr="000A137E">
        <w:rPr>
          <w:bCs/>
          <w:sz w:val="22"/>
        </w:rPr>
        <w:t>neutralny stosunek</w:t>
      </w:r>
      <w:r w:rsidR="00862FCA">
        <w:rPr>
          <w:bCs/>
          <w:sz w:val="22"/>
        </w:rPr>
        <w:t>.</w:t>
      </w:r>
      <w:r w:rsidR="000A137E" w:rsidRPr="000A137E">
        <w:rPr>
          <w:bCs/>
          <w:sz w:val="22"/>
        </w:rPr>
        <w:t xml:space="preserve"> </w:t>
      </w:r>
      <w:r w:rsidR="00F9196F">
        <w:rPr>
          <w:bCs/>
          <w:sz w:val="22"/>
        </w:rPr>
        <w:t>Jednocześnie w</w:t>
      </w:r>
      <w:r w:rsidR="006773AD">
        <w:rPr>
          <w:bCs/>
          <w:sz w:val="22"/>
        </w:rPr>
        <w:t>ielu z nich</w:t>
      </w:r>
      <w:r w:rsidR="000A137E" w:rsidRPr="000A137E">
        <w:rPr>
          <w:bCs/>
          <w:sz w:val="22"/>
        </w:rPr>
        <w:t xml:space="preserve"> obawia się tego, że przy wyborze produktu może kierować się fałszywymi opiniami (odpowiednio 28</w:t>
      </w:r>
      <w:r w:rsidR="00F9196F">
        <w:rPr>
          <w:bCs/>
          <w:sz w:val="22"/>
        </w:rPr>
        <w:t xml:space="preserve"> proc.</w:t>
      </w:r>
      <w:r w:rsidR="000A137E" w:rsidRPr="000A137E">
        <w:rPr>
          <w:bCs/>
          <w:sz w:val="22"/>
        </w:rPr>
        <w:t xml:space="preserve"> i 19</w:t>
      </w:r>
      <w:r w:rsidR="00F9196F">
        <w:rPr>
          <w:bCs/>
          <w:sz w:val="22"/>
        </w:rPr>
        <w:t xml:space="preserve"> proc. </w:t>
      </w:r>
      <w:r w:rsidR="000A137E" w:rsidRPr="007D5582">
        <w:rPr>
          <w:bCs/>
          <w:i/>
          <w:sz w:val="22"/>
        </w:rPr>
        <w:t>raczej</w:t>
      </w:r>
      <w:r w:rsidR="000A137E" w:rsidRPr="000A137E">
        <w:rPr>
          <w:bCs/>
          <w:sz w:val="22"/>
        </w:rPr>
        <w:t xml:space="preserve"> lub </w:t>
      </w:r>
      <w:r w:rsidR="000A137E" w:rsidRPr="007D5582">
        <w:rPr>
          <w:bCs/>
          <w:i/>
          <w:sz w:val="22"/>
        </w:rPr>
        <w:t xml:space="preserve">bardzo </w:t>
      </w:r>
      <w:r w:rsidR="000A137E" w:rsidRPr="000A137E">
        <w:rPr>
          <w:bCs/>
          <w:sz w:val="22"/>
        </w:rPr>
        <w:t>się tego obawia).</w:t>
      </w:r>
      <w:r w:rsidR="000A137E">
        <w:rPr>
          <w:bCs/>
          <w:sz w:val="22"/>
        </w:rPr>
        <w:t xml:space="preserve"> </w:t>
      </w:r>
      <w:r w:rsidR="0034402F" w:rsidRPr="0034402F">
        <w:rPr>
          <w:bCs/>
          <w:sz w:val="22"/>
        </w:rPr>
        <w:t xml:space="preserve">Zdecydowana większość konsumentów uważa, że wysoka ocena w rankingu lub pozytywne opinie o produkcie są </w:t>
      </w:r>
      <w:r w:rsidR="0034402F" w:rsidRPr="0034402F">
        <w:rPr>
          <w:bCs/>
          <w:i/>
          <w:iCs/>
          <w:sz w:val="22"/>
        </w:rPr>
        <w:t xml:space="preserve">raczej </w:t>
      </w:r>
      <w:r w:rsidR="0034402F" w:rsidRPr="0034402F">
        <w:rPr>
          <w:bCs/>
          <w:sz w:val="22"/>
        </w:rPr>
        <w:t xml:space="preserve">lub </w:t>
      </w:r>
      <w:r w:rsidR="0034402F" w:rsidRPr="0034402F">
        <w:rPr>
          <w:bCs/>
          <w:i/>
          <w:iCs/>
          <w:sz w:val="22"/>
        </w:rPr>
        <w:t xml:space="preserve">bardzo ważne </w:t>
      </w:r>
      <w:r w:rsidR="0034402F" w:rsidRPr="0034402F">
        <w:rPr>
          <w:bCs/>
          <w:sz w:val="22"/>
        </w:rPr>
        <w:t>podczas dokonywania zakupów internetowych (odpowiednio 32</w:t>
      </w:r>
      <w:r w:rsidR="00F9196F">
        <w:rPr>
          <w:bCs/>
          <w:sz w:val="22"/>
        </w:rPr>
        <w:t xml:space="preserve"> proc.</w:t>
      </w:r>
      <w:r w:rsidR="0034402F" w:rsidRPr="0034402F">
        <w:rPr>
          <w:bCs/>
          <w:sz w:val="22"/>
        </w:rPr>
        <w:t xml:space="preserve"> i 5</w:t>
      </w:r>
      <w:r w:rsidR="004D4F7A">
        <w:rPr>
          <w:bCs/>
          <w:sz w:val="22"/>
        </w:rPr>
        <w:t>2</w:t>
      </w:r>
      <w:r w:rsidR="00F9196F">
        <w:rPr>
          <w:bCs/>
          <w:sz w:val="22"/>
        </w:rPr>
        <w:t xml:space="preserve"> proc.</w:t>
      </w:r>
      <w:r w:rsidR="0034402F" w:rsidRPr="0034402F">
        <w:rPr>
          <w:bCs/>
          <w:sz w:val="22"/>
        </w:rPr>
        <w:t>).</w:t>
      </w:r>
      <w:r w:rsidR="0034402F">
        <w:rPr>
          <w:bCs/>
          <w:sz w:val="22"/>
        </w:rPr>
        <w:t xml:space="preserve"> </w:t>
      </w:r>
      <w:r w:rsidR="00D00E1C" w:rsidRPr="00D00E1C">
        <w:rPr>
          <w:bCs/>
          <w:sz w:val="22"/>
        </w:rPr>
        <w:t xml:space="preserve">Konsumenci najczęściej nie sprawdzają prawdziwości opinii, ponieważ </w:t>
      </w:r>
      <w:r w:rsidR="00D00E1C" w:rsidRPr="00AC08D9">
        <w:rPr>
          <w:bCs/>
          <w:iCs/>
          <w:sz w:val="22"/>
        </w:rPr>
        <w:t>nie wiedzą</w:t>
      </w:r>
      <w:r w:rsidR="00522E68">
        <w:rPr>
          <w:bCs/>
          <w:iCs/>
          <w:sz w:val="22"/>
        </w:rPr>
        <w:t>,</w:t>
      </w:r>
      <w:r w:rsidR="00D00E1C" w:rsidRPr="00AC08D9">
        <w:rPr>
          <w:bCs/>
          <w:iCs/>
          <w:sz w:val="22"/>
        </w:rPr>
        <w:t xml:space="preserve"> jak mogą to zrobić</w:t>
      </w:r>
      <w:r w:rsidR="00D00E1C" w:rsidRPr="00D00E1C">
        <w:rPr>
          <w:bCs/>
          <w:sz w:val="22"/>
        </w:rPr>
        <w:t>. Prawie połowa osób, która nie sprawdza ocen</w:t>
      </w:r>
      <w:r w:rsidR="00522E68">
        <w:rPr>
          <w:bCs/>
          <w:sz w:val="22"/>
        </w:rPr>
        <w:t>,</w:t>
      </w:r>
      <w:r w:rsidR="00D00E1C" w:rsidRPr="00D00E1C">
        <w:rPr>
          <w:bCs/>
          <w:sz w:val="22"/>
        </w:rPr>
        <w:t xml:space="preserve"> wskazuje</w:t>
      </w:r>
      <w:r w:rsidR="007D5582">
        <w:rPr>
          <w:bCs/>
          <w:sz w:val="22"/>
        </w:rPr>
        <w:t xml:space="preserve"> na</w:t>
      </w:r>
      <w:r w:rsidR="00D00E1C" w:rsidRPr="00D00E1C">
        <w:rPr>
          <w:bCs/>
          <w:sz w:val="22"/>
        </w:rPr>
        <w:t xml:space="preserve"> ten problem.</w:t>
      </w:r>
      <w:r w:rsidR="00D00E1C">
        <w:rPr>
          <w:bCs/>
          <w:sz w:val="22"/>
        </w:rPr>
        <w:t xml:space="preserve"> </w:t>
      </w:r>
    </w:p>
    <w:p w14:paraId="12CCFB37" w14:textId="77777777" w:rsidR="008F1B8F" w:rsidRDefault="0035633B" w:rsidP="008F1B8F">
      <w:pPr>
        <w:spacing w:after="240" w:line="360" w:lineRule="auto"/>
        <w:jc w:val="both"/>
        <w:rPr>
          <w:bCs/>
          <w:sz w:val="22"/>
        </w:rPr>
      </w:pPr>
      <w:r w:rsidRPr="0035633B">
        <w:rPr>
          <w:bCs/>
          <w:sz w:val="22"/>
        </w:rPr>
        <w:t xml:space="preserve">Badanie zostało przeprowadzone na panelu internetowym CAWI „poznaj.to” </w:t>
      </w:r>
      <w:r w:rsidR="00F96DCF">
        <w:rPr>
          <w:bCs/>
          <w:sz w:val="22"/>
        </w:rPr>
        <w:t>od</w:t>
      </w:r>
      <w:r w:rsidRPr="0035633B">
        <w:rPr>
          <w:bCs/>
          <w:sz w:val="22"/>
        </w:rPr>
        <w:t xml:space="preserve"> 21</w:t>
      </w:r>
      <w:r w:rsidR="00974DD8">
        <w:rPr>
          <w:bCs/>
          <w:sz w:val="22"/>
        </w:rPr>
        <w:t xml:space="preserve"> do </w:t>
      </w:r>
      <w:r w:rsidRPr="0035633B">
        <w:rPr>
          <w:bCs/>
          <w:sz w:val="22"/>
        </w:rPr>
        <w:t>28</w:t>
      </w:r>
      <w:r w:rsidR="00974DD8">
        <w:rPr>
          <w:bCs/>
          <w:sz w:val="22"/>
        </w:rPr>
        <w:t xml:space="preserve"> października </w:t>
      </w:r>
      <w:r w:rsidRPr="0035633B">
        <w:rPr>
          <w:bCs/>
          <w:sz w:val="22"/>
        </w:rPr>
        <w:t>2020</w:t>
      </w:r>
      <w:r w:rsidR="00522E68">
        <w:rPr>
          <w:bCs/>
          <w:sz w:val="22"/>
        </w:rPr>
        <w:t xml:space="preserve"> r</w:t>
      </w:r>
      <w:r w:rsidRPr="0035633B">
        <w:rPr>
          <w:bCs/>
          <w:sz w:val="22"/>
        </w:rPr>
        <w:t>.</w:t>
      </w:r>
      <w:r w:rsidR="00F9196F">
        <w:rPr>
          <w:bCs/>
          <w:sz w:val="22"/>
        </w:rPr>
        <w:t xml:space="preserve"> na próbie 1003 osób powyżej 15 roku życia. </w:t>
      </w:r>
      <w:r w:rsidRPr="0035633B">
        <w:rPr>
          <w:bCs/>
          <w:sz w:val="22"/>
        </w:rPr>
        <w:t xml:space="preserve"> </w:t>
      </w:r>
    </w:p>
    <w:p w14:paraId="5CCE2B2B" w14:textId="77777777" w:rsidR="00814A13" w:rsidRPr="00F9196F" w:rsidRDefault="00814A13" w:rsidP="00814A13">
      <w:pPr>
        <w:spacing w:after="240" w:line="360" w:lineRule="auto"/>
        <w:jc w:val="both"/>
        <w:rPr>
          <w:bCs/>
          <w:szCs w:val="18"/>
        </w:rPr>
      </w:pPr>
      <w:r w:rsidRPr="00F9196F">
        <w:rPr>
          <w:b/>
          <w:bCs/>
          <w:szCs w:val="18"/>
        </w:rPr>
        <w:t>Pomoc dla konsumentów:</w:t>
      </w:r>
    </w:p>
    <w:p w14:paraId="6C5B07AE" w14:textId="77777777" w:rsidR="00814A13" w:rsidRPr="00F9196F" w:rsidRDefault="00814A13" w:rsidP="00814A13">
      <w:pPr>
        <w:spacing w:after="240" w:line="360" w:lineRule="auto"/>
        <w:rPr>
          <w:bCs/>
          <w:szCs w:val="18"/>
        </w:rPr>
      </w:pPr>
      <w:r w:rsidRPr="00F9196F">
        <w:rPr>
          <w:bCs/>
          <w:szCs w:val="18"/>
        </w:rPr>
        <w:t>Tel. 801 440 220 lub 22 290 89 16 – infolinia konsumencka</w:t>
      </w:r>
      <w:r w:rsidRPr="00F9196F">
        <w:rPr>
          <w:bCs/>
          <w:szCs w:val="18"/>
        </w:rPr>
        <w:br/>
        <w:t>E-mail: </w:t>
      </w:r>
      <w:hyperlink r:id="rId8" w:history="1">
        <w:r w:rsidRPr="00F9196F">
          <w:rPr>
            <w:rStyle w:val="Hipercze"/>
            <w:bCs/>
            <w:szCs w:val="18"/>
          </w:rPr>
          <w:t>porady@dlakonsumentow.pl</w:t>
        </w:r>
      </w:hyperlink>
      <w:r w:rsidRPr="00F9196F">
        <w:rPr>
          <w:bCs/>
          <w:szCs w:val="18"/>
        </w:rPr>
        <w:br/>
      </w:r>
      <w:hyperlink r:id="rId9" w:tgtFrame="_blank" w:history="1">
        <w:r w:rsidRPr="00F9196F">
          <w:rPr>
            <w:rStyle w:val="Hipercze"/>
            <w:bCs/>
            <w:szCs w:val="18"/>
          </w:rPr>
          <w:t>Rzecznicy konsumentów</w:t>
        </w:r>
      </w:hyperlink>
      <w:r w:rsidRPr="00F9196F">
        <w:rPr>
          <w:bCs/>
          <w:szCs w:val="18"/>
        </w:rPr>
        <w:t> – w Twoim mieście lub powiecie</w:t>
      </w:r>
      <w:r w:rsidRPr="00F9196F">
        <w:rPr>
          <w:bCs/>
          <w:szCs w:val="18"/>
        </w:rPr>
        <w:br/>
      </w:r>
      <w:hyperlink r:id="rId10" w:anchor="faq595" w:history="1">
        <w:r w:rsidRPr="00F9196F">
          <w:rPr>
            <w:rStyle w:val="Hipercze"/>
            <w:bCs/>
            <w:szCs w:val="18"/>
          </w:rPr>
          <w:t>Wojewódzkie inspektoraty Inspekcji Handlowej</w:t>
        </w:r>
      </w:hyperlink>
    </w:p>
    <w:p w14:paraId="7B429019" w14:textId="77777777" w:rsidR="004B09BD" w:rsidRPr="00E04910" w:rsidRDefault="004B09BD" w:rsidP="00805B7A">
      <w:pPr>
        <w:spacing w:after="240" w:line="360" w:lineRule="auto"/>
        <w:jc w:val="both"/>
        <w:rPr>
          <w:bCs/>
          <w:sz w:val="22"/>
        </w:rPr>
      </w:pPr>
    </w:p>
    <w:sectPr w:rsidR="004B09BD" w:rsidRPr="00E04910" w:rsidSect="007D5582">
      <w:headerReference w:type="default" r:id="rId11"/>
      <w:footerReference w:type="default" r:id="rId12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00C67" w14:textId="77777777" w:rsidR="00026040" w:rsidRDefault="00026040">
      <w:r>
        <w:separator/>
      </w:r>
    </w:p>
  </w:endnote>
  <w:endnote w:type="continuationSeparator" w:id="0">
    <w:p w14:paraId="5A309E5F" w14:textId="77777777" w:rsidR="00026040" w:rsidRDefault="0002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5691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0F2" wp14:editId="0A7AE4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3BF69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A2DC58F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E5D1F" w14:textId="77777777" w:rsidR="00026040" w:rsidRDefault="00026040">
      <w:r>
        <w:separator/>
      </w:r>
    </w:p>
  </w:footnote>
  <w:footnote w:type="continuationSeparator" w:id="0">
    <w:p w14:paraId="3098A408" w14:textId="77777777" w:rsidR="00026040" w:rsidRDefault="0002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4192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F5E45E4" wp14:editId="3EAC2002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F69A1"/>
    <w:multiLevelType w:val="hybridMultilevel"/>
    <w:tmpl w:val="49CC7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251E"/>
    <w:multiLevelType w:val="hybridMultilevel"/>
    <w:tmpl w:val="5ADC2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634"/>
    <w:rsid w:val="0002523D"/>
    <w:rsid w:val="00026040"/>
    <w:rsid w:val="000341BF"/>
    <w:rsid w:val="00042F96"/>
    <w:rsid w:val="0005475A"/>
    <w:rsid w:val="000628EA"/>
    <w:rsid w:val="00062A85"/>
    <w:rsid w:val="000651E9"/>
    <w:rsid w:val="00066C31"/>
    <w:rsid w:val="00073AA7"/>
    <w:rsid w:val="000822EE"/>
    <w:rsid w:val="000833F4"/>
    <w:rsid w:val="00090B57"/>
    <w:rsid w:val="000A0163"/>
    <w:rsid w:val="000A137E"/>
    <w:rsid w:val="000A5ADE"/>
    <w:rsid w:val="000A74FA"/>
    <w:rsid w:val="000B11F1"/>
    <w:rsid w:val="000B149D"/>
    <w:rsid w:val="000B1AC5"/>
    <w:rsid w:val="000B7247"/>
    <w:rsid w:val="000C08B8"/>
    <w:rsid w:val="000C3ED9"/>
    <w:rsid w:val="000D0188"/>
    <w:rsid w:val="000D35F8"/>
    <w:rsid w:val="000D76F1"/>
    <w:rsid w:val="000E0FCC"/>
    <w:rsid w:val="000E5B95"/>
    <w:rsid w:val="000F6AA3"/>
    <w:rsid w:val="00102ADB"/>
    <w:rsid w:val="001037C3"/>
    <w:rsid w:val="0010559C"/>
    <w:rsid w:val="00105D58"/>
    <w:rsid w:val="00107370"/>
    <w:rsid w:val="00107844"/>
    <w:rsid w:val="00120FBD"/>
    <w:rsid w:val="0012424D"/>
    <w:rsid w:val="0013159A"/>
    <w:rsid w:val="00135455"/>
    <w:rsid w:val="001360E9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71333"/>
    <w:rsid w:val="00190D5A"/>
    <w:rsid w:val="001927A3"/>
    <w:rsid w:val="001979B5"/>
    <w:rsid w:val="00197E1E"/>
    <w:rsid w:val="001A5F7C"/>
    <w:rsid w:val="001A6E5B"/>
    <w:rsid w:val="001A7451"/>
    <w:rsid w:val="001B15B1"/>
    <w:rsid w:val="001C1FAD"/>
    <w:rsid w:val="001D1B67"/>
    <w:rsid w:val="001E0468"/>
    <w:rsid w:val="001E188E"/>
    <w:rsid w:val="001E4F92"/>
    <w:rsid w:val="001F026C"/>
    <w:rsid w:val="001F227E"/>
    <w:rsid w:val="001F2604"/>
    <w:rsid w:val="001F4A73"/>
    <w:rsid w:val="001F6427"/>
    <w:rsid w:val="0020219C"/>
    <w:rsid w:val="00205580"/>
    <w:rsid w:val="002157BB"/>
    <w:rsid w:val="00216DD4"/>
    <w:rsid w:val="00217B34"/>
    <w:rsid w:val="002262B5"/>
    <w:rsid w:val="0023138D"/>
    <w:rsid w:val="00236C7E"/>
    <w:rsid w:val="00240013"/>
    <w:rsid w:val="0024118E"/>
    <w:rsid w:val="00241BAC"/>
    <w:rsid w:val="00260382"/>
    <w:rsid w:val="00266281"/>
    <w:rsid w:val="00266CB4"/>
    <w:rsid w:val="00267DD1"/>
    <w:rsid w:val="00271087"/>
    <w:rsid w:val="002801AA"/>
    <w:rsid w:val="0028402C"/>
    <w:rsid w:val="00287AAE"/>
    <w:rsid w:val="00295B34"/>
    <w:rsid w:val="002A00FA"/>
    <w:rsid w:val="002A0345"/>
    <w:rsid w:val="002A415E"/>
    <w:rsid w:val="002A569D"/>
    <w:rsid w:val="002A5D69"/>
    <w:rsid w:val="002A64CB"/>
    <w:rsid w:val="002B1DBF"/>
    <w:rsid w:val="002B3A4D"/>
    <w:rsid w:val="002B4F99"/>
    <w:rsid w:val="002C02FA"/>
    <w:rsid w:val="002C0D5D"/>
    <w:rsid w:val="002C692D"/>
    <w:rsid w:val="002C6ABE"/>
    <w:rsid w:val="002D3643"/>
    <w:rsid w:val="002E388C"/>
    <w:rsid w:val="002F1BF3"/>
    <w:rsid w:val="002F2283"/>
    <w:rsid w:val="002F4D43"/>
    <w:rsid w:val="003019C9"/>
    <w:rsid w:val="003056C6"/>
    <w:rsid w:val="003107F5"/>
    <w:rsid w:val="00311B14"/>
    <w:rsid w:val="00315E8F"/>
    <w:rsid w:val="003169F3"/>
    <w:rsid w:val="00324306"/>
    <w:rsid w:val="003278D6"/>
    <w:rsid w:val="003303F0"/>
    <w:rsid w:val="00332CF0"/>
    <w:rsid w:val="0034059B"/>
    <w:rsid w:val="0034262E"/>
    <w:rsid w:val="0034402F"/>
    <w:rsid w:val="0034656E"/>
    <w:rsid w:val="00346816"/>
    <w:rsid w:val="00347F95"/>
    <w:rsid w:val="0035019C"/>
    <w:rsid w:val="003515E0"/>
    <w:rsid w:val="00354E5F"/>
    <w:rsid w:val="0035633B"/>
    <w:rsid w:val="00360248"/>
    <w:rsid w:val="00366A46"/>
    <w:rsid w:val="0037248C"/>
    <w:rsid w:val="00377A0D"/>
    <w:rsid w:val="003824C7"/>
    <w:rsid w:val="00386284"/>
    <w:rsid w:val="0038677D"/>
    <w:rsid w:val="003A137E"/>
    <w:rsid w:val="003A71C7"/>
    <w:rsid w:val="003C4314"/>
    <w:rsid w:val="003C6384"/>
    <w:rsid w:val="003C6E36"/>
    <w:rsid w:val="003D3FF4"/>
    <w:rsid w:val="003D4CB5"/>
    <w:rsid w:val="003D657A"/>
    <w:rsid w:val="003D7161"/>
    <w:rsid w:val="003E3F9D"/>
    <w:rsid w:val="003E69E5"/>
    <w:rsid w:val="003F7FD6"/>
    <w:rsid w:val="00404F30"/>
    <w:rsid w:val="0040748E"/>
    <w:rsid w:val="00412206"/>
    <w:rsid w:val="004252AC"/>
    <w:rsid w:val="00427E08"/>
    <w:rsid w:val="0043467F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74ADE"/>
    <w:rsid w:val="00480829"/>
    <w:rsid w:val="00482949"/>
    <w:rsid w:val="00486DB1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586A"/>
    <w:rsid w:val="004C5C26"/>
    <w:rsid w:val="004D2141"/>
    <w:rsid w:val="004D2F54"/>
    <w:rsid w:val="004D4F7A"/>
    <w:rsid w:val="004E0698"/>
    <w:rsid w:val="004F37B1"/>
    <w:rsid w:val="004F7E99"/>
    <w:rsid w:val="005003F9"/>
    <w:rsid w:val="0050417B"/>
    <w:rsid w:val="00504A98"/>
    <w:rsid w:val="005133CE"/>
    <w:rsid w:val="00521BA3"/>
    <w:rsid w:val="00522E68"/>
    <w:rsid w:val="00523E0D"/>
    <w:rsid w:val="00525588"/>
    <w:rsid w:val="0052710E"/>
    <w:rsid w:val="00530782"/>
    <w:rsid w:val="005442FC"/>
    <w:rsid w:val="00547099"/>
    <w:rsid w:val="0055631D"/>
    <w:rsid w:val="00565244"/>
    <w:rsid w:val="00565760"/>
    <w:rsid w:val="00577B1E"/>
    <w:rsid w:val="00593935"/>
    <w:rsid w:val="00595241"/>
    <w:rsid w:val="005973FD"/>
    <w:rsid w:val="00597C68"/>
    <w:rsid w:val="005A382B"/>
    <w:rsid w:val="005A4047"/>
    <w:rsid w:val="005B32A3"/>
    <w:rsid w:val="005C0D39"/>
    <w:rsid w:val="005C6232"/>
    <w:rsid w:val="005D6F7A"/>
    <w:rsid w:val="005D6FEA"/>
    <w:rsid w:val="005D7A83"/>
    <w:rsid w:val="005E0DCB"/>
    <w:rsid w:val="005E26BC"/>
    <w:rsid w:val="005E5B88"/>
    <w:rsid w:val="005E78EE"/>
    <w:rsid w:val="005F139F"/>
    <w:rsid w:val="005F1EBD"/>
    <w:rsid w:val="0060045D"/>
    <w:rsid w:val="006008FB"/>
    <w:rsid w:val="006016FB"/>
    <w:rsid w:val="006042B7"/>
    <w:rsid w:val="006063D0"/>
    <w:rsid w:val="00613C45"/>
    <w:rsid w:val="00615A6C"/>
    <w:rsid w:val="00623664"/>
    <w:rsid w:val="006253FD"/>
    <w:rsid w:val="0063316E"/>
    <w:rsid w:val="00633D4E"/>
    <w:rsid w:val="0063526F"/>
    <w:rsid w:val="00637E86"/>
    <w:rsid w:val="006422DE"/>
    <w:rsid w:val="006439FA"/>
    <w:rsid w:val="006442BD"/>
    <w:rsid w:val="00647F24"/>
    <w:rsid w:val="00665264"/>
    <w:rsid w:val="0067485D"/>
    <w:rsid w:val="006773AD"/>
    <w:rsid w:val="00684C7F"/>
    <w:rsid w:val="006930E3"/>
    <w:rsid w:val="006A2065"/>
    <w:rsid w:val="006A3D88"/>
    <w:rsid w:val="006A4A7A"/>
    <w:rsid w:val="006B0848"/>
    <w:rsid w:val="006B4A51"/>
    <w:rsid w:val="006B733D"/>
    <w:rsid w:val="006B73E2"/>
    <w:rsid w:val="006C34AE"/>
    <w:rsid w:val="006C67AF"/>
    <w:rsid w:val="006D1E7D"/>
    <w:rsid w:val="006D3DC5"/>
    <w:rsid w:val="006E4A77"/>
    <w:rsid w:val="006F143B"/>
    <w:rsid w:val="007039EC"/>
    <w:rsid w:val="0071572D"/>
    <w:rsid w:val="007157BA"/>
    <w:rsid w:val="007159BF"/>
    <w:rsid w:val="007169F9"/>
    <w:rsid w:val="007174A6"/>
    <w:rsid w:val="007224B3"/>
    <w:rsid w:val="007246D2"/>
    <w:rsid w:val="00726C75"/>
    <w:rsid w:val="0073076F"/>
    <w:rsid w:val="00731303"/>
    <w:rsid w:val="00736E6A"/>
    <w:rsid w:val="007402E0"/>
    <w:rsid w:val="0074489D"/>
    <w:rsid w:val="00746549"/>
    <w:rsid w:val="007514AD"/>
    <w:rsid w:val="0075524D"/>
    <w:rsid w:val="007560B0"/>
    <w:rsid w:val="007627D7"/>
    <w:rsid w:val="00764E8E"/>
    <w:rsid w:val="00767727"/>
    <w:rsid w:val="00771995"/>
    <w:rsid w:val="00776C4F"/>
    <w:rsid w:val="007833B5"/>
    <w:rsid w:val="007838E4"/>
    <w:rsid w:val="007846DC"/>
    <w:rsid w:val="007A19D8"/>
    <w:rsid w:val="007B6276"/>
    <w:rsid w:val="007C297F"/>
    <w:rsid w:val="007D371B"/>
    <w:rsid w:val="007D435C"/>
    <w:rsid w:val="007D5582"/>
    <w:rsid w:val="007E2327"/>
    <w:rsid w:val="007E36E4"/>
    <w:rsid w:val="007F0ACE"/>
    <w:rsid w:val="007F7C31"/>
    <w:rsid w:val="00800F0E"/>
    <w:rsid w:val="00804024"/>
    <w:rsid w:val="00805B7A"/>
    <w:rsid w:val="00812939"/>
    <w:rsid w:val="00814A13"/>
    <w:rsid w:val="00815979"/>
    <w:rsid w:val="00815D4B"/>
    <w:rsid w:val="0081753E"/>
    <w:rsid w:val="00824D0C"/>
    <w:rsid w:val="0085010E"/>
    <w:rsid w:val="0085454F"/>
    <w:rsid w:val="00854C32"/>
    <w:rsid w:val="00856032"/>
    <w:rsid w:val="00862FCA"/>
    <w:rsid w:val="0087354F"/>
    <w:rsid w:val="00887B57"/>
    <w:rsid w:val="00896985"/>
    <w:rsid w:val="008A05FA"/>
    <w:rsid w:val="008B0B67"/>
    <w:rsid w:val="008C0BB7"/>
    <w:rsid w:val="008C53D0"/>
    <w:rsid w:val="008D527A"/>
    <w:rsid w:val="008D56DA"/>
    <w:rsid w:val="008D5771"/>
    <w:rsid w:val="008F1B8F"/>
    <w:rsid w:val="008F472E"/>
    <w:rsid w:val="00902556"/>
    <w:rsid w:val="00902D8B"/>
    <w:rsid w:val="0090338C"/>
    <w:rsid w:val="009066AC"/>
    <w:rsid w:val="0091048E"/>
    <w:rsid w:val="00915501"/>
    <w:rsid w:val="00924ABC"/>
    <w:rsid w:val="00940E8F"/>
    <w:rsid w:val="00941586"/>
    <w:rsid w:val="00950A62"/>
    <w:rsid w:val="0095309C"/>
    <w:rsid w:val="00961BC1"/>
    <w:rsid w:val="009652F2"/>
    <w:rsid w:val="009719ED"/>
    <w:rsid w:val="00974DD8"/>
    <w:rsid w:val="00975EB5"/>
    <w:rsid w:val="00980F56"/>
    <w:rsid w:val="00982A60"/>
    <w:rsid w:val="00983D7C"/>
    <w:rsid w:val="00986C37"/>
    <w:rsid w:val="00996BA4"/>
    <w:rsid w:val="00997528"/>
    <w:rsid w:val="0099796A"/>
    <w:rsid w:val="009A21D2"/>
    <w:rsid w:val="009A366B"/>
    <w:rsid w:val="009C1346"/>
    <w:rsid w:val="009D05C8"/>
    <w:rsid w:val="009E2145"/>
    <w:rsid w:val="009E3C0B"/>
    <w:rsid w:val="009E5BDB"/>
    <w:rsid w:val="009F484C"/>
    <w:rsid w:val="009F6C50"/>
    <w:rsid w:val="009F6F39"/>
    <w:rsid w:val="00A030C8"/>
    <w:rsid w:val="00A13244"/>
    <w:rsid w:val="00A14123"/>
    <w:rsid w:val="00A239AA"/>
    <w:rsid w:val="00A27FAC"/>
    <w:rsid w:val="00A37362"/>
    <w:rsid w:val="00A439E8"/>
    <w:rsid w:val="00A45753"/>
    <w:rsid w:val="00A51BCF"/>
    <w:rsid w:val="00A53423"/>
    <w:rsid w:val="00A54CA1"/>
    <w:rsid w:val="00A62659"/>
    <w:rsid w:val="00A65F20"/>
    <w:rsid w:val="00A76293"/>
    <w:rsid w:val="00A77DA2"/>
    <w:rsid w:val="00A85D9D"/>
    <w:rsid w:val="00A8601C"/>
    <w:rsid w:val="00A90286"/>
    <w:rsid w:val="00A9172C"/>
    <w:rsid w:val="00A92C4C"/>
    <w:rsid w:val="00A94421"/>
    <w:rsid w:val="00AA602D"/>
    <w:rsid w:val="00AB45D9"/>
    <w:rsid w:val="00AB572D"/>
    <w:rsid w:val="00AC08D9"/>
    <w:rsid w:val="00AC1CFF"/>
    <w:rsid w:val="00AC486E"/>
    <w:rsid w:val="00AC6D9D"/>
    <w:rsid w:val="00AD513A"/>
    <w:rsid w:val="00AD6C68"/>
    <w:rsid w:val="00AE1363"/>
    <w:rsid w:val="00AE2923"/>
    <w:rsid w:val="00AE66CE"/>
    <w:rsid w:val="00AE7F9D"/>
    <w:rsid w:val="00AF01E8"/>
    <w:rsid w:val="00AF1794"/>
    <w:rsid w:val="00B028F7"/>
    <w:rsid w:val="00B0348F"/>
    <w:rsid w:val="00B1737E"/>
    <w:rsid w:val="00B2200C"/>
    <w:rsid w:val="00B22863"/>
    <w:rsid w:val="00B27DB7"/>
    <w:rsid w:val="00B307FB"/>
    <w:rsid w:val="00B31945"/>
    <w:rsid w:val="00B41502"/>
    <w:rsid w:val="00B51024"/>
    <w:rsid w:val="00B512B5"/>
    <w:rsid w:val="00B55564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1C16"/>
    <w:rsid w:val="00B8439D"/>
    <w:rsid w:val="00B84A9B"/>
    <w:rsid w:val="00B90532"/>
    <w:rsid w:val="00B907BE"/>
    <w:rsid w:val="00BA26F7"/>
    <w:rsid w:val="00BA79F0"/>
    <w:rsid w:val="00BA7BCF"/>
    <w:rsid w:val="00BB24CE"/>
    <w:rsid w:val="00BB5068"/>
    <w:rsid w:val="00BB7AE8"/>
    <w:rsid w:val="00BC0AEF"/>
    <w:rsid w:val="00BD0481"/>
    <w:rsid w:val="00BD292D"/>
    <w:rsid w:val="00BD4447"/>
    <w:rsid w:val="00BE2623"/>
    <w:rsid w:val="00BE3923"/>
    <w:rsid w:val="00BE4BF0"/>
    <w:rsid w:val="00BE5EE5"/>
    <w:rsid w:val="00BE6851"/>
    <w:rsid w:val="00BE68EE"/>
    <w:rsid w:val="00BE7F63"/>
    <w:rsid w:val="00BF45FB"/>
    <w:rsid w:val="00BF4D10"/>
    <w:rsid w:val="00BF76B6"/>
    <w:rsid w:val="00C04509"/>
    <w:rsid w:val="00C11C53"/>
    <w:rsid w:val="00C123B1"/>
    <w:rsid w:val="00C17F67"/>
    <w:rsid w:val="00C21071"/>
    <w:rsid w:val="00C2398C"/>
    <w:rsid w:val="00C25569"/>
    <w:rsid w:val="00C27366"/>
    <w:rsid w:val="00C3606C"/>
    <w:rsid w:val="00C600CB"/>
    <w:rsid w:val="00C6113E"/>
    <w:rsid w:val="00C63AA8"/>
    <w:rsid w:val="00C7783C"/>
    <w:rsid w:val="00C81210"/>
    <w:rsid w:val="00C84231"/>
    <w:rsid w:val="00C8490B"/>
    <w:rsid w:val="00C95EFE"/>
    <w:rsid w:val="00CA1461"/>
    <w:rsid w:val="00CA4A00"/>
    <w:rsid w:val="00CA6B58"/>
    <w:rsid w:val="00CA7086"/>
    <w:rsid w:val="00CB1AE6"/>
    <w:rsid w:val="00CB2ED8"/>
    <w:rsid w:val="00CB3ED4"/>
    <w:rsid w:val="00CB3F86"/>
    <w:rsid w:val="00CD34F0"/>
    <w:rsid w:val="00CD4248"/>
    <w:rsid w:val="00CD6658"/>
    <w:rsid w:val="00CE0954"/>
    <w:rsid w:val="00CE25BD"/>
    <w:rsid w:val="00CF11F7"/>
    <w:rsid w:val="00D00E1C"/>
    <w:rsid w:val="00D04888"/>
    <w:rsid w:val="00D07C2C"/>
    <w:rsid w:val="00D1323F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457B"/>
    <w:rsid w:val="00D66DEC"/>
    <w:rsid w:val="00D71A41"/>
    <w:rsid w:val="00D768A4"/>
    <w:rsid w:val="00D921B7"/>
    <w:rsid w:val="00D92F52"/>
    <w:rsid w:val="00DA119B"/>
    <w:rsid w:val="00DA41C4"/>
    <w:rsid w:val="00DA5661"/>
    <w:rsid w:val="00DA753F"/>
    <w:rsid w:val="00DA7D51"/>
    <w:rsid w:val="00DC182C"/>
    <w:rsid w:val="00DC5754"/>
    <w:rsid w:val="00DD04C3"/>
    <w:rsid w:val="00DD34A3"/>
    <w:rsid w:val="00DD6056"/>
    <w:rsid w:val="00DD6BDA"/>
    <w:rsid w:val="00DE60A8"/>
    <w:rsid w:val="00DE7C6A"/>
    <w:rsid w:val="00DF2857"/>
    <w:rsid w:val="00DF683F"/>
    <w:rsid w:val="00DF782B"/>
    <w:rsid w:val="00DF7B93"/>
    <w:rsid w:val="00E03AEF"/>
    <w:rsid w:val="00E04910"/>
    <w:rsid w:val="00E102DE"/>
    <w:rsid w:val="00E24825"/>
    <w:rsid w:val="00E3032C"/>
    <w:rsid w:val="00E350FD"/>
    <w:rsid w:val="00E41A87"/>
    <w:rsid w:val="00E42093"/>
    <w:rsid w:val="00E522AD"/>
    <w:rsid w:val="00E64103"/>
    <w:rsid w:val="00E71F4A"/>
    <w:rsid w:val="00E727D0"/>
    <w:rsid w:val="00E74719"/>
    <w:rsid w:val="00E76CD1"/>
    <w:rsid w:val="00E827F2"/>
    <w:rsid w:val="00E959AE"/>
    <w:rsid w:val="00EA1A5B"/>
    <w:rsid w:val="00EA61F9"/>
    <w:rsid w:val="00EB4CF6"/>
    <w:rsid w:val="00EB5902"/>
    <w:rsid w:val="00EB685B"/>
    <w:rsid w:val="00EC4ECD"/>
    <w:rsid w:val="00EE4AD8"/>
    <w:rsid w:val="00F01258"/>
    <w:rsid w:val="00F1093C"/>
    <w:rsid w:val="00F139AC"/>
    <w:rsid w:val="00F21EAC"/>
    <w:rsid w:val="00F26D6F"/>
    <w:rsid w:val="00F3243D"/>
    <w:rsid w:val="00F376EE"/>
    <w:rsid w:val="00F423F8"/>
    <w:rsid w:val="00F46D0D"/>
    <w:rsid w:val="00F47328"/>
    <w:rsid w:val="00F63C16"/>
    <w:rsid w:val="00F743D0"/>
    <w:rsid w:val="00F75BF5"/>
    <w:rsid w:val="00F8138E"/>
    <w:rsid w:val="00F854F1"/>
    <w:rsid w:val="00F87824"/>
    <w:rsid w:val="00F9196F"/>
    <w:rsid w:val="00F91B1D"/>
    <w:rsid w:val="00F92B59"/>
    <w:rsid w:val="00F948BC"/>
    <w:rsid w:val="00F95ECB"/>
    <w:rsid w:val="00F960CF"/>
    <w:rsid w:val="00F96DCF"/>
    <w:rsid w:val="00F972BD"/>
    <w:rsid w:val="00FA10A3"/>
    <w:rsid w:val="00FA1226"/>
    <w:rsid w:val="00FA4F95"/>
    <w:rsid w:val="00FD09D8"/>
    <w:rsid w:val="00FD4D30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6134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okik.gov.pl/wazne_adres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69A6-7E6F-432F-98A2-F41952AA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4</cp:revision>
  <cp:lastPrinted>2019-03-06T14:11:00Z</cp:lastPrinted>
  <dcterms:created xsi:type="dcterms:W3CDTF">2021-04-14T17:23:00Z</dcterms:created>
  <dcterms:modified xsi:type="dcterms:W3CDTF">2021-04-15T06:42:00Z</dcterms:modified>
</cp:coreProperties>
</file>