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0D31E" w14:textId="77777777" w:rsidR="00D47CCF" w:rsidRPr="0024118E" w:rsidRDefault="007068CE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„</w:t>
      </w:r>
      <w:r w:rsidR="00432EE9">
        <w:rPr>
          <w:sz w:val="32"/>
          <w:szCs w:val="32"/>
        </w:rPr>
        <w:t>OBLIGACJE SPOŁECZNE</w:t>
      </w:r>
      <w:r>
        <w:rPr>
          <w:sz w:val="32"/>
          <w:szCs w:val="32"/>
        </w:rPr>
        <w:t>”</w:t>
      </w:r>
      <w:r w:rsidR="00432EE9">
        <w:rPr>
          <w:sz w:val="32"/>
          <w:szCs w:val="32"/>
        </w:rPr>
        <w:t xml:space="preserve"> – POSTĘPOWANIE WYJAŚNIAJĄCE PREZESA UOKIK</w:t>
      </w:r>
    </w:p>
    <w:p w14:paraId="211FEE5B" w14:textId="77777777" w:rsidR="0093144C" w:rsidRPr="0093144C" w:rsidRDefault="0093144C" w:rsidP="0093144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Prezes UOKiK Tomasz Chróstny wszczął postępowanie wyjaśniające wobec spółek </w:t>
      </w:r>
      <w:r w:rsidRPr="0093144C">
        <w:rPr>
          <w:rFonts w:cs="Tahoma"/>
          <w:b/>
          <w:bCs/>
          <w:color w:val="000000" w:themeColor="text1"/>
          <w:sz w:val="22"/>
          <w:lang w:eastAsia="en-GB"/>
        </w:rPr>
        <w:t>Obligac</w:t>
      </w:r>
      <w:r>
        <w:rPr>
          <w:rFonts w:cs="Tahoma"/>
          <w:b/>
          <w:bCs/>
          <w:color w:val="000000" w:themeColor="text1"/>
          <w:sz w:val="22"/>
          <w:lang w:eastAsia="en-GB"/>
        </w:rPr>
        <w:t>je Społeczne Prosta SA, KFG SA,</w:t>
      </w:r>
      <w:r w:rsidRPr="0093144C">
        <w:rPr>
          <w:rFonts w:cs="Tahoma"/>
          <w:b/>
          <w:bCs/>
          <w:color w:val="000000" w:themeColor="text1"/>
          <w:sz w:val="22"/>
          <w:lang w:eastAsia="en-GB"/>
        </w:rPr>
        <w:t xml:space="preserve"> KFG Leasing </w:t>
      </w:r>
      <w:r>
        <w:rPr>
          <w:rFonts w:cs="Tahoma"/>
          <w:b/>
          <w:bCs/>
          <w:color w:val="000000" w:themeColor="text1"/>
          <w:sz w:val="22"/>
          <w:lang w:eastAsia="en-GB"/>
        </w:rPr>
        <w:t>s</w:t>
      </w:r>
      <w:r w:rsidRPr="0093144C">
        <w:rPr>
          <w:rFonts w:cs="Tahoma"/>
          <w:b/>
          <w:bCs/>
          <w:color w:val="000000" w:themeColor="text1"/>
          <w:sz w:val="22"/>
          <w:lang w:eastAsia="en-GB"/>
        </w:rPr>
        <w:t>p. z o.o.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i</w:t>
      </w:r>
      <w:r w:rsidRPr="0093144C">
        <w:rPr>
          <w:rFonts w:cs="Tahoma"/>
          <w:b/>
          <w:bCs/>
          <w:color w:val="000000" w:themeColor="text1"/>
          <w:sz w:val="22"/>
          <w:lang w:eastAsia="en-GB"/>
        </w:rPr>
        <w:t xml:space="preserve"> Prius29 Sp. z o.o.</w:t>
      </w:r>
    </w:p>
    <w:p w14:paraId="6107E555" w14:textId="77777777" w:rsidR="00C2398C" w:rsidRPr="005428E6" w:rsidRDefault="0093144C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Z otrzymanych sygnałów </w:t>
      </w:r>
      <w:r w:rsidR="00802800">
        <w:rPr>
          <w:rFonts w:cs="Tahoma"/>
          <w:b/>
          <w:bCs/>
          <w:color w:val="000000" w:themeColor="text1"/>
          <w:sz w:val="22"/>
          <w:lang w:eastAsia="en-GB"/>
        </w:rPr>
        <w:t xml:space="preserve">wynika, że przedsiębiorcy w sposób nieuprawniony sugerują, że ich oferta </w:t>
      </w:r>
      <w:r w:rsidR="00802800" w:rsidRPr="00802800">
        <w:rPr>
          <w:rFonts w:cs="Tahoma"/>
          <w:b/>
          <w:bCs/>
          <w:color w:val="000000" w:themeColor="text1"/>
          <w:sz w:val="22"/>
          <w:lang w:eastAsia="en-GB"/>
        </w:rPr>
        <w:t>związana jest z funkcjonowaniem Krajowego Funduszu Gwarancyjnego działającego w ramach Banku Gospodarstwa Krajowego</w:t>
      </w:r>
      <w:r w:rsidR="00802800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06F5EAA3" w14:textId="77777777" w:rsidR="00986C37" w:rsidRPr="00802800" w:rsidRDefault="00802800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Wątpliwości może budzić też </w:t>
      </w:r>
      <w:r w:rsidR="005542F0">
        <w:rPr>
          <w:rFonts w:cs="Tahoma"/>
          <w:b/>
          <w:bCs/>
          <w:color w:val="000000" w:themeColor="text1"/>
          <w:sz w:val="22"/>
          <w:lang w:eastAsia="en-GB"/>
        </w:rPr>
        <w:t>przedstawia</w:t>
      </w:r>
      <w:r w:rsidRPr="00802800">
        <w:rPr>
          <w:rFonts w:cs="Tahoma"/>
          <w:b/>
          <w:bCs/>
          <w:color w:val="000000" w:themeColor="text1"/>
          <w:sz w:val="22"/>
          <w:lang w:eastAsia="en-GB"/>
        </w:rPr>
        <w:t xml:space="preserve">nie oferty pożyczek inwestycyjnych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na </w:t>
      </w:r>
      <w:bookmarkStart w:id="0" w:name="_GoBack"/>
      <w:r>
        <w:rPr>
          <w:rFonts w:cs="Tahoma"/>
          <w:b/>
          <w:bCs/>
          <w:color w:val="000000" w:themeColor="text1"/>
          <w:sz w:val="22"/>
          <w:lang w:eastAsia="en-GB"/>
        </w:rPr>
        <w:t xml:space="preserve">rzecz przedsiębiorcy </w:t>
      </w:r>
      <w:r w:rsidRPr="00802800">
        <w:rPr>
          <w:rFonts w:cs="Tahoma"/>
          <w:b/>
          <w:bCs/>
          <w:color w:val="000000" w:themeColor="text1"/>
          <w:sz w:val="22"/>
          <w:lang w:eastAsia="en-GB"/>
        </w:rPr>
        <w:t>jako „obligacj</w:t>
      </w:r>
      <w:r>
        <w:rPr>
          <w:rFonts w:cs="Tahoma"/>
          <w:b/>
          <w:bCs/>
          <w:color w:val="000000" w:themeColor="text1"/>
          <w:sz w:val="22"/>
          <w:lang w:eastAsia="en-GB"/>
        </w:rPr>
        <w:t>i</w:t>
      </w:r>
      <w:r w:rsidRPr="00802800">
        <w:rPr>
          <w:rFonts w:cs="Tahoma"/>
          <w:b/>
          <w:bCs/>
          <w:color w:val="000000" w:themeColor="text1"/>
          <w:sz w:val="22"/>
          <w:lang w:eastAsia="en-GB"/>
        </w:rPr>
        <w:t xml:space="preserve"> społeczn</w:t>
      </w:r>
      <w:r>
        <w:rPr>
          <w:rFonts w:cs="Tahoma"/>
          <w:b/>
          <w:bCs/>
          <w:color w:val="000000" w:themeColor="text1"/>
          <w:sz w:val="22"/>
          <w:lang w:eastAsia="en-GB"/>
        </w:rPr>
        <w:t>ych</w:t>
      </w:r>
      <w:r w:rsidRPr="00802800">
        <w:rPr>
          <w:rFonts w:cs="Tahoma"/>
          <w:b/>
          <w:bCs/>
          <w:color w:val="000000" w:themeColor="text1"/>
          <w:sz w:val="22"/>
          <w:lang w:eastAsia="en-GB"/>
        </w:rPr>
        <w:t>”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. </w:t>
      </w:r>
    </w:p>
    <w:bookmarkEnd w:id="0"/>
    <w:p w14:paraId="23373340" w14:textId="2B2887C3" w:rsidR="00B41502" w:rsidRPr="005542F0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432EE9">
        <w:rPr>
          <w:b/>
          <w:sz w:val="22"/>
        </w:rPr>
        <w:t>14</w:t>
      </w:r>
      <w:r w:rsidR="00986C37">
        <w:rPr>
          <w:b/>
          <w:sz w:val="22"/>
        </w:rPr>
        <w:t xml:space="preserve"> </w:t>
      </w:r>
      <w:r w:rsidR="00432EE9">
        <w:rPr>
          <w:b/>
          <w:sz w:val="22"/>
        </w:rPr>
        <w:t>grud</w:t>
      </w:r>
      <w:r w:rsidR="00D41224">
        <w:rPr>
          <w:b/>
          <w:sz w:val="22"/>
        </w:rPr>
        <w:t>nia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D41224">
        <w:rPr>
          <w:b/>
          <w:sz w:val="22"/>
        </w:rPr>
        <w:t>2</w:t>
      </w:r>
      <w:r w:rsidR="00986C37">
        <w:rPr>
          <w:b/>
          <w:sz w:val="22"/>
        </w:rPr>
        <w:t>1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5542F0">
        <w:rPr>
          <w:sz w:val="22"/>
        </w:rPr>
        <w:t xml:space="preserve">Prezes Urzędu Ochrony Konkurencji i Konkurentów w ramach postępowania wyjaśniającego bada działalność </w:t>
      </w:r>
      <w:r w:rsidR="003D7525">
        <w:rPr>
          <w:sz w:val="22"/>
        </w:rPr>
        <w:t>m.in.</w:t>
      </w:r>
      <w:r w:rsidR="005542F0">
        <w:rPr>
          <w:sz w:val="22"/>
        </w:rPr>
        <w:t xml:space="preserve"> spółek: </w:t>
      </w:r>
      <w:r w:rsidR="005542F0" w:rsidRPr="005542F0">
        <w:rPr>
          <w:rFonts w:cs="Tahoma"/>
          <w:bCs/>
          <w:color w:val="000000" w:themeColor="text1"/>
          <w:sz w:val="22"/>
          <w:lang w:eastAsia="en-GB"/>
        </w:rPr>
        <w:t>Obligacje Społeczne Prosta SA, KFG SA, KFG Leasing sp. z o.o. i Prius29 Sp. z o.o.</w:t>
      </w:r>
      <w:r w:rsidR="005542F0">
        <w:rPr>
          <w:rFonts w:cs="Tahoma"/>
          <w:bCs/>
          <w:color w:val="000000" w:themeColor="text1"/>
          <w:sz w:val="22"/>
          <w:lang w:eastAsia="en-GB"/>
        </w:rPr>
        <w:t xml:space="preserve"> </w:t>
      </w:r>
      <w:r w:rsidR="003D7525">
        <w:rPr>
          <w:rFonts w:cs="Tahoma"/>
          <w:bCs/>
          <w:color w:val="000000" w:themeColor="text1"/>
          <w:sz w:val="22"/>
          <w:lang w:eastAsia="en-GB"/>
        </w:rPr>
        <w:t>Otrzymane w tej sprawie sygnały wskazują, że p</w:t>
      </w:r>
      <w:r w:rsidR="00494F55">
        <w:rPr>
          <w:rFonts w:cs="Tahoma"/>
          <w:bCs/>
          <w:color w:val="000000" w:themeColor="text1"/>
          <w:sz w:val="22"/>
          <w:lang w:eastAsia="en-GB"/>
        </w:rPr>
        <w:t xml:space="preserve">od nazwą </w:t>
      </w:r>
      <w:r w:rsidR="00494F55" w:rsidRPr="00D26167">
        <w:rPr>
          <w:sz w:val="22"/>
        </w:rPr>
        <w:t>„obligacje społeczne</w:t>
      </w:r>
      <w:r w:rsidR="00494F55">
        <w:rPr>
          <w:sz w:val="22"/>
        </w:rPr>
        <w:t>”</w:t>
      </w:r>
      <w:r w:rsidR="00494F55">
        <w:rPr>
          <w:rFonts w:cs="Tahoma"/>
          <w:bCs/>
          <w:color w:val="000000" w:themeColor="text1"/>
          <w:sz w:val="22"/>
          <w:lang w:eastAsia="en-GB"/>
        </w:rPr>
        <w:t xml:space="preserve"> </w:t>
      </w:r>
      <w:r w:rsidR="00766D64">
        <w:rPr>
          <w:rFonts w:cs="Tahoma"/>
          <w:bCs/>
          <w:color w:val="000000" w:themeColor="text1"/>
          <w:sz w:val="22"/>
          <w:lang w:eastAsia="en-GB"/>
        </w:rPr>
        <w:t>firmy te</w:t>
      </w:r>
      <w:r w:rsidR="003D7525">
        <w:rPr>
          <w:rFonts w:cs="Tahoma"/>
          <w:bCs/>
          <w:color w:val="000000" w:themeColor="text1"/>
          <w:sz w:val="22"/>
          <w:lang w:eastAsia="en-GB"/>
        </w:rPr>
        <w:t xml:space="preserve"> mogą</w:t>
      </w:r>
      <w:r w:rsidR="005542F0">
        <w:rPr>
          <w:rFonts w:cs="Tahoma"/>
          <w:bCs/>
          <w:color w:val="000000" w:themeColor="text1"/>
          <w:sz w:val="22"/>
          <w:lang w:eastAsia="en-GB"/>
        </w:rPr>
        <w:t xml:space="preserve"> </w:t>
      </w:r>
      <w:r w:rsidR="00766D64">
        <w:rPr>
          <w:rFonts w:cs="Tahoma"/>
          <w:bCs/>
          <w:color w:val="000000" w:themeColor="text1"/>
          <w:sz w:val="22"/>
          <w:lang w:eastAsia="en-GB"/>
        </w:rPr>
        <w:t xml:space="preserve">proponować </w:t>
      </w:r>
      <w:r w:rsidR="005542F0" w:rsidRPr="00D26167">
        <w:rPr>
          <w:sz w:val="22"/>
        </w:rPr>
        <w:t xml:space="preserve">konsumentom </w:t>
      </w:r>
      <w:r w:rsidR="003D7525">
        <w:rPr>
          <w:sz w:val="22"/>
        </w:rPr>
        <w:t xml:space="preserve">umowy o </w:t>
      </w:r>
      <w:r w:rsidR="00494F55">
        <w:rPr>
          <w:sz w:val="22"/>
        </w:rPr>
        <w:t>udziel</w:t>
      </w:r>
      <w:r w:rsidR="003D7525">
        <w:rPr>
          <w:sz w:val="22"/>
        </w:rPr>
        <w:t>enie</w:t>
      </w:r>
      <w:r w:rsidR="00D26167">
        <w:rPr>
          <w:sz w:val="22"/>
        </w:rPr>
        <w:t xml:space="preserve"> </w:t>
      </w:r>
      <w:r w:rsidR="00494F55">
        <w:rPr>
          <w:sz w:val="22"/>
        </w:rPr>
        <w:t xml:space="preserve">na rzecz przedsiębiorcy </w:t>
      </w:r>
      <w:r w:rsidR="00D26167" w:rsidRPr="00D26167">
        <w:rPr>
          <w:sz w:val="22"/>
        </w:rPr>
        <w:t>pożyczek przeznaczonych na sfinansowanie zakupu</w:t>
      </w:r>
      <w:r w:rsidR="00494F55">
        <w:rPr>
          <w:sz w:val="22"/>
        </w:rPr>
        <w:t xml:space="preserve"> lub </w:t>
      </w:r>
      <w:r w:rsidR="00D26167" w:rsidRPr="00D26167">
        <w:rPr>
          <w:sz w:val="22"/>
        </w:rPr>
        <w:t>leasingu samochodu do wykorzystania w usługach przewozowych</w:t>
      </w:r>
      <w:r w:rsidR="00494F55">
        <w:rPr>
          <w:sz w:val="22"/>
        </w:rPr>
        <w:t>.</w:t>
      </w:r>
      <w:r w:rsidR="00F724BA">
        <w:rPr>
          <w:sz w:val="22"/>
        </w:rPr>
        <w:t xml:space="preserve"> Z sygnałów </w:t>
      </w:r>
      <w:r w:rsidR="003D7525">
        <w:rPr>
          <w:sz w:val="22"/>
        </w:rPr>
        <w:t xml:space="preserve">tych </w:t>
      </w:r>
      <w:r w:rsidR="00F724BA">
        <w:rPr>
          <w:sz w:val="22"/>
        </w:rPr>
        <w:t xml:space="preserve">wynika, że </w:t>
      </w:r>
      <w:r w:rsidR="00885CFA">
        <w:rPr>
          <w:sz w:val="22"/>
        </w:rPr>
        <w:t>spółki te</w:t>
      </w:r>
      <w:r w:rsidR="00F724BA">
        <w:rPr>
          <w:sz w:val="22"/>
        </w:rPr>
        <w:t xml:space="preserve"> mogą wprowadzać konsumentów w błąd.</w:t>
      </w:r>
    </w:p>
    <w:p w14:paraId="17B5F565" w14:textId="34DA8FF9" w:rsidR="00301B83" w:rsidRDefault="00E551A2" w:rsidP="00301B83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F724BA" w:rsidRPr="000F5A8F">
        <w:rPr>
          <w:i/>
          <w:sz w:val="22"/>
        </w:rPr>
        <w:t>Mylące mogą być już same nazwy prywatnych spółek KFG czy Obligacje Społeczne</w:t>
      </w:r>
      <w:r w:rsidR="00C16AD8" w:rsidRPr="000F5A8F">
        <w:rPr>
          <w:i/>
          <w:sz w:val="22"/>
        </w:rPr>
        <w:t>.</w:t>
      </w:r>
      <w:r w:rsidR="00520B00" w:rsidRPr="000F5A8F">
        <w:rPr>
          <w:i/>
          <w:sz w:val="22"/>
        </w:rPr>
        <w:t xml:space="preserve"> </w:t>
      </w:r>
      <w:r w:rsidR="00C16AD8" w:rsidRPr="000F5A8F">
        <w:rPr>
          <w:i/>
          <w:sz w:val="22"/>
        </w:rPr>
        <w:t>W</w:t>
      </w:r>
      <w:r w:rsidR="00F724BA" w:rsidRPr="000F5A8F">
        <w:rPr>
          <w:i/>
          <w:sz w:val="22"/>
        </w:rPr>
        <w:t xml:space="preserve"> sposób nieuprawniony </w:t>
      </w:r>
      <w:r w:rsidR="00C16AD8" w:rsidRPr="000F5A8F">
        <w:rPr>
          <w:i/>
          <w:sz w:val="22"/>
        </w:rPr>
        <w:t xml:space="preserve">zdają się one </w:t>
      </w:r>
      <w:r w:rsidR="00F724BA" w:rsidRPr="000F5A8F">
        <w:rPr>
          <w:i/>
          <w:sz w:val="22"/>
        </w:rPr>
        <w:t>suger</w:t>
      </w:r>
      <w:r w:rsidR="00C16AD8" w:rsidRPr="000F5A8F">
        <w:rPr>
          <w:i/>
          <w:sz w:val="22"/>
        </w:rPr>
        <w:t>ować</w:t>
      </w:r>
      <w:r w:rsidR="00F724BA" w:rsidRPr="000F5A8F">
        <w:rPr>
          <w:i/>
          <w:sz w:val="22"/>
        </w:rPr>
        <w:t xml:space="preserve"> powiązania z </w:t>
      </w:r>
      <w:r w:rsidR="00C16AD8" w:rsidRPr="000F5A8F">
        <w:rPr>
          <w:rFonts w:cs="Tahoma"/>
          <w:bCs/>
          <w:i/>
          <w:color w:val="000000" w:themeColor="text1"/>
          <w:sz w:val="22"/>
          <w:lang w:eastAsia="en-GB"/>
        </w:rPr>
        <w:t>Krajowym Funduszem Gwarancyjnym działającym w ramach Banku Gospodarstwa Krajowego</w:t>
      </w:r>
      <w:r w:rsidR="00C16AD8" w:rsidRPr="000F5A8F">
        <w:rPr>
          <w:i/>
          <w:sz w:val="22"/>
        </w:rPr>
        <w:t xml:space="preserve"> czy rozpoznawalnymi przez konsumentów instrumentami finansowymi, jakimi są obligacje. Podczas postępowania wyjaśniającego weźmiemy też pod lupę m.in. obiecywany zysk, ryzyka i kwestię zabezpieczeń </w:t>
      </w:r>
      <w:r w:rsidR="000F5A8F" w:rsidRPr="000F5A8F">
        <w:rPr>
          <w:i/>
          <w:sz w:val="22"/>
        </w:rPr>
        <w:t xml:space="preserve">pożyczanych spółkom pieniędzy. </w:t>
      </w:r>
      <w:r w:rsidR="00FF520D">
        <w:rPr>
          <w:i/>
          <w:sz w:val="22"/>
        </w:rPr>
        <w:t>Skierowaliśmy</w:t>
      </w:r>
      <w:r w:rsidR="000F5A8F" w:rsidRPr="000F5A8F">
        <w:rPr>
          <w:i/>
          <w:sz w:val="22"/>
        </w:rPr>
        <w:t xml:space="preserve"> </w:t>
      </w:r>
      <w:r w:rsidR="00F724BA" w:rsidRPr="000F5A8F">
        <w:rPr>
          <w:rFonts w:cs="Tahoma"/>
          <w:bCs/>
          <w:i/>
          <w:color w:val="000000" w:themeColor="text1"/>
          <w:sz w:val="22"/>
          <w:lang w:eastAsia="en-GB"/>
        </w:rPr>
        <w:t>zawiadomi</w:t>
      </w:r>
      <w:r w:rsidR="000F5A8F" w:rsidRPr="000F5A8F">
        <w:rPr>
          <w:rFonts w:cs="Tahoma"/>
          <w:bCs/>
          <w:i/>
          <w:color w:val="000000" w:themeColor="text1"/>
          <w:sz w:val="22"/>
          <w:lang w:eastAsia="en-GB"/>
        </w:rPr>
        <w:t>enia</w:t>
      </w:r>
      <w:r w:rsidR="00F724BA" w:rsidRPr="000F5A8F">
        <w:rPr>
          <w:rFonts w:cs="Tahoma"/>
          <w:bCs/>
          <w:i/>
          <w:color w:val="000000" w:themeColor="text1"/>
          <w:sz w:val="22"/>
          <w:lang w:eastAsia="en-GB"/>
        </w:rPr>
        <w:t xml:space="preserve"> </w:t>
      </w:r>
      <w:r w:rsidR="00FF520D">
        <w:rPr>
          <w:rFonts w:cs="Tahoma"/>
          <w:bCs/>
          <w:i/>
          <w:color w:val="000000" w:themeColor="text1"/>
          <w:sz w:val="22"/>
          <w:lang w:eastAsia="en-GB"/>
        </w:rPr>
        <w:t xml:space="preserve">do </w:t>
      </w:r>
      <w:r w:rsidR="00F724BA" w:rsidRPr="000F5A8F">
        <w:rPr>
          <w:rFonts w:cs="Tahoma"/>
          <w:bCs/>
          <w:i/>
          <w:color w:val="000000" w:themeColor="text1"/>
          <w:sz w:val="22"/>
          <w:lang w:eastAsia="en-GB"/>
        </w:rPr>
        <w:t>Prokuratur</w:t>
      </w:r>
      <w:r w:rsidR="000F5A8F" w:rsidRPr="000F5A8F">
        <w:rPr>
          <w:rFonts w:cs="Tahoma"/>
          <w:bCs/>
          <w:i/>
          <w:color w:val="000000" w:themeColor="text1"/>
          <w:sz w:val="22"/>
          <w:lang w:eastAsia="en-GB"/>
        </w:rPr>
        <w:t>y</w:t>
      </w:r>
      <w:r w:rsidR="00F724BA" w:rsidRPr="000F5A8F">
        <w:rPr>
          <w:rFonts w:cs="Tahoma"/>
          <w:bCs/>
          <w:i/>
          <w:color w:val="000000" w:themeColor="text1"/>
          <w:sz w:val="22"/>
          <w:lang w:eastAsia="en-GB"/>
        </w:rPr>
        <w:t xml:space="preserve"> oraz </w:t>
      </w:r>
      <w:r w:rsidR="00FF520D">
        <w:rPr>
          <w:rFonts w:cs="Tahoma"/>
          <w:bCs/>
          <w:i/>
          <w:color w:val="000000" w:themeColor="text1"/>
          <w:sz w:val="22"/>
          <w:lang w:eastAsia="en-GB"/>
        </w:rPr>
        <w:t xml:space="preserve">Prezesa </w:t>
      </w:r>
      <w:r w:rsidR="00F724BA" w:rsidRPr="000F5A8F">
        <w:rPr>
          <w:rFonts w:cs="Tahoma"/>
          <w:bCs/>
          <w:i/>
          <w:color w:val="000000" w:themeColor="text1"/>
          <w:sz w:val="22"/>
          <w:lang w:eastAsia="en-GB"/>
        </w:rPr>
        <w:t>U</w:t>
      </w:r>
      <w:r w:rsidR="000F5A8F" w:rsidRPr="000F5A8F">
        <w:rPr>
          <w:rFonts w:cs="Tahoma"/>
          <w:bCs/>
          <w:i/>
          <w:color w:val="000000" w:themeColor="text1"/>
          <w:sz w:val="22"/>
          <w:lang w:eastAsia="en-GB"/>
        </w:rPr>
        <w:t xml:space="preserve">rzędu </w:t>
      </w:r>
      <w:r w:rsidR="00F724BA" w:rsidRPr="000F5A8F">
        <w:rPr>
          <w:rFonts w:cs="Tahoma"/>
          <w:bCs/>
          <w:i/>
          <w:color w:val="000000" w:themeColor="text1"/>
          <w:sz w:val="22"/>
          <w:lang w:eastAsia="en-GB"/>
        </w:rPr>
        <w:t>O</w:t>
      </w:r>
      <w:r w:rsidR="000F5A8F" w:rsidRPr="000F5A8F">
        <w:rPr>
          <w:rFonts w:cs="Tahoma"/>
          <w:bCs/>
          <w:i/>
          <w:color w:val="000000" w:themeColor="text1"/>
          <w:sz w:val="22"/>
          <w:lang w:eastAsia="en-GB"/>
        </w:rPr>
        <w:t xml:space="preserve">chrony </w:t>
      </w:r>
      <w:r w:rsidR="00F724BA" w:rsidRPr="000F5A8F">
        <w:rPr>
          <w:rFonts w:cs="Tahoma"/>
          <w:bCs/>
          <w:i/>
          <w:color w:val="000000" w:themeColor="text1"/>
          <w:sz w:val="22"/>
          <w:lang w:eastAsia="en-GB"/>
        </w:rPr>
        <w:t>D</w:t>
      </w:r>
      <w:r w:rsidR="000F5A8F" w:rsidRPr="000F5A8F">
        <w:rPr>
          <w:rFonts w:cs="Tahoma"/>
          <w:bCs/>
          <w:i/>
          <w:color w:val="000000" w:themeColor="text1"/>
          <w:sz w:val="22"/>
          <w:lang w:eastAsia="en-GB"/>
        </w:rPr>
        <w:t xml:space="preserve">anych </w:t>
      </w:r>
      <w:r w:rsidR="00F724BA" w:rsidRPr="000F5A8F">
        <w:rPr>
          <w:rFonts w:cs="Tahoma"/>
          <w:bCs/>
          <w:i/>
          <w:color w:val="000000" w:themeColor="text1"/>
          <w:sz w:val="22"/>
          <w:lang w:eastAsia="en-GB"/>
        </w:rPr>
        <w:t>O</w:t>
      </w:r>
      <w:r w:rsidR="000F5A8F" w:rsidRPr="000F5A8F">
        <w:rPr>
          <w:rFonts w:cs="Tahoma"/>
          <w:bCs/>
          <w:i/>
          <w:color w:val="000000" w:themeColor="text1"/>
          <w:sz w:val="22"/>
          <w:lang w:eastAsia="en-GB"/>
        </w:rPr>
        <w:t>sobowych</w:t>
      </w:r>
      <w:r w:rsidR="000F5A8F">
        <w:rPr>
          <w:rFonts w:cs="Tahoma"/>
          <w:bCs/>
          <w:color w:val="000000" w:themeColor="text1"/>
          <w:sz w:val="22"/>
          <w:lang w:eastAsia="en-GB"/>
        </w:rPr>
        <w:t xml:space="preserve"> </w:t>
      </w:r>
      <w:r w:rsidR="00117785" w:rsidRPr="00F724BA">
        <w:rPr>
          <w:rFonts w:cs="Tahoma"/>
          <w:bCs/>
          <w:color w:val="000000" w:themeColor="text1"/>
          <w:sz w:val="22"/>
          <w:lang w:eastAsia="en-GB"/>
        </w:rPr>
        <w:t>–</w:t>
      </w:r>
      <w:r w:rsidR="00117785">
        <w:rPr>
          <w:sz w:val="22"/>
        </w:rPr>
        <w:t xml:space="preserve"> mówi Tomasz Chróstny, Prezes U</w:t>
      </w:r>
      <w:r w:rsidR="00F724BA">
        <w:rPr>
          <w:sz w:val="22"/>
        </w:rPr>
        <w:t>OKiK</w:t>
      </w:r>
      <w:r w:rsidR="00117785">
        <w:rPr>
          <w:sz w:val="22"/>
        </w:rPr>
        <w:t>.</w:t>
      </w:r>
    </w:p>
    <w:p w14:paraId="3A93E0AF" w14:textId="5ED10DDD" w:rsidR="00F724BA" w:rsidRDefault="000F5A8F" w:rsidP="00301B83">
      <w:pPr>
        <w:spacing w:after="240" w:line="360" w:lineRule="auto"/>
        <w:jc w:val="both"/>
        <w:rPr>
          <w:sz w:val="22"/>
        </w:rPr>
      </w:pPr>
      <w:r>
        <w:rPr>
          <w:rFonts w:cs="Tahoma"/>
          <w:bCs/>
          <w:color w:val="000000" w:themeColor="text1"/>
          <w:sz w:val="22"/>
          <w:lang w:eastAsia="en-GB"/>
        </w:rPr>
        <w:t>Prezes U</w:t>
      </w:r>
      <w:r w:rsidR="00885CFA">
        <w:rPr>
          <w:rFonts w:cs="Tahoma"/>
          <w:bCs/>
          <w:color w:val="000000" w:themeColor="text1"/>
          <w:sz w:val="22"/>
          <w:lang w:eastAsia="en-GB"/>
        </w:rPr>
        <w:t>rzędu</w:t>
      </w:r>
      <w:r>
        <w:rPr>
          <w:rFonts w:cs="Tahoma"/>
          <w:bCs/>
          <w:color w:val="000000" w:themeColor="text1"/>
          <w:sz w:val="22"/>
          <w:lang w:eastAsia="en-GB"/>
        </w:rPr>
        <w:t xml:space="preserve"> </w:t>
      </w:r>
      <w:r w:rsidR="0074267B">
        <w:rPr>
          <w:rFonts w:cs="Tahoma"/>
          <w:bCs/>
          <w:color w:val="000000" w:themeColor="text1"/>
          <w:sz w:val="22"/>
          <w:lang w:eastAsia="en-GB"/>
        </w:rPr>
        <w:t>zażądał od spółek</w:t>
      </w:r>
      <w:r>
        <w:rPr>
          <w:rFonts w:cs="Tahoma"/>
          <w:bCs/>
          <w:color w:val="000000" w:themeColor="text1"/>
          <w:sz w:val="22"/>
          <w:lang w:eastAsia="en-GB"/>
        </w:rPr>
        <w:t xml:space="preserve"> wzorc</w:t>
      </w:r>
      <w:r w:rsidR="0074267B">
        <w:rPr>
          <w:rFonts w:cs="Tahoma"/>
          <w:bCs/>
          <w:color w:val="000000" w:themeColor="text1"/>
          <w:sz w:val="22"/>
          <w:lang w:eastAsia="en-GB"/>
        </w:rPr>
        <w:t>ów</w:t>
      </w:r>
      <w:r>
        <w:rPr>
          <w:rFonts w:cs="Tahoma"/>
          <w:bCs/>
          <w:color w:val="000000" w:themeColor="text1"/>
          <w:sz w:val="22"/>
          <w:lang w:eastAsia="en-GB"/>
        </w:rPr>
        <w:t xml:space="preserve"> umów oraz </w:t>
      </w:r>
      <w:r w:rsidR="00885CFA">
        <w:rPr>
          <w:rFonts w:cs="Tahoma"/>
          <w:bCs/>
          <w:color w:val="000000" w:themeColor="text1"/>
          <w:sz w:val="22"/>
          <w:lang w:eastAsia="en-GB"/>
        </w:rPr>
        <w:t>wyjaśnie</w:t>
      </w:r>
      <w:r w:rsidR="0074267B">
        <w:rPr>
          <w:rFonts w:cs="Tahoma"/>
          <w:bCs/>
          <w:color w:val="000000" w:themeColor="text1"/>
          <w:sz w:val="22"/>
          <w:lang w:eastAsia="en-GB"/>
        </w:rPr>
        <w:t>ń</w:t>
      </w:r>
      <w:r w:rsidR="00F724BA">
        <w:rPr>
          <w:sz w:val="22"/>
        </w:rPr>
        <w:t>.</w:t>
      </w:r>
      <w:r>
        <w:rPr>
          <w:sz w:val="22"/>
        </w:rPr>
        <w:t xml:space="preserve"> </w:t>
      </w:r>
      <w:r w:rsidR="00766D64">
        <w:rPr>
          <w:sz w:val="22"/>
        </w:rPr>
        <w:t>Celem</w:t>
      </w:r>
      <w:r>
        <w:rPr>
          <w:sz w:val="22"/>
        </w:rPr>
        <w:t xml:space="preserve"> </w:t>
      </w:r>
      <w:r w:rsidR="00885CFA">
        <w:rPr>
          <w:rFonts w:cs="Tahoma"/>
          <w:bCs/>
          <w:color w:val="000000" w:themeColor="text1"/>
          <w:sz w:val="22"/>
          <w:lang w:eastAsia="en-GB"/>
        </w:rPr>
        <w:t>postępowani</w:t>
      </w:r>
      <w:r w:rsidR="00766D64">
        <w:rPr>
          <w:rFonts w:cs="Tahoma"/>
          <w:bCs/>
          <w:color w:val="000000" w:themeColor="text1"/>
          <w:sz w:val="22"/>
          <w:lang w:eastAsia="en-GB"/>
        </w:rPr>
        <w:t>a</w:t>
      </w:r>
      <w:r w:rsidR="00885CFA">
        <w:rPr>
          <w:rFonts w:cs="Tahoma"/>
          <w:bCs/>
          <w:color w:val="000000" w:themeColor="text1"/>
          <w:sz w:val="22"/>
          <w:lang w:eastAsia="en-GB"/>
        </w:rPr>
        <w:t xml:space="preserve"> </w:t>
      </w:r>
      <w:r>
        <w:rPr>
          <w:sz w:val="22"/>
        </w:rPr>
        <w:t>jest analiza</w:t>
      </w:r>
      <w:r w:rsidR="0074267B">
        <w:rPr>
          <w:sz w:val="22"/>
        </w:rPr>
        <w:t xml:space="preserve"> sytuacji</w:t>
      </w:r>
      <w:r>
        <w:rPr>
          <w:sz w:val="22"/>
        </w:rPr>
        <w:t xml:space="preserve"> i ustalenie, czy są podstawy do postawienia zarzutów naruszania zbiorowych interesów konsumentów lub stosowania klauzul niedozwolonych. </w:t>
      </w:r>
    </w:p>
    <w:p w14:paraId="561F6DDE" w14:textId="351E1971" w:rsidR="00695096" w:rsidRDefault="00703034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W sprawie wymienionych przedsiębiorców Prezes UOKiK współpracuje z </w:t>
      </w:r>
      <w:hyperlink r:id="rId7" w:history="1">
        <w:r>
          <w:rPr>
            <w:rStyle w:val="Hipercze"/>
            <w:sz w:val="22"/>
          </w:rPr>
          <w:t>Urzę</w:t>
        </w:r>
        <w:r w:rsidRPr="008D2714">
          <w:rPr>
            <w:rStyle w:val="Hipercze"/>
            <w:sz w:val="22"/>
          </w:rPr>
          <w:t>d</w:t>
        </w:r>
        <w:r>
          <w:rPr>
            <w:rStyle w:val="Hipercze"/>
            <w:sz w:val="22"/>
          </w:rPr>
          <w:t>em</w:t>
        </w:r>
        <w:r w:rsidRPr="008D2714">
          <w:rPr>
            <w:rStyle w:val="Hipercze"/>
            <w:sz w:val="22"/>
          </w:rPr>
          <w:t xml:space="preserve"> Komisji Nadzoru Finansowego</w:t>
        </w:r>
      </w:hyperlink>
      <w:r w:rsidR="00885CFA">
        <w:rPr>
          <w:sz w:val="22"/>
        </w:rPr>
        <w:t xml:space="preserve">. </w:t>
      </w:r>
      <w:r>
        <w:rPr>
          <w:sz w:val="22"/>
        </w:rPr>
        <w:t>Spółkami KFG interesują się także</w:t>
      </w:r>
      <w:r w:rsidR="00885CFA">
        <w:rPr>
          <w:sz w:val="22"/>
        </w:rPr>
        <w:t xml:space="preserve"> </w:t>
      </w:r>
      <w:hyperlink r:id="rId8" w:history="1">
        <w:r w:rsidR="00885CFA" w:rsidRPr="00885CFA">
          <w:rPr>
            <w:rStyle w:val="Hipercze"/>
            <w:sz w:val="22"/>
          </w:rPr>
          <w:t>Bank Gospodarstwa Krajowego</w:t>
        </w:r>
      </w:hyperlink>
      <w:r w:rsidR="008D2714">
        <w:rPr>
          <w:sz w:val="22"/>
        </w:rPr>
        <w:t>,</w:t>
      </w:r>
      <w:r w:rsidR="00885CFA">
        <w:rPr>
          <w:sz w:val="22"/>
        </w:rPr>
        <w:t xml:space="preserve"> </w:t>
      </w:r>
      <w:hyperlink r:id="rId9" w:history="1">
        <w:r w:rsidR="005C226E" w:rsidRPr="005C226E">
          <w:rPr>
            <w:rStyle w:val="Hipercze"/>
            <w:sz w:val="22"/>
          </w:rPr>
          <w:t>Bankowy Fundusz Gwarancyjny</w:t>
        </w:r>
      </w:hyperlink>
      <w:r>
        <w:rPr>
          <w:sz w:val="22"/>
        </w:rPr>
        <w:t xml:space="preserve"> i</w:t>
      </w:r>
      <w:r w:rsidR="005C226E">
        <w:rPr>
          <w:sz w:val="22"/>
        </w:rPr>
        <w:t xml:space="preserve"> </w:t>
      </w:r>
      <w:hyperlink r:id="rId10" w:history="1">
        <w:r w:rsidR="00885CFA" w:rsidRPr="005C226E">
          <w:rPr>
            <w:rStyle w:val="Hipercze"/>
            <w:sz w:val="22"/>
          </w:rPr>
          <w:t>Ministerstwo Finansów</w:t>
        </w:r>
      </w:hyperlink>
      <w:r w:rsidR="008D2714">
        <w:rPr>
          <w:sz w:val="22"/>
        </w:rPr>
        <w:t>. W</w:t>
      </w:r>
      <w:r>
        <w:rPr>
          <w:sz w:val="22"/>
        </w:rPr>
        <w:t xml:space="preserve"> wydanych komunikatach instytucje te w</w:t>
      </w:r>
      <w:r w:rsidR="008D2714">
        <w:rPr>
          <w:sz w:val="22"/>
        </w:rPr>
        <w:t>skazywały na brak</w:t>
      </w:r>
      <w:r w:rsidR="00885CFA">
        <w:rPr>
          <w:sz w:val="22"/>
        </w:rPr>
        <w:t xml:space="preserve"> powiązań </w:t>
      </w:r>
      <w:r>
        <w:rPr>
          <w:sz w:val="22"/>
        </w:rPr>
        <w:t>wymienion</w:t>
      </w:r>
      <w:r w:rsidR="00885CFA">
        <w:rPr>
          <w:sz w:val="22"/>
        </w:rPr>
        <w:t>y</w:t>
      </w:r>
      <w:r w:rsidR="008D2714">
        <w:rPr>
          <w:sz w:val="22"/>
        </w:rPr>
        <w:t>ch</w:t>
      </w:r>
      <w:r w:rsidR="00885CFA">
        <w:rPr>
          <w:sz w:val="22"/>
        </w:rPr>
        <w:t xml:space="preserve"> przedsiębiorc</w:t>
      </w:r>
      <w:r w:rsidR="008D2714">
        <w:rPr>
          <w:sz w:val="22"/>
        </w:rPr>
        <w:t xml:space="preserve">ów </w:t>
      </w:r>
      <w:r w:rsidR="008D2714" w:rsidRPr="008D2714">
        <w:rPr>
          <w:sz w:val="22"/>
        </w:rPr>
        <w:t xml:space="preserve">z </w:t>
      </w:r>
      <w:r w:rsidR="008D2714" w:rsidRPr="008D2714">
        <w:rPr>
          <w:rFonts w:cs="Tahoma"/>
          <w:bCs/>
          <w:color w:val="000000" w:themeColor="text1"/>
          <w:sz w:val="22"/>
          <w:lang w:eastAsia="en-GB"/>
        </w:rPr>
        <w:t>Krajowym Funduszem Gwarancyjnym działającym w ramach BGK</w:t>
      </w:r>
      <w:r w:rsidR="008D2714">
        <w:rPr>
          <w:rFonts w:cs="Tahoma"/>
          <w:bCs/>
          <w:color w:val="000000" w:themeColor="text1"/>
          <w:sz w:val="22"/>
          <w:lang w:eastAsia="en-GB"/>
        </w:rPr>
        <w:t>, brak gwarancji Bankowego Funduszu Gwarancyjnego</w:t>
      </w:r>
      <w:r w:rsidR="008D2714" w:rsidRPr="008D2714">
        <w:rPr>
          <w:rFonts w:cs="Tahoma"/>
          <w:bCs/>
          <w:color w:val="000000" w:themeColor="text1"/>
          <w:sz w:val="22"/>
          <w:lang w:eastAsia="en-GB"/>
        </w:rPr>
        <w:t xml:space="preserve"> dla inwestowanych pieniędzy</w:t>
      </w:r>
      <w:r w:rsidR="008D2714">
        <w:rPr>
          <w:rFonts w:cs="Tahoma"/>
          <w:bCs/>
          <w:color w:val="000000" w:themeColor="text1"/>
          <w:sz w:val="22"/>
          <w:lang w:eastAsia="en-GB"/>
        </w:rPr>
        <w:t xml:space="preserve"> oraz bezprawne wykorzystanie log</w:t>
      </w:r>
      <w:r w:rsidR="005C226E">
        <w:rPr>
          <w:rFonts w:cs="Tahoma"/>
          <w:bCs/>
          <w:color w:val="000000" w:themeColor="text1"/>
          <w:sz w:val="22"/>
          <w:lang w:eastAsia="en-GB"/>
        </w:rPr>
        <w:t>otypów UKNF i BFG</w:t>
      </w:r>
      <w:r w:rsidR="008D2714">
        <w:rPr>
          <w:rFonts w:cs="Tahoma"/>
          <w:bCs/>
          <w:color w:val="000000" w:themeColor="text1"/>
          <w:sz w:val="22"/>
          <w:lang w:eastAsia="en-GB"/>
        </w:rPr>
        <w:t xml:space="preserve"> </w:t>
      </w:r>
      <w:r w:rsidR="00885CFA">
        <w:rPr>
          <w:sz w:val="22"/>
        </w:rPr>
        <w:t>na stron</w:t>
      </w:r>
      <w:r w:rsidR="005C226E">
        <w:rPr>
          <w:sz w:val="22"/>
        </w:rPr>
        <w:t>ach</w:t>
      </w:r>
      <w:r w:rsidR="00885CFA">
        <w:rPr>
          <w:sz w:val="22"/>
        </w:rPr>
        <w:t xml:space="preserve"> </w:t>
      </w:r>
      <w:r w:rsidR="005C226E">
        <w:rPr>
          <w:sz w:val="22"/>
        </w:rPr>
        <w:t>przedsiębiorców</w:t>
      </w:r>
      <w:r w:rsidR="00885CFA">
        <w:rPr>
          <w:sz w:val="22"/>
        </w:rPr>
        <w:t xml:space="preserve"> (po interwencji </w:t>
      </w:r>
      <w:r w:rsidR="0074267B">
        <w:rPr>
          <w:sz w:val="22"/>
        </w:rPr>
        <w:t xml:space="preserve">logotypy </w:t>
      </w:r>
      <w:r w:rsidR="005C226E">
        <w:rPr>
          <w:sz w:val="22"/>
        </w:rPr>
        <w:t>zostały</w:t>
      </w:r>
      <w:r w:rsidR="00885CFA">
        <w:rPr>
          <w:sz w:val="22"/>
        </w:rPr>
        <w:t xml:space="preserve"> usun</w:t>
      </w:r>
      <w:r w:rsidR="005C226E">
        <w:rPr>
          <w:sz w:val="22"/>
        </w:rPr>
        <w:t>ięte</w:t>
      </w:r>
      <w:r w:rsidR="00885CFA">
        <w:rPr>
          <w:sz w:val="22"/>
        </w:rPr>
        <w:t>).</w:t>
      </w:r>
    </w:p>
    <w:p w14:paraId="0EC6C4C1" w14:textId="77777777" w:rsidR="00E74B86" w:rsidRPr="005A6B17" w:rsidRDefault="00E74B86" w:rsidP="00E74B86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7A76D130" w14:textId="77777777" w:rsidR="00E74B86" w:rsidRPr="00E74B86" w:rsidRDefault="00E74B86" w:rsidP="00E74B86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1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2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</w:p>
    <w:sectPr w:rsidR="00E74B86" w:rsidRPr="00E74B86" w:rsidSect="00240013">
      <w:headerReference w:type="default" r:id="rId13"/>
      <w:footerReference w:type="default" r:id="rId14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191C2" w16cex:dateUtc="2021-12-13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5356A7" w16cid:durableId="256191C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0C944" w14:textId="77777777" w:rsidR="00FA7F77" w:rsidRDefault="00FA7F77">
      <w:r>
        <w:separator/>
      </w:r>
    </w:p>
  </w:endnote>
  <w:endnote w:type="continuationSeparator" w:id="0">
    <w:p w14:paraId="556CF5FE" w14:textId="77777777" w:rsidR="00FA7F77" w:rsidRDefault="00FA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59BFA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E54490" wp14:editId="08842A3F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19DD7DF2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5CCB9" w14:textId="77777777" w:rsidR="00FA7F77" w:rsidRDefault="00FA7F77">
      <w:r>
        <w:separator/>
      </w:r>
    </w:p>
  </w:footnote>
  <w:footnote w:type="continuationSeparator" w:id="0">
    <w:p w14:paraId="1D29AF7B" w14:textId="77777777" w:rsidR="00FA7F77" w:rsidRDefault="00FA7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8180B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346366A8" wp14:editId="6466129F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27A92"/>
    <w:rsid w:val="00033318"/>
    <w:rsid w:val="00042F96"/>
    <w:rsid w:val="000651E9"/>
    <w:rsid w:val="00073AA7"/>
    <w:rsid w:val="00084553"/>
    <w:rsid w:val="000A74FA"/>
    <w:rsid w:val="000B149D"/>
    <w:rsid w:val="000B1AC5"/>
    <w:rsid w:val="000B7247"/>
    <w:rsid w:val="000F5A8F"/>
    <w:rsid w:val="0010559C"/>
    <w:rsid w:val="00107844"/>
    <w:rsid w:val="00117785"/>
    <w:rsid w:val="00120FBD"/>
    <w:rsid w:val="0012424D"/>
    <w:rsid w:val="0013159A"/>
    <w:rsid w:val="00135455"/>
    <w:rsid w:val="00143310"/>
    <w:rsid w:val="00144E9C"/>
    <w:rsid w:val="00145480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1FAD"/>
    <w:rsid w:val="001E188E"/>
    <w:rsid w:val="001E4F92"/>
    <w:rsid w:val="001F4A73"/>
    <w:rsid w:val="00205580"/>
    <w:rsid w:val="002157BB"/>
    <w:rsid w:val="002262B5"/>
    <w:rsid w:val="00226FCA"/>
    <w:rsid w:val="0023138D"/>
    <w:rsid w:val="00240013"/>
    <w:rsid w:val="0024118E"/>
    <w:rsid w:val="00241BAC"/>
    <w:rsid w:val="00260382"/>
    <w:rsid w:val="00266CB4"/>
    <w:rsid w:val="00267DD1"/>
    <w:rsid w:val="002801AA"/>
    <w:rsid w:val="00295B34"/>
    <w:rsid w:val="002A5D69"/>
    <w:rsid w:val="002B1DBF"/>
    <w:rsid w:val="002C0D5D"/>
    <w:rsid w:val="002C692D"/>
    <w:rsid w:val="002C6ABE"/>
    <w:rsid w:val="002E388C"/>
    <w:rsid w:val="002F1BF3"/>
    <w:rsid w:val="002F4D43"/>
    <w:rsid w:val="00301B83"/>
    <w:rsid w:val="003056C6"/>
    <w:rsid w:val="00311B14"/>
    <w:rsid w:val="00324306"/>
    <w:rsid w:val="003278D6"/>
    <w:rsid w:val="003303F0"/>
    <w:rsid w:val="0034059B"/>
    <w:rsid w:val="0035019C"/>
    <w:rsid w:val="00360248"/>
    <w:rsid w:val="00366A46"/>
    <w:rsid w:val="00377A0D"/>
    <w:rsid w:val="00380EEB"/>
    <w:rsid w:val="0038677D"/>
    <w:rsid w:val="003D3FF4"/>
    <w:rsid w:val="003D7161"/>
    <w:rsid w:val="003D7525"/>
    <w:rsid w:val="003E3F9D"/>
    <w:rsid w:val="003E69E5"/>
    <w:rsid w:val="0040748E"/>
    <w:rsid w:val="00412206"/>
    <w:rsid w:val="00416917"/>
    <w:rsid w:val="00427E08"/>
    <w:rsid w:val="00432EE9"/>
    <w:rsid w:val="004349BA"/>
    <w:rsid w:val="0043575C"/>
    <w:rsid w:val="004365C7"/>
    <w:rsid w:val="004425B7"/>
    <w:rsid w:val="00444A85"/>
    <w:rsid w:val="00462CFA"/>
    <w:rsid w:val="004812E1"/>
    <w:rsid w:val="00486DB1"/>
    <w:rsid w:val="00493E10"/>
    <w:rsid w:val="00494F55"/>
    <w:rsid w:val="004972E8"/>
    <w:rsid w:val="004C0F9E"/>
    <w:rsid w:val="004C1243"/>
    <w:rsid w:val="004C5C26"/>
    <w:rsid w:val="004F7E99"/>
    <w:rsid w:val="005003F9"/>
    <w:rsid w:val="0050417B"/>
    <w:rsid w:val="005133CE"/>
    <w:rsid w:val="005203F5"/>
    <w:rsid w:val="00520B00"/>
    <w:rsid w:val="00521BA3"/>
    <w:rsid w:val="00523E0D"/>
    <w:rsid w:val="00525588"/>
    <w:rsid w:val="0052710E"/>
    <w:rsid w:val="005428E6"/>
    <w:rsid w:val="005442FC"/>
    <w:rsid w:val="005542F0"/>
    <w:rsid w:val="0055631D"/>
    <w:rsid w:val="00593935"/>
    <w:rsid w:val="005973FD"/>
    <w:rsid w:val="00597C68"/>
    <w:rsid w:val="005A382B"/>
    <w:rsid w:val="005A4047"/>
    <w:rsid w:val="005C0D39"/>
    <w:rsid w:val="005C226E"/>
    <w:rsid w:val="005C6232"/>
    <w:rsid w:val="005D6F7A"/>
    <w:rsid w:val="005E4B2A"/>
    <w:rsid w:val="005E5B88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7485D"/>
    <w:rsid w:val="006936E7"/>
    <w:rsid w:val="00695096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703034"/>
    <w:rsid w:val="007039EC"/>
    <w:rsid w:val="007068CE"/>
    <w:rsid w:val="00712B46"/>
    <w:rsid w:val="00715671"/>
    <w:rsid w:val="0071572D"/>
    <w:rsid w:val="007157BA"/>
    <w:rsid w:val="007169F9"/>
    <w:rsid w:val="007174A6"/>
    <w:rsid w:val="007224B3"/>
    <w:rsid w:val="00731303"/>
    <w:rsid w:val="007402E0"/>
    <w:rsid w:val="0074267B"/>
    <w:rsid w:val="0074489D"/>
    <w:rsid w:val="00746549"/>
    <w:rsid w:val="007514AD"/>
    <w:rsid w:val="0075524D"/>
    <w:rsid w:val="007560B0"/>
    <w:rsid w:val="007627D7"/>
    <w:rsid w:val="00766D64"/>
    <w:rsid w:val="00776C4F"/>
    <w:rsid w:val="007838E4"/>
    <w:rsid w:val="007846DC"/>
    <w:rsid w:val="007A19D8"/>
    <w:rsid w:val="007C2188"/>
    <w:rsid w:val="007E36E4"/>
    <w:rsid w:val="007F0ACE"/>
    <w:rsid w:val="00800F0E"/>
    <w:rsid w:val="00802800"/>
    <w:rsid w:val="00804024"/>
    <w:rsid w:val="0081753E"/>
    <w:rsid w:val="0085010E"/>
    <w:rsid w:val="0085454F"/>
    <w:rsid w:val="0087354F"/>
    <w:rsid w:val="00885CFA"/>
    <w:rsid w:val="00896985"/>
    <w:rsid w:val="008976EE"/>
    <w:rsid w:val="008C53D0"/>
    <w:rsid w:val="008D2714"/>
    <w:rsid w:val="008D527A"/>
    <w:rsid w:val="008D56DA"/>
    <w:rsid w:val="008D5771"/>
    <w:rsid w:val="008E2C74"/>
    <w:rsid w:val="008F1C1B"/>
    <w:rsid w:val="008F472E"/>
    <w:rsid w:val="009007DC"/>
    <w:rsid w:val="00902556"/>
    <w:rsid w:val="0090338C"/>
    <w:rsid w:val="0091048E"/>
    <w:rsid w:val="00924ABC"/>
    <w:rsid w:val="0093144C"/>
    <w:rsid w:val="00931D1B"/>
    <w:rsid w:val="00940E8F"/>
    <w:rsid w:val="0095309C"/>
    <w:rsid w:val="009652F2"/>
    <w:rsid w:val="009719ED"/>
    <w:rsid w:val="00986C37"/>
    <w:rsid w:val="00997528"/>
    <w:rsid w:val="0099796A"/>
    <w:rsid w:val="009C1346"/>
    <w:rsid w:val="009D05C8"/>
    <w:rsid w:val="009E3C0B"/>
    <w:rsid w:val="00A13244"/>
    <w:rsid w:val="00A16CBA"/>
    <w:rsid w:val="00A239AA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A602D"/>
    <w:rsid w:val="00AB572D"/>
    <w:rsid w:val="00AE2923"/>
    <w:rsid w:val="00AE7F9D"/>
    <w:rsid w:val="00AF1794"/>
    <w:rsid w:val="00B028F7"/>
    <w:rsid w:val="00B22863"/>
    <w:rsid w:val="00B41502"/>
    <w:rsid w:val="00B51024"/>
    <w:rsid w:val="00B512B5"/>
    <w:rsid w:val="00B60CD8"/>
    <w:rsid w:val="00B60F9C"/>
    <w:rsid w:val="00B6769E"/>
    <w:rsid w:val="00B73F22"/>
    <w:rsid w:val="00B76F9A"/>
    <w:rsid w:val="00B810B2"/>
    <w:rsid w:val="00B9237D"/>
    <w:rsid w:val="00BA26F7"/>
    <w:rsid w:val="00BA79F0"/>
    <w:rsid w:val="00BA7A3A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16AD8"/>
    <w:rsid w:val="00C21071"/>
    <w:rsid w:val="00C2398C"/>
    <w:rsid w:val="00C25569"/>
    <w:rsid w:val="00C27366"/>
    <w:rsid w:val="00C63AA8"/>
    <w:rsid w:val="00C7783C"/>
    <w:rsid w:val="00C81210"/>
    <w:rsid w:val="00CA6B58"/>
    <w:rsid w:val="00CB1AE6"/>
    <w:rsid w:val="00CB3ED4"/>
    <w:rsid w:val="00CB3F86"/>
    <w:rsid w:val="00CD34F0"/>
    <w:rsid w:val="00CE0954"/>
    <w:rsid w:val="00CE586B"/>
    <w:rsid w:val="00CF11F7"/>
    <w:rsid w:val="00D1323F"/>
    <w:rsid w:val="00D202BA"/>
    <w:rsid w:val="00D251AC"/>
    <w:rsid w:val="00D26167"/>
    <w:rsid w:val="00D41224"/>
    <w:rsid w:val="00D43766"/>
    <w:rsid w:val="00D471D6"/>
    <w:rsid w:val="00D47CCF"/>
    <w:rsid w:val="00D6457B"/>
    <w:rsid w:val="00D66DEC"/>
    <w:rsid w:val="00D71A41"/>
    <w:rsid w:val="00D768A4"/>
    <w:rsid w:val="00D92F52"/>
    <w:rsid w:val="00D956C1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173F9"/>
    <w:rsid w:val="00E24825"/>
    <w:rsid w:val="00E42093"/>
    <w:rsid w:val="00E522AD"/>
    <w:rsid w:val="00E551A2"/>
    <w:rsid w:val="00E64103"/>
    <w:rsid w:val="00E74B86"/>
    <w:rsid w:val="00E76CD1"/>
    <w:rsid w:val="00E91F73"/>
    <w:rsid w:val="00EC75C9"/>
    <w:rsid w:val="00EE4AD8"/>
    <w:rsid w:val="00F139AC"/>
    <w:rsid w:val="00F21EAC"/>
    <w:rsid w:val="00F3243D"/>
    <w:rsid w:val="00F46D0D"/>
    <w:rsid w:val="00F724BA"/>
    <w:rsid w:val="00F92B59"/>
    <w:rsid w:val="00F948BC"/>
    <w:rsid w:val="00F960CF"/>
    <w:rsid w:val="00FA10A3"/>
    <w:rsid w:val="00FA1226"/>
    <w:rsid w:val="00FA7F77"/>
    <w:rsid w:val="00FD09D8"/>
    <w:rsid w:val="00FD7D7F"/>
    <w:rsid w:val="00FF2318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7D4AF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gk.pl/wazna-informacja-dla-klientow/ostrzezenie-ws-krajowego-funduszu-gwarancyjnego-spolka-akcyjna/?p=&amp;cHash=8bf93995edc6833d4fbfb066343ab03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yperlink" Target="https://www.knf.gov.pl/komunikacja/komunikaty?articleId=75772&amp;p_id=18" TargetMode="External"/><Relationship Id="rId12" Type="http://schemas.openxmlformats.org/officeDocument/2006/relationships/hyperlink" Target="https://uokik.gov.pl/pomoc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rady@dlakonsumentow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finanse/wazna-informacja-ws-podmiotu-krajowy-fundusz-gwarancyjny-spolka-akcyjna-z-siedziba-w-warszaw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fg.pl/oswiadczenie-w-sprawie-poslugiwania-sie-logotypem-bfg-przez-kfdsa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Malwina Buszko</cp:lastModifiedBy>
  <cp:revision>4</cp:revision>
  <cp:lastPrinted>2019-03-06T14:11:00Z</cp:lastPrinted>
  <dcterms:created xsi:type="dcterms:W3CDTF">2021-12-13T13:22:00Z</dcterms:created>
  <dcterms:modified xsi:type="dcterms:W3CDTF">2021-12-13T13:26:00Z</dcterms:modified>
</cp:coreProperties>
</file>